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D7E8" w14:textId="77777777" w:rsidR="00394982" w:rsidRPr="000C3387" w:rsidRDefault="00394982" w:rsidP="00394982">
      <w:pPr>
        <w:tabs>
          <w:tab w:val="left" w:pos="7950"/>
        </w:tabs>
        <w:jc w:val="center"/>
        <w:rPr>
          <w:rFonts w:ascii="Arial" w:hAnsi="Arial"/>
        </w:rPr>
      </w:pPr>
      <w:r w:rsidRPr="005544C4">
        <w:rPr>
          <w:noProof/>
          <w:lang w:val="en-US"/>
        </w:rPr>
        <w:drawing>
          <wp:inline distT="0" distB="0" distL="0" distR="0" wp14:anchorId="5EF99DED" wp14:editId="292C710E">
            <wp:extent cx="1628775" cy="676275"/>
            <wp:effectExtent l="0" t="0" r="9525" b="9525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387">
        <w:rPr>
          <w:rFonts w:ascii="Arial" w:hAnsi="Arial"/>
          <w:noProof/>
          <w:lang w:val="en-US"/>
        </w:rPr>
        <w:drawing>
          <wp:inline distT="0" distB="0" distL="0" distR="0" wp14:anchorId="28F9E567" wp14:editId="15E2668E">
            <wp:extent cx="1685925" cy="923925"/>
            <wp:effectExtent l="0" t="0" r="9525" b="9525"/>
            <wp:docPr id="5" name="Picture 5" descr="A picture containing text, doll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doll, to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387">
        <w:rPr>
          <w:rFonts w:ascii="Arial" w:hAnsi="Arial"/>
          <w:noProof/>
          <w:lang w:val="en-US"/>
        </w:rPr>
        <w:drawing>
          <wp:inline distT="0" distB="0" distL="0" distR="0" wp14:anchorId="298509AA" wp14:editId="6FD07B72">
            <wp:extent cx="1905000" cy="923925"/>
            <wp:effectExtent l="0" t="0" r="0" b="952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69FE0" w14:textId="77777777" w:rsidR="00394982" w:rsidRPr="000C3387" w:rsidRDefault="00394982" w:rsidP="00394982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color w:val="002060"/>
          <w:sz w:val="24"/>
          <w:szCs w:val="24"/>
        </w:rPr>
      </w:pPr>
      <w:r w:rsidRPr="000C3387">
        <w:rPr>
          <w:rFonts w:ascii="Times New Roman" w:hAnsi="Times New Roman"/>
          <w:b/>
          <w:bCs/>
          <w:color w:val="002060"/>
          <w:sz w:val="24"/>
          <w:szCs w:val="24"/>
        </w:rPr>
        <w:t>REQUEST FOR EXPRESSIONS OF INTEREST</w:t>
      </w:r>
    </w:p>
    <w:p w14:paraId="59800304" w14:textId="77777777" w:rsidR="00394982" w:rsidRDefault="00394982" w:rsidP="0039498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0C3387">
        <w:rPr>
          <w:rFonts w:ascii="Times New Roman" w:hAnsi="Times New Roman"/>
          <w:b/>
          <w:bCs/>
          <w:color w:val="002060"/>
          <w:sz w:val="24"/>
          <w:szCs w:val="24"/>
        </w:rPr>
        <w:t>CONSULTANCY SERVICES</w:t>
      </w:r>
    </w:p>
    <w:p w14:paraId="39D6A610" w14:textId="77777777" w:rsidR="00394982" w:rsidRDefault="00394982" w:rsidP="0039498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      </w:t>
      </w:r>
    </w:p>
    <w:p w14:paraId="1F00A036" w14:textId="743B624D" w:rsidR="00394982" w:rsidRPr="00394982" w:rsidRDefault="00394982" w:rsidP="0039498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</w:pPr>
      <w:r w:rsidRPr="0039498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  <w:t xml:space="preserve">  </w:t>
      </w:r>
      <w:r w:rsidR="00C457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  <w:t xml:space="preserve">   TENDER</w:t>
      </w:r>
    </w:p>
    <w:p w14:paraId="39159ED3" w14:textId="77777777" w:rsidR="00394982" w:rsidRPr="000C3387" w:rsidRDefault="00394982" w:rsidP="0039498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color w:val="002060"/>
          <w:sz w:val="24"/>
          <w:szCs w:val="24"/>
        </w:rPr>
      </w:pPr>
    </w:p>
    <w:p w14:paraId="760EFB0D" w14:textId="77777777" w:rsidR="00394982" w:rsidRDefault="00394982" w:rsidP="0039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7C20DD8" w14:textId="0D9F7FEE" w:rsidR="00394982" w:rsidRPr="007319CF" w:rsidRDefault="007319CF" w:rsidP="00394982">
      <w:pPr>
        <w:spacing w:after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Inter-American Development Bank and Government of Jamaica Project Preparation Facility for the preparation of Public-Private Partnership Projects</w:t>
      </w:r>
    </w:p>
    <w:p w14:paraId="2A99F581" w14:textId="463B3A0F" w:rsidR="00394982" w:rsidRPr="00A1314C" w:rsidRDefault="00394982" w:rsidP="00394982">
      <w:pPr>
        <w:spacing w:after="0"/>
        <w:rPr>
          <w:rFonts w:ascii="Times New Roman" w:hAnsi="Times New Roman"/>
          <w:b/>
          <w:color w:val="000000"/>
        </w:rPr>
      </w:pPr>
      <w:r w:rsidRPr="00A1314C">
        <w:rPr>
          <w:rFonts w:ascii="Times New Roman" w:hAnsi="Times New Roman"/>
          <w:b/>
          <w:color w:val="000000"/>
        </w:rPr>
        <w:t>ASSIGNMENT</w:t>
      </w:r>
      <w:bookmarkStart w:id="0" w:name="_Hlk22130496"/>
      <w:r w:rsidRPr="00A1314C">
        <w:rPr>
          <w:rFonts w:ascii="Times New Roman" w:hAnsi="Times New Roman"/>
          <w:b/>
          <w:color w:val="000000"/>
        </w:rPr>
        <w:t xml:space="preserve">:  </w:t>
      </w:r>
      <w:bookmarkStart w:id="1" w:name="_Hlk30424474"/>
      <w:bookmarkEnd w:id="0"/>
      <w:r w:rsidRPr="00A1314C">
        <w:rPr>
          <w:rFonts w:ascii="Times New Roman" w:hAnsi="Times New Roman"/>
          <w:b/>
          <w:color w:val="000000"/>
        </w:rPr>
        <w:t xml:space="preserve">Consultancy for </w:t>
      </w:r>
      <w:r w:rsidR="007319CF" w:rsidRPr="00A1314C">
        <w:rPr>
          <w:rFonts w:ascii="Times New Roman" w:hAnsi="Times New Roman"/>
          <w:b/>
          <w:color w:val="000000"/>
        </w:rPr>
        <w:t>a Project Co-ordinator</w:t>
      </w:r>
      <w:r w:rsidR="00CE1E8E" w:rsidRPr="00A1314C">
        <w:rPr>
          <w:rFonts w:ascii="Times New Roman" w:hAnsi="Times New Roman"/>
          <w:b/>
          <w:color w:val="000000"/>
        </w:rPr>
        <w:t xml:space="preserve"> for the </w:t>
      </w:r>
      <w:r w:rsidR="00ED3B2A" w:rsidRPr="00A1314C">
        <w:rPr>
          <w:rFonts w:ascii="Times New Roman" w:hAnsi="Times New Roman"/>
          <w:b/>
          <w:color w:val="000000"/>
        </w:rPr>
        <w:t xml:space="preserve">IDB-GOJ </w:t>
      </w:r>
      <w:r w:rsidR="00CE1E8E" w:rsidRPr="00A1314C">
        <w:rPr>
          <w:rFonts w:ascii="Times New Roman" w:hAnsi="Times New Roman"/>
          <w:b/>
          <w:color w:val="000000"/>
        </w:rPr>
        <w:t>Project Preparation Facility</w:t>
      </w:r>
      <w:r w:rsidR="00ED3B2A" w:rsidRPr="00A1314C">
        <w:rPr>
          <w:rFonts w:ascii="Times New Roman" w:hAnsi="Times New Roman"/>
          <w:b/>
          <w:color w:val="000000"/>
        </w:rPr>
        <w:t xml:space="preserve"> for the development of Public-Private Partnership Projects</w:t>
      </w:r>
    </w:p>
    <w:bookmarkEnd w:id="1"/>
    <w:p w14:paraId="6F6C2E20" w14:textId="608B3CBF" w:rsidR="00394982" w:rsidRPr="00615542" w:rsidRDefault="00394982" w:rsidP="00394982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A1314C">
        <w:rPr>
          <w:rFonts w:ascii="Times New Roman" w:hAnsi="Times New Roman"/>
          <w:b/>
          <w:color w:val="000000"/>
        </w:rPr>
        <w:t>PROJECT #</w:t>
      </w:r>
      <w:r w:rsidRPr="0054009D">
        <w:rPr>
          <w:rFonts w:ascii="Times New Roman" w:hAnsi="Times New Roman"/>
          <w:bCs/>
          <w:color w:val="000000"/>
        </w:rPr>
        <w:t xml:space="preserve">: </w:t>
      </w:r>
      <w:r w:rsidR="00615542">
        <w:rPr>
          <w:color w:val="000000"/>
          <w:shd w:val="clear" w:color="auto" w:fill="FFFFFF"/>
        </w:rPr>
        <w:t> </w:t>
      </w:r>
      <w:r w:rsidR="00615542" w:rsidRPr="00A1314C">
        <w:rPr>
          <w:rFonts w:ascii="Times New Roman" w:hAnsi="Times New Roman" w:cs="Times New Roman"/>
          <w:color w:val="000000"/>
          <w:shd w:val="clear" w:color="auto" w:fill="FFFFFF"/>
        </w:rPr>
        <w:t>JA-T1212</w:t>
      </w:r>
    </w:p>
    <w:p w14:paraId="243280C8" w14:textId="07599A0D" w:rsidR="00394982" w:rsidRPr="007754DB" w:rsidRDefault="00394982" w:rsidP="00394982">
      <w:pPr>
        <w:spacing w:after="0"/>
        <w:rPr>
          <w:rFonts w:ascii="Times New Roman" w:hAnsi="Times New Roman"/>
          <w:b/>
          <w:bCs/>
          <w:i/>
          <w:color w:val="000000"/>
        </w:rPr>
      </w:pPr>
      <w:r w:rsidRPr="007754DB">
        <w:rPr>
          <w:rFonts w:ascii="Times New Roman" w:hAnsi="Times New Roman"/>
          <w:b/>
          <w:bCs/>
          <w:color w:val="000000"/>
        </w:rPr>
        <w:t>Associated WBS Code #:</w:t>
      </w:r>
      <w:r>
        <w:rPr>
          <w:rFonts w:ascii="Times New Roman" w:hAnsi="Times New Roman"/>
          <w:b/>
          <w:bCs/>
          <w:color w:val="000000"/>
        </w:rPr>
        <w:t xml:space="preserve">  </w:t>
      </w:r>
      <w:r w:rsidR="00615542" w:rsidRPr="00A1314C">
        <w:rPr>
          <w:rFonts w:ascii="Times New Roman" w:hAnsi="Times New Roman"/>
          <w:color w:val="000000"/>
        </w:rPr>
        <w:t>3.1</w:t>
      </w:r>
    </w:p>
    <w:p w14:paraId="40833593" w14:textId="29E13407" w:rsidR="00394982" w:rsidRPr="007754DB" w:rsidRDefault="00394982" w:rsidP="00394982">
      <w:pPr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Reference </w:t>
      </w:r>
      <w:r w:rsidRPr="007754DB">
        <w:rPr>
          <w:rFonts w:ascii="Times New Roman" w:hAnsi="Times New Roman"/>
          <w:b/>
          <w:bCs/>
          <w:color w:val="000000"/>
        </w:rPr>
        <w:t xml:space="preserve">No: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615542" w:rsidRPr="00A1314C">
        <w:rPr>
          <w:rFonts w:ascii="Times New Roman" w:hAnsi="Times New Roman"/>
          <w:color w:val="000000"/>
        </w:rPr>
        <w:t>DBJ PPF 01/24</w:t>
      </w:r>
    </w:p>
    <w:p w14:paraId="04AB15BB" w14:textId="77777777" w:rsidR="00394982" w:rsidRPr="006F0ABB" w:rsidRDefault="00394982" w:rsidP="0039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0ABB">
        <w:rPr>
          <w:rFonts w:ascii="Times New Roman" w:hAnsi="Times New Roman"/>
          <w:bCs/>
          <w:color w:val="000000"/>
        </w:rPr>
        <w:t xml:space="preserve">SELECTION METHOD: </w:t>
      </w:r>
      <w:bookmarkStart w:id="2" w:name="_Hlk33432740"/>
      <w:r>
        <w:rPr>
          <w:b/>
          <w:bCs/>
        </w:rPr>
        <w:t>Selection of Individual Consultants</w:t>
      </w:r>
    </w:p>
    <w:bookmarkEnd w:id="2"/>
    <w:p w14:paraId="326D6BCB" w14:textId="77777777" w:rsidR="00394982" w:rsidRPr="006F0ABB" w:rsidRDefault="00394982" w:rsidP="00394982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1CC990" wp14:editId="676D6A9C">
                <wp:simplePos x="0" y="0"/>
                <wp:positionH relativeFrom="column">
                  <wp:posOffset>-17780</wp:posOffset>
                </wp:positionH>
                <wp:positionV relativeFrom="paragraph">
                  <wp:posOffset>34925</wp:posOffset>
                </wp:positionV>
                <wp:extent cx="6436360" cy="0"/>
                <wp:effectExtent l="16510" t="17145" r="1460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91662" id="Straight Connector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75pt" to="505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" o:allowincell="f" strokeweight="1.44pt"/>
            </w:pict>
          </mc:Fallback>
        </mc:AlternateContent>
      </w:r>
    </w:p>
    <w:p w14:paraId="1A9704F4" w14:textId="61D8BA2F" w:rsidR="00394982" w:rsidRDefault="00735ECE" w:rsidP="00D10B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35ECE">
        <w:rPr>
          <w:rFonts w:ascii="Times New Roman" w:eastAsia="Calibri" w:hAnsi="Times New Roman" w:cs="Times New Roman"/>
          <w:sz w:val="20"/>
          <w:szCs w:val="20"/>
          <w:lang w:val="en-GB"/>
        </w:rPr>
        <w:t>The Government of Jamaica (GoJ), through the Ministry of Finance and the Public Service (</w:t>
      </w:r>
      <w:proofErr w:type="spellStart"/>
      <w:r w:rsidRPr="00735ECE">
        <w:rPr>
          <w:rFonts w:ascii="Times New Roman" w:eastAsia="Calibri" w:hAnsi="Times New Roman" w:cs="Times New Roman"/>
          <w:sz w:val="20"/>
          <w:szCs w:val="20"/>
          <w:lang w:val="en-GB"/>
        </w:rPr>
        <w:t>MoFPS</w:t>
      </w:r>
      <w:proofErr w:type="spellEnd"/>
      <w:r w:rsidRPr="00735EC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), and the Inter-American Development Bank (IDB) executed a Non-reimbursable Technical Cooperation for the preparation of Public-Private Partnerships (PPP) projects for the development of efficient and sustainable infrastructure in Jamaica through a Project Preparation Facility (PPF). The </w:t>
      </w:r>
      <w:proofErr w:type="spellStart"/>
      <w:r w:rsidRPr="00735ECE">
        <w:rPr>
          <w:rFonts w:ascii="Times New Roman" w:eastAsia="Calibri" w:hAnsi="Times New Roman" w:cs="Times New Roman"/>
          <w:sz w:val="20"/>
          <w:szCs w:val="20"/>
          <w:lang w:val="en-GB"/>
        </w:rPr>
        <w:t>MoFPS</w:t>
      </w:r>
      <w:proofErr w:type="spellEnd"/>
      <w:r w:rsidRPr="00735EC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is the “Beneficiary”, and the Development Bank of Jamaica (DBJ) is the “Executing Agency”. </w:t>
      </w:r>
    </w:p>
    <w:p w14:paraId="048369B8" w14:textId="77777777" w:rsidR="00D10B56" w:rsidRPr="00735ECE" w:rsidRDefault="00D10B56" w:rsidP="00D10B5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</w:p>
    <w:p w14:paraId="2EA5B6B2" w14:textId="35CCDC3A" w:rsidR="00394982" w:rsidRDefault="00394982" w:rsidP="0039498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754DB">
        <w:rPr>
          <w:rFonts w:ascii="Times New Roman" w:hAnsi="Times New Roman"/>
          <w:color w:val="000000"/>
          <w:sz w:val="20"/>
          <w:szCs w:val="20"/>
        </w:rPr>
        <w:t>The consulting services (</w:t>
      </w:r>
      <w:r w:rsidRPr="007754DB">
        <w:rPr>
          <w:rFonts w:ascii="Times New Roman" w:hAnsi="Times New Roman" w:hint="cs"/>
          <w:color w:val="000000"/>
          <w:sz w:val="20"/>
          <w:szCs w:val="20"/>
        </w:rPr>
        <w:t>“</w:t>
      </w:r>
      <w:r w:rsidRPr="007754DB">
        <w:rPr>
          <w:rFonts w:ascii="Times New Roman" w:hAnsi="Times New Roman"/>
          <w:color w:val="000000"/>
          <w:sz w:val="20"/>
          <w:szCs w:val="20"/>
        </w:rPr>
        <w:t>the Services</w:t>
      </w:r>
      <w:r w:rsidRPr="007754DB">
        <w:rPr>
          <w:rFonts w:ascii="Times New Roman" w:hAnsi="Times New Roman" w:hint="cs"/>
          <w:color w:val="000000"/>
          <w:sz w:val="20"/>
          <w:szCs w:val="20"/>
        </w:rPr>
        <w:t>”</w:t>
      </w:r>
      <w:r w:rsidRPr="007754DB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="00735ECE">
        <w:rPr>
          <w:rFonts w:ascii="Times New Roman" w:hAnsi="Times New Roman"/>
          <w:color w:val="000000"/>
          <w:sz w:val="20"/>
          <w:szCs w:val="20"/>
        </w:rPr>
        <w:t>requires the</w:t>
      </w:r>
      <w:r w:rsidRPr="007754DB">
        <w:rPr>
          <w:rFonts w:ascii="Times New Roman" w:hAnsi="Times New Roman"/>
          <w:color w:val="000000"/>
          <w:sz w:val="20"/>
          <w:szCs w:val="20"/>
        </w:rPr>
        <w:t xml:space="preserve"> procur</w:t>
      </w:r>
      <w:r w:rsidR="00CE1E8E">
        <w:rPr>
          <w:rFonts w:ascii="Times New Roman" w:hAnsi="Times New Roman"/>
          <w:color w:val="000000"/>
          <w:sz w:val="20"/>
          <w:szCs w:val="20"/>
        </w:rPr>
        <w:t>e</w:t>
      </w:r>
      <w:r w:rsidR="00735ECE">
        <w:rPr>
          <w:rFonts w:ascii="Times New Roman" w:hAnsi="Times New Roman"/>
          <w:color w:val="000000"/>
          <w:sz w:val="20"/>
          <w:szCs w:val="20"/>
        </w:rPr>
        <w:t>ment of</w:t>
      </w:r>
      <w:r w:rsidR="00CE1E8E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Pr="007754D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319CF">
        <w:rPr>
          <w:rFonts w:ascii="Times New Roman" w:hAnsi="Times New Roman"/>
          <w:color w:val="000000"/>
          <w:sz w:val="20"/>
          <w:szCs w:val="20"/>
        </w:rPr>
        <w:t>Project Co-ordinator</w:t>
      </w:r>
      <w:r w:rsidRPr="007754DB">
        <w:rPr>
          <w:rFonts w:ascii="Times New Roman" w:hAnsi="Times New Roman"/>
          <w:color w:val="000000"/>
          <w:sz w:val="20"/>
          <w:szCs w:val="20"/>
        </w:rPr>
        <w:t xml:space="preserve"> to su</w:t>
      </w:r>
      <w:r>
        <w:rPr>
          <w:rFonts w:ascii="Times New Roman" w:hAnsi="Times New Roman"/>
          <w:color w:val="000000"/>
          <w:sz w:val="20"/>
          <w:szCs w:val="20"/>
        </w:rPr>
        <w:t xml:space="preserve">pport the DBJ in the </w:t>
      </w:r>
      <w:r w:rsidR="007319CF">
        <w:rPr>
          <w:rFonts w:ascii="Times New Roman" w:hAnsi="Times New Roman"/>
          <w:color w:val="000000"/>
          <w:sz w:val="20"/>
          <w:szCs w:val="20"/>
        </w:rPr>
        <w:t>operations and monitoring of the Project Preparation Facility</w:t>
      </w:r>
      <w:r w:rsidR="00CE1E8E">
        <w:rPr>
          <w:rFonts w:ascii="Times New Roman" w:hAnsi="Times New Roman"/>
          <w:color w:val="000000"/>
          <w:sz w:val="20"/>
          <w:szCs w:val="20"/>
        </w:rPr>
        <w:t xml:space="preserve"> and</w:t>
      </w:r>
      <w:r w:rsidRPr="007754DB">
        <w:rPr>
          <w:rFonts w:ascii="Times New Roman" w:hAnsi="Times New Roman"/>
          <w:color w:val="000000"/>
          <w:sz w:val="20"/>
          <w:szCs w:val="20"/>
        </w:rPr>
        <w:t xml:space="preserve"> is to be </w:t>
      </w:r>
      <w:r>
        <w:rPr>
          <w:rFonts w:ascii="Times New Roman" w:hAnsi="Times New Roman"/>
          <w:color w:val="000000"/>
          <w:sz w:val="20"/>
          <w:szCs w:val="20"/>
        </w:rPr>
        <w:t xml:space="preserve">conducted over a </w:t>
      </w:r>
      <w:r w:rsidR="007319CF">
        <w:rPr>
          <w:rFonts w:ascii="Times New Roman" w:hAnsi="Times New Roman"/>
          <w:color w:val="000000"/>
          <w:sz w:val="20"/>
          <w:szCs w:val="20"/>
        </w:rPr>
        <w:t>Twenty-Four (24)</w:t>
      </w:r>
      <w:r w:rsidRPr="007754DB">
        <w:rPr>
          <w:rFonts w:ascii="Times New Roman" w:hAnsi="Times New Roman"/>
          <w:color w:val="000000"/>
          <w:sz w:val="20"/>
          <w:szCs w:val="20"/>
        </w:rPr>
        <w:t xml:space="preserve"> month period. </w:t>
      </w:r>
    </w:p>
    <w:p w14:paraId="265E8B08" w14:textId="77777777" w:rsidR="00394982" w:rsidRDefault="00394982" w:rsidP="0039498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2AFFFD0" w14:textId="32E967CA" w:rsidR="00735ECE" w:rsidRPr="00735ECE" w:rsidRDefault="00735ECE" w:rsidP="00735E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5ECE">
        <w:rPr>
          <w:rFonts w:ascii="Times New Roman" w:hAnsi="Times New Roman" w:cs="Times New Roman"/>
          <w:sz w:val="20"/>
          <w:szCs w:val="20"/>
          <w:lang w:val="en-US"/>
        </w:rPr>
        <w:t>The position aims to provide project coordination and monitoring support to the DBJ to ensure that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Pr="00735EC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14:paraId="54F596A4" w14:textId="0AAE73C4" w:rsidR="00735ECE" w:rsidRPr="00735ECE" w:rsidRDefault="00735ECE" w:rsidP="00735ECE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5ECE">
        <w:rPr>
          <w:rFonts w:ascii="Times New Roman" w:hAnsi="Times New Roman" w:cs="Times New Roman"/>
          <w:sz w:val="20"/>
          <w:szCs w:val="20"/>
          <w:lang w:val="en-US"/>
        </w:rPr>
        <w:t xml:space="preserve">PPF is implemented and operational as per the established requirements as outlined in the Technical Cooperation (TC) Agreement between the </w:t>
      </w:r>
      <w:r>
        <w:rPr>
          <w:rFonts w:ascii="Times New Roman" w:hAnsi="Times New Roman" w:cs="Times New Roman"/>
          <w:sz w:val="20"/>
          <w:szCs w:val="20"/>
          <w:lang w:val="en-US"/>
        </w:rPr>
        <w:t>Ministry of Finance &amp; the Public Service</w:t>
      </w:r>
      <w:r w:rsidRPr="00735ECE">
        <w:rPr>
          <w:rFonts w:ascii="Times New Roman" w:hAnsi="Times New Roman" w:cs="Times New Roman"/>
          <w:sz w:val="20"/>
          <w:szCs w:val="20"/>
          <w:lang w:val="en-US"/>
        </w:rPr>
        <w:t xml:space="preserve"> and IDB, the Project Operating Manual (POM), and the Procurement Policies of the IDB and GoJ, as required; and </w:t>
      </w:r>
    </w:p>
    <w:p w14:paraId="6CA107BD" w14:textId="77777777" w:rsidR="00735ECE" w:rsidRPr="00735ECE" w:rsidRDefault="00735ECE" w:rsidP="00735EC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5ECE">
        <w:rPr>
          <w:rFonts w:ascii="Times New Roman" w:hAnsi="Times New Roman" w:cs="Times New Roman"/>
          <w:sz w:val="20"/>
          <w:szCs w:val="20"/>
          <w:lang w:val="en-US"/>
        </w:rPr>
        <w:t xml:space="preserve">Results are achieved, outputs and development objectives are realized in accordance with the TC Agreement and the POM.  </w:t>
      </w:r>
    </w:p>
    <w:p w14:paraId="21515056" w14:textId="77777777" w:rsidR="00394982" w:rsidRPr="00735ECE" w:rsidRDefault="00394982" w:rsidP="00394982">
      <w:pPr>
        <w:spacing w:after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4783B52E" w14:textId="43D4AF5D" w:rsidR="00394982" w:rsidRDefault="00394982" w:rsidP="009165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141D">
        <w:rPr>
          <w:rFonts w:ascii="Times New Roman" w:hAnsi="Times New Roman"/>
          <w:color w:val="000000"/>
          <w:sz w:val="20"/>
          <w:szCs w:val="20"/>
        </w:rPr>
        <w:t>The DBJ now invites eligible Consultants (“</w:t>
      </w:r>
      <w:proofErr w:type="gramStart"/>
      <w:r w:rsidRPr="003A141D">
        <w:rPr>
          <w:rFonts w:ascii="Times New Roman" w:hAnsi="Times New Roman"/>
          <w:color w:val="000000"/>
          <w:sz w:val="20"/>
          <w:szCs w:val="20"/>
        </w:rPr>
        <w:t>Individuals“</w:t>
      </w:r>
      <w:proofErr w:type="gramEnd"/>
      <w:r w:rsidRPr="003A141D">
        <w:rPr>
          <w:rFonts w:ascii="Times New Roman" w:hAnsi="Times New Roman"/>
          <w:color w:val="000000"/>
          <w:sz w:val="20"/>
          <w:szCs w:val="20"/>
        </w:rPr>
        <w:t xml:space="preserve">) to indicate their interest in providing consultancy services for the specialized area. Interested Consultants should provide </w:t>
      </w:r>
      <w:r w:rsidR="0091655E">
        <w:rPr>
          <w:rFonts w:ascii="Times New Roman" w:hAnsi="Times New Roman"/>
          <w:color w:val="000000"/>
          <w:sz w:val="20"/>
          <w:szCs w:val="20"/>
        </w:rPr>
        <w:t xml:space="preserve">their Curriculum Vitae (CV) with </w:t>
      </w:r>
      <w:r w:rsidRPr="003A141D">
        <w:rPr>
          <w:rFonts w:ascii="Times New Roman" w:hAnsi="Times New Roman"/>
          <w:color w:val="000000"/>
          <w:sz w:val="20"/>
          <w:szCs w:val="20"/>
        </w:rPr>
        <w:t xml:space="preserve">information demonstrating that they have the required qualifications and relevant experience to perform the Services. </w:t>
      </w:r>
    </w:p>
    <w:p w14:paraId="22CA798F" w14:textId="77777777" w:rsidR="00394982" w:rsidRPr="003A141D" w:rsidRDefault="00394982" w:rsidP="00394982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4CA6203D" w14:textId="77777777" w:rsidR="00394982" w:rsidRPr="007319CF" w:rsidRDefault="00394982" w:rsidP="0039498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7319CF">
        <w:rPr>
          <w:rFonts w:ascii="Times New Roman" w:hAnsi="Times New Roman" w:cs="Times New Roman"/>
          <w:color w:val="000000"/>
          <w:sz w:val="20"/>
          <w:szCs w:val="20"/>
        </w:rPr>
        <w:t>The qualifications criteria are:</w:t>
      </w:r>
    </w:p>
    <w:p w14:paraId="1C2FB455" w14:textId="77777777" w:rsidR="00394982" w:rsidRPr="007319CF" w:rsidRDefault="00394982" w:rsidP="0039498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431BA2E" w14:textId="77777777" w:rsidR="007319CF" w:rsidRPr="007319CF" w:rsidRDefault="007319CF" w:rsidP="007319CF">
      <w:pPr>
        <w:pStyle w:val="ListParagraph"/>
        <w:numPr>
          <w:ilvl w:val="0"/>
          <w:numId w:val="30"/>
        </w:num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7319CF">
        <w:rPr>
          <w:rFonts w:ascii="Times New Roman" w:hAnsi="Times New Roman" w:cs="Times New Roman"/>
          <w:sz w:val="20"/>
          <w:szCs w:val="20"/>
          <w:lang w:val="en-US"/>
        </w:rPr>
        <w:t>Bachelor’s Degree in Economics</w:t>
      </w:r>
      <w:proofErr w:type="gramEnd"/>
      <w:r w:rsidRPr="007319CF">
        <w:rPr>
          <w:rFonts w:ascii="Times New Roman" w:hAnsi="Times New Roman" w:cs="Times New Roman"/>
          <w:sz w:val="20"/>
          <w:szCs w:val="20"/>
          <w:lang w:val="en-US"/>
        </w:rPr>
        <w:t xml:space="preserve">, Finance, Business Administration or related field with at least 7-years’ experience in the management and implementation of development projects.   </w:t>
      </w:r>
    </w:p>
    <w:p w14:paraId="72C04010" w14:textId="77777777" w:rsidR="007319CF" w:rsidRPr="007319CF" w:rsidRDefault="007319CF" w:rsidP="007319CF">
      <w:pPr>
        <w:pStyle w:val="ListParagraph"/>
        <w:numPr>
          <w:ilvl w:val="0"/>
          <w:numId w:val="30"/>
        </w:num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9CF">
        <w:rPr>
          <w:rFonts w:ascii="Times New Roman" w:hAnsi="Times New Roman" w:cs="Times New Roman"/>
          <w:sz w:val="20"/>
          <w:szCs w:val="20"/>
          <w:lang w:val="en-US"/>
        </w:rPr>
        <w:t xml:space="preserve">At least five years project management experience and certification in Project Management would be an asset. </w:t>
      </w:r>
    </w:p>
    <w:p w14:paraId="54669F58" w14:textId="77777777" w:rsidR="007319CF" w:rsidRPr="007319CF" w:rsidRDefault="007319CF" w:rsidP="007319CF">
      <w:pPr>
        <w:pStyle w:val="ListParagraph"/>
        <w:numPr>
          <w:ilvl w:val="0"/>
          <w:numId w:val="30"/>
        </w:num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9CF">
        <w:rPr>
          <w:rFonts w:ascii="Times New Roman" w:hAnsi="Times New Roman" w:cs="Times New Roman"/>
          <w:sz w:val="20"/>
          <w:szCs w:val="20"/>
          <w:lang w:val="en-US"/>
        </w:rPr>
        <w:t>Experience in Project Finance.</w:t>
      </w:r>
    </w:p>
    <w:p w14:paraId="7FFBE4C8" w14:textId="77777777" w:rsidR="007319CF" w:rsidRPr="007319CF" w:rsidRDefault="007319CF" w:rsidP="007319CF">
      <w:pPr>
        <w:pStyle w:val="ListParagraph"/>
        <w:numPr>
          <w:ilvl w:val="0"/>
          <w:numId w:val="30"/>
        </w:num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9CF">
        <w:rPr>
          <w:rFonts w:ascii="Times New Roman" w:hAnsi="Times New Roman" w:cs="Times New Roman"/>
          <w:sz w:val="20"/>
          <w:szCs w:val="20"/>
          <w:lang w:val="en-US"/>
        </w:rPr>
        <w:lastRenderedPageBreak/>
        <w:t>Experience working with government agencies; and international development partners would be an advantage.</w:t>
      </w:r>
    </w:p>
    <w:p w14:paraId="7D84C97C" w14:textId="77777777" w:rsidR="007319CF" w:rsidRPr="007319CF" w:rsidRDefault="007319CF" w:rsidP="007319CF">
      <w:pPr>
        <w:pStyle w:val="ListParagraph"/>
        <w:numPr>
          <w:ilvl w:val="0"/>
          <w:numId w:val="30"/>
        </w:num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9CF">
        <w:rPr>
          <w:rFonts w:ascii="Times New Roman" w:hAnsi="Times New Roman" w:cs="Times New Roman"/>
          <w:sz w:val="20"/>
          <w:szCs w:val="20"/>
          <w:lang w:val="en-US"/>
        </w:rPr>
        <w:t>Demonstrated skills in results-based project planning and management.</w:t>
      </w:r>
    </w:p>
    <w:p w14:paraId="6A328B90" w14:textId="77777777" w:rsidR="007319CF" w:rsidRPr="007319CF" w:rsidRDefault="007319CF" w:rsidP="007319CF">
      <w:pPr>
        <w:pStyle w:val="ListParagraph"/>
        <w:numPr>
          <w:ilvl w:val="0"/>
          <w:numId w:val="30"/>
        </w:num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9CF">
        <w:rPr>
          <w:rFonts w:ascii="Times New Roman" w:hAnsi="Times New Roman" w:cs="Times New Roman"/>
          <w:sz w:val="20"/>
          <w:szCs w:val="20"/>
          <w:lang w:val="en-US"/>
        </w:rPr>
        <w:t>Demonstrated skills in developing, managing, and maintaining electronic databases for analytical purposes, using database management tools such as Microsoft Excel.</w:t>
      </w:r>
    </w:p>
    <w:p w14:paraId="3020F459" w14:textId="77777777" w:rsidR="007319CF" w:rsidRPr="007319CF" w:rsidRDefault="007319CF" w:rsidP="007319CF">
      <w:pPr>
        <w:pStyle w:val="ListParagraph"/>
        <w:numPr>
          <w:ilvl w:val="0"/>
          <w:numId w:val="30"/>
        </w:num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9CF">
        <w:rPr>
          <w:rFonts w:ascii="Times New Roman" w:hAnsi="Times New Roman" w:cs="Times New Roman"/>
          <w:sz w:val="20"/>
          <w:szCs w:val="20"/>
          <w:lang w:val="en-US"/>
        </w:rPr>
        <w:t>Good interpersonal, communication and presentation skills.</w:t>
      </w:r>
    </w:p>
    <w:p w14:paraId="0D5D91BA" w14:textId="3E4B64E0" w:rsidR="005A2C76" w:rsidRDefault="007319CF" w:rsidP="007319CF">
      <w:pPr>
        <w:pStyle w:val="ListParagraph"/>
        <w:numPr>
          <w:ilvl w:val="0"/>
          <w:numId w:val="30"/>
        </w:num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9CF">
        <w:rPr>
          <w:rFonts w:ascii="Times New Roman" w:hAnsi="Times New Roman" w:cs="Times New Roman"/>
          <w:sz w:val="20"/>
          <w:szCs w:val="20"/>
          <w:lang w:val="en-US"/>
        </w:rPr>
        <w:t xml:space="preserve">Knowledge </w:t>
      </w:r>
      <w:r w:rsidR="005A2C76">
        <w:rPr>
          <w:rFonts w:ascii="Times New Roman" w:hAnsi="Times New Roman" w:cs="Times New Roman"/>
          <w:sz w:val="20"/>
          <w:szCs w:val="20"/>
          <w:lang w:val="en-US"/>
        </w:rPr>
        <w:t xml:space="preserve">and experience of </w:t>
      </w:r>
      <w:proofErr w:type="spellStart"/>
      <w:r w:rsidRPr="007319CF">
        <w:rPr>
          <w:rFonts w:ascii="Times New Roman" w:hAnsi="Times New Roman" w:cs="Times New Roman"/>
          <w:sz w:val="20"/>
          <w:szCs w:val="20"/>
          <w:lang w:val="en-US"/>
        </w:rPr>
        <w:t>GoJ</w:t>
      </w:r>
      <w:proofErr w:type="spellEnd"/>
      <w:r w:rsidRPr="007319CF">
        <w:rPr>
          <w:rFonts w:ascii="Times New Roman" w:hAnsi="Times New Roman" w:cs="Times New Roman"/>
          <w:sz w:val="20"/>
          <w:szCs w:val="20"/>
          <w:lang w:val="en-US"/>
        </w:rPr>
        <w:t xml:space="preserve"> procurement policies and procedures </w:t>
      </w:r>
      <w:r w:rsidR="00C14C57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proofErr w:type="gramStart"/>
      <w:r w:rsidR="005A2C76">
        <w:rPr>
          <w:rFonts w:ascii="Times New Roman" w:hAnsi="Times New Roman" w:cs="Times New Roman"/>
          <w:sz w:val="20"/>
          <w:szCs w:val="20"/>
          <w:lang w:val="en-US"/>
        </w:rPr>
        <w:t>required</w:t>
      </w:r>
      <w:proofErr w:type="gramEnd"/>
    </w:p>
    <w:p w14:paraId="7B4AB66C" w14:textId="03F9B16C" w:rsidR="007319CF" w:rsidRPr="007319CF" w:rsidRDefault="005A2C76" w:rsidP="007319CF">
      <w:pPr>
        <w:pStyle w:val="ListParagraph"/>
        <w:numPr>
          <w:ilvl w:val="0"/>
          <w:numId w:val="30"/>
        </w:num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Knowledge and experience of IDB procurement policies and procedures </w:t>
      </w:r>
      <w:r w:rsidR="007319CF" w:rsidRPr="007319CF">
        <w:rPr>
          <w:rFonts w:ascii="Times New Roman" w:hAnsi="Times New Roman" w:cs="Times New Roman"/>
          <w:sz w:val="20"/>
          <w:szCs w:val="20"/>
          <w:lang w:val="en-US"/>
        </w:rPr>
        <w:t>is a plus.</w:t>
      </w:r>
    </w:p>
    <w:p w14:paraId="7C4540FF" w14:textId="77777777" w:rsidR="007319CF" w:rsidRPr="007319CF" w:rsidRDefault="007319CF" w:rsidP="007319CF">
      <w:pPr>
        <w:pStyle w:val="ListParagraph"/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9CF">
        <w:rPr>
          <w:rFonts w:ascii="Times New Roman" w:hAnsi="Times New Roman" w:cs="Times New Roman"/>
          <w:sz w:val="20"/>
          <w:szCs w:val="20"/>
          <w:lang w:val="en-US"/>
        </w:rPr>
        <w:t>Ability to work independently, take initiative and make sound judgements.</w:t>
      </w:r>
    </w:p>
    <w:p w14:paraId="07DB68E8" w14:textId="77777777" w:rsidR="007319CF" w:rsidRPr="007319CF" w:rsidRDefault="007319CF" w:rsidP="00731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A40CB7B" w14:textId="77777777" w:rsidR="00394982" w:rsidRPr="00E1117B" w:rsidRDefault="00394982" w:rsidP="00394982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32CB07E6" w14:textId="407E706D" w:rsidR="00394982" w:rsidRPr="00450C3F" w:rsidRDefault="00394982" w:rsidP="00394982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6F0ABB">
        <w:rPr>
          <w:rFonts w:ascii="Times New Roman" w:hAnsi="Times New Roman"/>
          <w:color w:val="000000"/>
          <w:sz w:val="20"/>
          <w:szCs w:val="20"/>
        </w:rPr>
        <w:t>The attention of interested Consultants is drawn to</w:t>
      </w:r>
      <w:r>
        <w:rPr>
          <w:rFonts w:ascii="Times New Roman" w:hAnsi="Times New Roman"/>
          <w:color w:val="000000"/>
          <w:sz w:val="20"/>
          <w:szCs w:val="20"/>
        </w:rPr>
        <w:t xml:space="preserve"> 1.</w:t>
      </w:r>
      <w:r w:rsidR="00F32A65">
        <w:rPr>
          <w:rFonts w:ascii="Times New Roman" w:hAnsi="Times New Roman"/>
          <w:color w:val="000000"/>
          <w:sz w:val="20"/>
          <w:szCs w:val="20"/>
        </w:rPr>
        <w:t xml:space="preserve">11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 w:rsidRPr="006F0ABB">
        <w:rPr>
          <w:rFonts w:ascii="Times New Roman" w:hAnsi="Times New Roman"/>
          <w:color w:val="000000"/>
          <w:sz w:val="20"/>
          <w:szCs w:val="20"/>
        </w:rPr>
        <w:t xml:space="preserve">the </w:t>
      </w:r>
      <w:r>
        <w:rPr>
          <w:rFonts w:ascii="Times New Roman" w:hAnsi="Times New Roman"/>
          <w:color w:val="000000"/>
          <w:sz w:val="20"/>
          <w:szCs w:val="20"/>
        </w:rPr>
        <w:t>IDB</w:t>
      </w:r>
      <w:r w:rsidRPr="006F0ABB">
        <w:rPr>
          <w:rFonts w:ascii="Times New Roman" w:hAnsi="Times New Roman"/>
          <w:color w:val="000000"/>
          <w:sz w:val="20"/>
          <w:szCs w:val="20"/>
        </w:rPr>
        <w:t xml:space="preserve">’s </w:t>
      </w:r>
      <w:r w:rsidRPr="006F0ABB">
        <w:rPr>
          <w:rFonts w:ascii="Times New Roman" w:hAnsi="Times New Roman"/>
          <w:i/>
          <w:iCs/>
          <w:color w:val="000000"/>
          <w:sz w:val="20"/>
          <w:szCs w:val="20"/>
        </w:rPr>
        <w:t xml:space="preserve">Guidelines: </w:t>
      </w:r>
      <w:r w:rsidRPr="0051451A">
        <w:rPr>
          <w:rFonts w:ascii="Times New Roman" w:hAnsi="Times New Roman"/>
          <w:i/>
          <w:iCs/>
          <w:color w:val="000000"/>
          <w:sz w:val="20"/>
          <w:szCs w:val="20"/>
        </w:rPr>
        <w:t>Policies for the Selection and Contracting of Consultants financed by the Inter-American Development Bank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(</w:t>
      </w:r>
      <w:r w:rsidRPr="0051451A">
        <w:rPr>
          <w:rFonts w:ascii="Times New Roman" w:hAnsi="Times New Roman"/>
          <w:i/>
          <w:iCs/>
          <w:color w:val="000000"/>
          <w:sz w:val="20"/>
          <w:szCs w:val="20"/>
        </w:rPr>
        <w:t>GN-2350-</w:t>
      </w:r>
      <w:r w:rsidR="00F32A65">
        <w:rPr>
          <w:rFonts w:ascii="Times New Roman" w:hAnsi="Times New Roman"/>
          <w:i/>
          <w:iCs/>
          <w:color w:val="000000"/>
          <w:sz w:val="20"/>
          <w:szCs w:val="20"/>
        </w:rPr>
        <w:t>15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), </w:t>
      </w:r>
      <w:r w:rsidR="00A1314C">
        <w:rPr>
          <w:rFonts w:ascii="Times New Roman" w:hAnsi="Times New Roman"/>
          <w:i/>
          <w:iCs/>
          <w:color w:val="000000"/>
          <w:sz w:val="20"/>
          <w:szCs w:val="20"/>
        </w:rPr>
        <w:t>January 2020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6F0ABB">
        <w:rPr>
          <w:rFonts w:ascii="Times New Roman" w:hAnsi="Times New Roman"/>
          <w:color w:val="000000"/>
          <w:sz w:val="20"/>
          <w:szCs w:val="20"/>
        </w:rPr>
        <w:t xml:space="preserve">setting forth the </w:t>
      </w:r>
      <w:r>
        <w:rPr>
          <w:rFonts w:ascii="Times New Roman" w:hAnsi="Times New Roman"/>
          <w:color w:val="000000"/>
          <w:sz w:val="20"/>
          <w:szCs w:val="20"/>
        </w:rPr>
        <w:t>IDB</w:t>
      </w:r>
      <w:r w:rsidRPr="006F0ABB">
        <w:rPr>
          <w:rFonts w:ascii="Times New Roman" w:hAnsi="Times New Roman"/>
          <w:color w:val="000000"/>
          <w:sz w:val="20"/>
          <w:szCs w:val="20"/>
        </w:rPr>
        <w:t>’s policy on conflict of interest.</w:t>
      </w:r>
      <w:r>
        <w:rPr>
          <w:rFonts w:ascii="Times New Roman" w:hAnsi="Times New Roman"/>
          <w:color w:val="000000"/>
          <w:sz w:val="20"/>
          <w:szCs w:val="20"/>
        </w:rPr>
        <w:t xml:space="preserve"> The</w:t>
      </w:r>
      <w:r w:rsidRPr="006F0ABB">
        <w:rPr>
          <w:rFonts w:ascii="Times New Roman" w:hAnsi="Times New Roman"/>
          <w:color w:val="000000"/>
          <w:sz w:val="20"/>
          <w:szCs w:val="20"/>
        </w:rPr>
        <w:t xml:space="preserve"> Consultant will be selected in accordance with the </w:t>
      </w:r>
      <w:r>
        <w:rPr>
          <w:b/>
          <w:bCs/>
        </w:rPr>
        <w:t>Selection of Individual Consultants</w:t>
      </w:r>
      <w:r w:rsidRPr="00450C3F">
        <w:rPr>
          <w:rFonts w:ascii="Times New Roman" w:hAnsi="Times New Roman"/>
          <w:color w:val="000000"/>
          <w:sz w:val="20"/>
          <w:szCs w:val="20"/>
        </w:rPr>
        <w:t xml:space="preserve"> method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6F0ABB">
        <w:rPr>
          <w:rFonts w:ascii="Times New Roman" w:hAnsi="Times New Roman"/>
          <w:color w:val="000000"/>
          <w:sz w:val="20"/>
          <w:szCs w:val="20"/>
        </w:rPr>
        <w:t>set out</w:t>
      </w:r>
      <w:r>
        <w:rPr>
          <w:rFonts w:ascii="Times New Roman" w:hAnsi="Times New Roman"/>
          <w:color w:val="000000"/>
          <w:sz w:val="20"/>
          <w:szCs w:val="20"/>
        </w:rPr>
        <w:t xml:space="preserve"> in the </w:t>
      </w:r>
      <w:r w:rsidRPr="0051451A">
        <w:rPr>
          <w:rFonts w:ascii="Times New Roman" w:hAnsi="Times New Roman"/>
          <w:i/>
          <w:iCs/>
          <w:color w:val="000000"/>
          <w:sz w:val="20"/>
          <w:szCs w:val="20"/>
        </w:rPr>
        <w:t>GN-2350-</w:t>
      </w:r>
      <w:r w:rsidR="00F32A65">
        <w:rPr>
          <w:rFonts w:ascii="Times New Roman" w:hAnsi="Times New Roman"/>
          <w:i/>
          <w:iCs/>
          <w:color w:val="000000"/>
          <w:sz w:val="20"/>
          <w:szCs w:val="20"/>
        </w:rPr>
        <w:t>15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="00F32A65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A1314C">
        <w:rPr>
          <w:rFonts w:ascii="Times New Roman" w:hAnsi="Times New Roman"/>
          <w:i/>
          <w:iCs/>
          <w:color w:val="000000"/>
          <w:sz w:val="20"/>
          <w:szCs w:val="20"/>
        </w:rPr>
        <w:t>January 2020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on </w:t>
      </w:r>
      <w:r w:rsidRPr="006F0ABB">
        <w:rPr>
          <w:rFonts w:ascii="Times New Roman" w:hAnsi="Times New Roman"/>
          <w:color w:val="000000"/>
          <w:sz w:val="20"/>
          <w:szCs w:val="20"/>
        </w:rPr>
        <w:t xml:space="preserve">page </w:t>
      </w:r>
      <w:r w:rsidR="00F32A65">
        <w:rPr>
          <w:rFonts w:ascii="Times New Roman" w:hAnsi="Times New Roman"/>
          <w:color w:val="000000"/>
          <w:sz w:val="20"/>
          <w:szCs w:val="20"/>
        </w:rPr>
        <w:t>28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6F0ABB">
        <w:rPr>
          <w:rFonts w:ascii="Times New Roman" w:hAnsi="Times New Roman"/>
          <w:color w:val="000000"/>
          <w:sz w:val="20"/>
          <w:szCs w:val="20"/>
        </w:rPr>
        <w:t xml:space="preserve"> Item </w:t>
      </w:r>
      <w:r>
        <w:rPr>
          <w:rFonts w:ascii="Times New Roman" w:hAnsi="Times New Roman"/>
          <w:color w:val="000000"/>
          <w:sz w:val="20"/>
          <w:szCs w:val="20"/>
        </w:rPr>
        <w:t>5.1</w:t>
      </w:r>
      <w:r w:rsidRPr="006F0ABB"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 xml:space="preserve"> 5.4.</w:t>
      </w:r>
    </w:p>
    <w:p w14:paraId="31FAD0B5" w14:textId="77777777" w:rsidR="00394982" w:rsidRDefault="00394982" w:rsidP="00394982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sz w:val="24"/>
          <w:szCs w:val="24"/>
        </w:rPr>
      </w:pPr>
    </w:p>
    <w:p w14:paraId="17C4F1D9" w14:textId="5726B750" w:rsidR="009E57B2" w:rsidRPr="001F056E" w:rsidRDefault="009E57B2" w:rsidP="009E57B2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  <w:highlight w:val="yellow"/>
        </w:rPr>
      </w:pPr>
      <w:r w:rsidRPr="0021324A">
        <w:rPr>
          <w:rFonts w:ascii="Times New Roman" w:hAnsi="Times New Roman"/>
          <w:sz w:val="20"/>
          <w:szCs w:val="20"/>
        </w:rPr>
        <w:t>The DBJ invites you to</w:t>
      </w:r>
      <w:r w:rsidRPr="0021324A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21324A">
        <w:rPr>
          <w:rFonts w:ascii="Times New Roman" w:hAnsi="Times New Roman"/>
          <w:sz w:val="20"/>
          <w:szCs w:val="20"/>
        </w:rPr>
        <w:t xml:space="preserve">respond to the </w:t>
      </w:r>
      <w:r w:rsidRPr="0021324A">
        <w:rPr>
          <w:rFonts w:ascii="Times New Roman" w:hAnsi="Times New Roman"/>
          <w:b/>
          <w:i/>
          <w:sz w:val="20"/>
          <w:szCs w:val="20"/>
        </w:rPr>
        <w:t>Terms of Reference (TOR)</w:t>
      </w:r>
      <w:r w:rsidRPr="0021324A">
        <w:rPr>
          <w:rFonts w:ascii="Times New Roman" w:hAnsi="Times New Roman"/>
          <w:sz w:val="20"/>
          <w:szCs w:val="20"/>
        </w:rPr>
        <w:t xml:space="preserve"> which will be </w:t>
      </w:r>
      <w:r w:rsidRPr="0021324A">
        <w:rPr>
          <w:rFonts w:ascii="Times New Roman" w:hAnsi="Times New Roman"/>
          <w:sz w:val="20"/>
          <w:szCs w:val="20"/>
          <w:lang w:val="en-GB"/>
        </w:rPr>
        <w:t xml:space="preserve">available for download via the Government of Jamaica Electronic Portal </w:t>
      </w:r>
      <w:r w:rsidRPr="0021324A">
        <w:rPr>
          <w:rFonts w:ascii="Times New Roman" w:hAnsi="Times New Roman"/>
          <w:b/>
          <w:sz w:val="20"/>
          <w:szCs w:val="20"/>
          <w:lang w:val="en-GB"/>
        </w:rPr>
        <w:t xml:space="preserve">(www.gojep.gov.jm) </w:t>
      </w:r>
      <w:r w:rsidRPr="00B3177B">
        <w:rPr>
          <w:rFonts w:ascii="Times New Roman" w:hAnsi="Times New Roman"/>
          <w:b/>
          <w:bCs/>
          <w:color w:val="000000"/>
          <w:sz w:val="20"/>
          <w:szCs w:val="20"/>
        </w:rPr>
        <w:t xml:space="preserve">as of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Wednesday, March</w:t>
      </w:r>
      <w:r w:rsidR="00875A2B">
        <w:rPr>
          <w:rFonts w:ascii="Times New Roman" w:hAnsi="Times New Roman"/>
          <w:b/>
          <w:bCs/>
          <w:color w:val="000000"/>
          <w:sz w:val="20"/>
          <w:szCs w:val="20"/>
        </w:rPr>
        <w:t xml:space="preserve"> 13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, 2024</w:t>
      </w:r>
      <w:r w:rsidRPr="00B3177B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14:paraId="797EC8D4" w14:textId="77777777" w:rsidR="009E57B2" w:rsidRPr="0021324A" w:rsidRDefault="009E57B2" w:rsidP="009E57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14:paraId="0FEB534C" w14:textId="77777777" w:rsidR="009E57B2" w:rsidRPr="0021324A" w:rsidRDefault="009E57B2" w:rsidP="009E57B2">
      <w:pPr>
        <w:jc w:val="both"/>
        <w:rPr>
          <w:rFonts w:ascii="Times New Roman" w:hAnsi="Times New Roman"/>
          <w:b/>
          <w:sz w:val="20"/>
          <w:szCs w:val="20"/>
        </w:rPr>
      </w:pPr>
      <w:r w:rsidRPr="0021324A">
        <w:rPr>
          <w:rFonts w:ascii="Times New Roman" w:hAnsi="Times New Roman"/>
          <w:b/>
          <w:sz w:val="20"/>
          <w:szCs w:val="20"/>
        </w:rPr>
        <w:t>Registration / Submission Details:</w:t>
      </w:r>
    </w:p>
    <w:p w14:paraId="51E73BD6" w14:textId="77777777" w:rsidR="009E57B2" w:rsidRPr="0021324A" w:rsidRDefault="009E57B2" w:rsidP="009E57B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24A">
        <w:rPr>
          <w:rFonts w:ascii="Times New Roman" w:hAnsi="Times New Roman"/>
          <w:b/>
          <w:bCs/>
          <w:sz w:val="20"/>
          <w:szCs w:val="20"/>
        </w:rPr>
        <w:t>Consultants m</w:t>
      </w:r>
      <w:r w:rsidRPr="0021324A">
        <w:rPr>
          <w:rFonts w:ascii="Times New Roman" w:hAnsi="Times New Roman"/>
          <w:b/>
          <w:sz w:val="20"/>
          <w:szCs w:val="20"/>
        </w:rPr>
        <w:t xml:space="preserve">ust first be registered on the Government of Jamaica Electronic Procurement System </w:t>
      </w:r>
      <w:r w:rsidRPr="0021324A">
        <w:rPr>
          <w:rFonts w:ascii="Times New Roman" w:hAnsi="Times New Roman"/>
          <w:sz w:val="20"/>
          <w:szCs w:val="20"/>
        </w:rPr>
        <w:t xml:space="preserve">at </w:t>
      </w:r>
      <w:hyperlink r:id="rId13" w:history="1">
        <w:r w:rsidRPr="0021324A">
          <w:rPr>
            <w:rStyle w:val="Hyperlink"/>
            <w:rFonts w:ascii="Times New Roman" w:hAnsi="Times New Roman"/>
            <w:sz w:val="20"/>
            <w:szCs w:val="20"/>
          </w:rPr>
          <w:t>www.gojep.gov.jm</w:t>
        </w:r>
      </w:hyperlink>
      <w:r w:rsidRPr="0021324A">
        <w:rPr>
          <w:rFonts w:ascii="Times New Roman" w:hAnsi="Times New Roman"/>
          <w:sz w:val="20"/>
          <w:szCs w:val="20"/>
        </w:rPr>
        <w:t xml:space="preserve">.  </w:t>
      </w:r>
    </w:p>
    <w:p w14:paraId="2EEF678C" w14:textId="77777777" w:rsidR="009E57B2" w:rsidRPr="0021324A" w:rsidRDefault="009E57B2" w:rsidP="009E57B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24A">
        <w:rPr>
          <w:rFonts w:ascii="Times New Roman" w:hAnsi="Times New Roman"/>
          <w:sz w:val="20"/>
          <w:szCs w:val="20"/>
        </w:rPr>
        <w:t>To register, please select the “Register as a Supplier” link from the system’s homepage.</w:t>
      </w:r>
    </w:p>
    <w:p w14:paraId="3164216E" w14:textId="0ACB6256" w:rsidR="009E57B2" w:rsidRPr="007A0F35" w:rsidRDefault="0091655E" w:rsidP="009E57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1655E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CVs including qualification</w:t>
      </w:r>
      <w:r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s</w:t>
      </w:r>
      <w:r w:rsidRPr="0091655E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and </w:t>
      </w:r>
      <w:r w:rsidRPr="0091655E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previous work experience</w:t>
      </w:r>
      <w:r w:rsidR="009E57B2" w:rsidRPr="0091655E">
        <w:rPr>
          <w:rFonts w:ascii="Times New Roman" w:hAnsi="Times New Roman" w:cs="Times New Roman"/>
          <w:b/>
          <w:bCs/>
          <w:sz w:val="20"/>
          <w:szCs w:val="20"/>
        </w:rPr>
        <w:t xml:space="preserve"> must</w:t>
      </w:r>
      <w:r w:rsidR="009E57B2" w:rsidRPr="0021324A">
        <w:rPr>
          <w:rFonts w:ascii="Times New Roman" w:hAnsi="Times New Roman"/>
          <w:b/>
          <w:bCs/>
          <w:sz w:val="20"/>
          <w:szCs w:val="20"/>
        </w:rPr>
        <w:t xml:space="preserve"> be submitted online via </w:t>
      </w:r>
      <w:hyperlink r:id="rId14" w:history="1">
        <w:r w:rsidR="009E57B2" w:rsidRPr="0021324A">
          <w:rPr>
            <w:rStyle w:val="Hyperlink"/>
            <w:rFonts w:ascii="Times New Roman" w:hAnsi="Times New Roman"/>
            <w:bCs/>
            <w:sz w:val="20"/>
            <w:szCs w:val="20"/>
          </w:rPr>
          <w:t>www.gojep.gov.jm</w:t>
        </w:r>
      </w:hyperlink>
      <w:r w:rsidR="009E57B2" w:rsidRPr="0021324A">
        <w:rPr>
          <w:rFonts w:ascii="Times New Roman" w:hAnsi="Times New Roman"/>
          <w:bCs/>
          <w:sz w:val="20"/>
          <w:szCs w:val="20"/>
        </w:rPr>
        <w:t xml:space="preserve"> by </w:t>
      </w:r>
      <w:r w:rsidR="009E57B2">
        <w:rPr>
          <w:rFonts w:ascii="Times New Roman" w:hAnsi="Times New Roman"/>
          <w:b/>
          <w:bCs/>
          <w:sz w:val="20"/>
          <w:szCs w:val="20"/>
        </w:rPr>
        <w:t>Wednesday, April</w:t>
      </w:r>
      <w:r w:rsidR="00875A2B">
        <w:rPr>
          <w:rFonts w:ascii="Times New Roman" w:hAnsi="Times New Roman"/>
          <w:b/>
          <w:bCs/>
          <w:sz w:val="20"/>
          <w:szCs w:val="20"/>
        </w:rPr>
        <w:t xml:space="preserve"> 3,</w:t>
      </w:r>
      <w:r w:rsidR="009E57B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6534F">
        <w:rPr>
          <w:rFonts w:ascii="Times New Roman" w:hAnsi="Times New Roman"/>
          <w:b/>
          <w:bCs/>
          <w:sz w:val="20"/>
          <w:szCs w:val="20"/>
        </w:rPr>
        <w:t>2024,</w:t>
      </w:r>
      <w:r w:rsidR="009E57B2">
        <w:rPr>
          <w:rFonts w:ascii="Times New Roman" w:hAnsi="Times New Roman"/>
          <w:b/>
          <w:bCs/>
          <w:sz w:val="20"/>
          <w:szCs w:val="20"/>
        </w:rPr>
        <w:t xml:space="preserve"> at 3:00</w:t>
      </w:r>
      <w:r w:rsidR="00875A2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E57B2">
        <w:rPr>
          <w:rFonts w:ascii="Times New Roman" w:hAnsi="Times New Roman"/>
          <w:b/>
          <w:bCs/>
          <w:sz w:val="20"/>
          <w:szCs w:val="20"/>
        </w:rPr>
        <w:t xml:space="preserve">PM </w:t>
      </w:r>
      <w:r w:rsidR="009E57B2" w:rsidRPr="007A0F35">
        <w:rPr>
          <w:rFonts w:ascii="Times New Roman" w:hAnsi="Times New Roman"/>
          <w:b/>
          <w:bCs/>
          <w:sz w:val="20"/>
          <w:szCs w:val="20"/>
        </w:rPr>
        <w:t>(EST).</w:t>
      </w:r>
    </w:p>
    <w:p w14:paraId="69633BF2" w14:textId="657D9B9F" w:rsidR="009E57B2" w:rsidRPr="0021324A" w:rsidRDefault="009E57B2" w:rsidP="009E57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1324A">
        <w:rPr>
          <w:rFonts w:ascii="Times New Roman" w:hAnsi="Times New Roman"/>
          <w:b/>
          <w:bCs/>
          <w:sz w:val="20"/>
          <w:szCs w:val="20"/>
        </w:rPr>
        <w:t xml:space="preserve">An online </w:t>
      </w:r>
      <w:r w:rsidR="0091655E">
        <w:rPr>
          <w:rFonts w:ascii="Times New Roman" w:hAnsi="Times New Roman"/>
          <w:b/>
          <w:bCs/>
          <w:sz w:val="20"/>
          <w:szCs w:val="20"/>
        </w:rPr>
        <w:t>tender</w:t>
      </w:r>
      <w:r w:rsidRPr="0021324A">
        <w:rPr>
          <w:rFonts w:ascii="Times New Roman" w:hAnsi="Times New Roman"/>
          <w:b/>
          <w:bCs/>
          <w:sz w:val="20"/>
          <w:szCs w:val="20"/>
        </w:rPr>
        <w:t xml:space="preserve"> opening will take place on </w:t>
      </w:r>
      <w:r>
        <w:rPr>
          <w:rFonts w:ascii="Times New Roman" w:hAnsi="Times New Roman"/>
          <w:b/>
          <w:bCs/>
          <w:sz w:val="20"/>
          <w:szCs w:val="20"/>
        </w:rPr>
        <w:t>Wednesday, April</w:t>
      </w:r>
      <w:r w:rsidR="00875A2B">
        <w:rPr>
          <w:rFonts w:ascii="Times New Roman" w:hAnsi="Times New Roman"/>
          <w:b/>
          <w:bCs/>
          <w:sz w:val="20"/>
          <w:szCs w:val="20"/>
        </w:rPr>
        <w:t xml:space="preserve"> 3, </w:t>
      </w:r>
      <w:r>
        <w:rPr>
          <w:rFonts w:ascii="Times New Roman" w:hAnsi="Times New Roman"/>
          <w:b/>
          <w:bCs/>
          <w:sz w:val="20"/>
          <w:szCs w:val="20"/>
        </w:rPr>
        <w:t>2024</w:t>
      </w:r>
      <w:r w:rsidRPr="00864119">
        <w:rPr>
          <w:rFonts w:ascii="Times New Roman" w:hAnsi="Times New Roman"/>
          <w:b/>
          <w:bCs/>
          <w:sz w:val="20"/>
          <w:szCs w:val="20"/>
        </w:rPr>
        <w:t>,</w:t>
      </w:r>
      <w:r w:rsidRPr="0021324A">
        <w:rPr>
          <w:rFonts w:ascii="Times New Roman" w:hAnsi="Times New Roman"/>
          <w:b/>
          <w:bCs/>
          <w:sz w:val="20"/>
          <w:szCs w:val="20"/>
        </w:rPr>
        <w:t xml:space="preserve"> at 3:15 PM (EST)</w:t>
      </w:r>
    </w:p>
    <w:p w14:paraId="1EFF9B97" w14:textId="6AE332A7" w:rsidR="009E57B2" w:rsidRPr="0021324A" w:rsidRDefault="009E57B2" w:rsidP="009E57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1324A">
        <w:rPr>
          <w:rFonts w:ascii="Times New Roman" w:hAnsi="Times New Roman"/>
          <w:b/>
          <w:bCs/>
          <w:sz w:val="20"/>
          <w:szCs w:val="20"/>
        </w:rPr>
        <w:t>Deadline for Clarification</w:t>
      </w:r>
      <w:r w:rsidR="006B5DFC">
        <w:rPr>
          <w:rFonts w:ascii="Times New Roman" w:hAnsi="Times New Roman"/>
          <w:b/>
          <w:bCs/>
          <w:sz w:val="20"/>
          <w:szCs w:val="20"/>
        </w:rPr>
        <w:t>s</w:t>
      </w:r>
      <w:r w:rsidRPr="0021324A">
        <w:rPr>
          <w:rFonts w:ascii="Times New Roman" w:hAnsi="Times New Roman"/>
          <w:b/>
          <w:bCs/>
          <w:sz w:val="20"/>
          <w:szCs w:val="20"/>
        </w:rPr>
        <w:t xml:space="preserve">:  </w:t>
      </w:r>
      <w:r w:rsidRPr="0021324A">
        <w:rPr>
          <w:rFonts w:ascii="Times New Roman" w:hAnsi="Times New Roman"/>
          <w:bCs/>
          <w:sz w:val="20"/>
          <w:szCs w:val="20"/>
        </w:rPr>
        <w:t xml:space="preserve">All clarifications should be submitted on or before </w:t>
      </w:r>
      <w:r>
        <w:rPr>
          <w:rFonts w:ascii="Times New Roman" w:eastAsia="Calibri" w:hAnsi="Times New Roman" w:cs="Arial"/>
          <w:b/>
          <w:bCs/>
          <w:i/>
          <w:iCs/>
          <w:color w:val="000000"/>
          <w:sz w:val="20"/>
          <w:szCs w:val="20"/>
        </w:rPr>
        <w:t>Wednesday</w:t>
      </w:r>
      <w:r w:rsidRPr="007A0F35">
        <w:rPr>
          <w:rFonts w:ascii="Times New Roman" w:eastAsia="Calibri" w:hAnsi="Times New Roman" w:cs="Arial"/>
          <w:b/>
          <w:bCs/>
          <w:i/>
          <w:iCs/>
          <w:color w:val="000000"/>
          <w:sz w:val="20"/>
          <w:szCs w:val="20"/>
        </w:rPr>
        <w:t>,</w:t>
      </w:r>
      <w:r w:rsidR="00875A2B">
        <w:rPr>
          <w:rFonts w:ascii="Times New Roman" w:eastAsia="Calibri" w:hAnsi="Times New Roman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b/>
          <w:bCs/>
          <w:i/>
          <w:iCs/>
          <w:color w:val="000000"/>
          <w:sz w:val="20"/>
          <w:szCs w:val="20"/>
        </w:rPr>
        <w:t>March</w:t>
      </w:r>
      <w:r w:rsidR="00875A2B">
        <w:rPr>
          <w:rFonts w:ascii="Times New Roman" w:eastAsia="Calibri" w:hAnsi="Times New Roman" w:cs="Arial"/>
          <w:b/>
          <w:bCs/>
          <w:i/>
          <w:iCs/>
          <w:color w:val="000000"/>
          <w:sz w:val="20"/>
          <w:szCs w:val="20"/>
        </w:rPr>
        <w:t xml:space="preserve"> 27</w:t>
      </w:r>
      <w:r w:rsidRPr="007A0F35">
        <w:rPr>
          <w:rFonts w:ascii="Times New Roman" w:eastAsia="Calibri" w:hAnsi="Times New Roman" w:cs="Arial"/>
          <w:b/>
          <w:bCs/>
          <w:i/>
          <w:iCs/>
          <w:color w:val="000000"/>
          <w:sz w:val="20"/>
          <w:szCs w:val="20"/>
        </w:rPr>
        <w:t>, 202</w:t>
      </w:r>
      <w:r>
        <w:rPr>
          <w:rFonts w:ascii="Times New Roman" w:eastAsia="Calibri" w:hAnsi="Times New Roman" w:cs="Arial"/>
          <w:b/>
          <w:bCs/>
          <w:i/>
          <w:iCs/>
          <w:color w:val="000000"/>
          <w:sz w:val="20"/>
          <w:szCs w:val="20"/>
        </w:rPr>
        <w:t>4</w:t>
      </w:r>
      <w:r w:rsidRPr="007A0F35">
        <w:rPr>
          <w:rFonts w:ascii="Times New Roman" w:eastAsia="Calibri" w:hAnsi="Times New Roman" w:cs="Arial"/>
          <w:b/>
          <w:bCs/>
          <w:i/>
          <w:iCs/>
          <w:color w:val="000000"/>
          <w:sz w:val="20"/>
          <w:szCs w:val="20"/>
        </w:rPr>
        <w:t>,</w:t>
      </w:r>
      <w:r w:rsidRPr="0021324A">
        <w:rPr>
          <w:rFonts w:ascii="Times New Roman" w:hAnsi="Times New Roman"/>
          <w:b/>
          <w:bCs/>
          <w:sz w:val="20"/>
          <w:szCs w:val="20"/>
        </w:rPr>
        <w:t xml:space="preserve"> at 3:00 PM (EST) via the electronic portal</w:t>
      </w:r>
      <w:r w:rsidRPr="0021324A">
        <w:rPr>
          <w:rFonts w:ascii="Times New Roman" w:hAnsi="Times New Roman"/>
          <w:bCs/>
          <w:sz w:val="20"/>
          <w:szCs w:val="20"/>
        </w:rPr>
        <w:t>.</w:t>
      </w:r>
    </w:p>
    <w:p w14:paraId="4F00C02E" w14:textId="77777777" w:rsidR="009E57B2" w:rsidRPr="0021324A" w:rsidRDefault="009E57B2" w:rsidP="009E57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D973C2" w14:textId="564FC5DD" w:rsidR="009E57B2" w:rsidRPr="0021324A" w:rsidRDefault="009E57B2" w:rsidP="009E57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24A">
        <w:rPr>
          <w:rFonts w:ascii="Times New Roman" w:hAnsi="Times New Roman"/>
          <w:sz w:val="20"/>
          <w:szCs w:val="20"/>
        </w:rPr>
        <w:t xml:space="preserve">For assistance regarding training, download of tender document and upload of </w:t>
      </w:r>
      <w:r w:rsidR="0091655E">
        <w:rPr>
          <w:rFonts w:ascii="Times New Roman" w:hAnsi="Times New Roman"/>
          <w:sz w:val="20"/>
          <w:szCs w:val="20"/>
        </w:rPr>
        <w:t>bid</w:t>
      </w:r>
      <w:r w:rsidRPr="0021324A">
        <w:rPr>
          <w:rFonts w:ascii="Times New Roman" w:hAnsi="Times New Roman"/>
          <w:sz w:val="20"/>
          <w:szCs w:val="20"/>
        </w:rPr>
        <w:t xml:space="preserve"> documents, please contact the Ministry of Finance and the Public Service, Office of Public Procurement Policy (OPPP) Customer Care Desk at: (876) 932-5220/932-5253/932-5246 or via email at </w:t>
      </w:r>
      <w:hyperlink r:id="rId15" w:history="1">
        <w:r w:rsidRPr="0021324A">
          <w:rPr>
            <w:rStyle w:val="Hyperlink"/>
            <w:rFonts w:ascii="Times New Roman" w:hAnsi="Times New Roman"/>
            <w:sz w:val="20"/>
            <w:szCs w:val="20"/>
          </w:rPr>
          <w:t>opppcustomercare@mof.gov.jm</w:t>
        </w:r>
      </w:hyperlink>
      <w:r w:rsidRPr="0021324A">
        <w:rPr>
          <w:rFonts w:ascii="Times New Roman" w:hAnsi="Times New Roman"/>
          <w:sz w:val="20"/>
          <w:szCs w:val="20"/>
        </w:rPr>
        <w:t xml:space="preserve"> </w:t>
      </w:r>
    </w:p>
    <w:p w14:paraId="333ACB85" w14:textId="77777777" w:rsidR="009E57B2" w:rsidRPr="0021324A" w:rsidRDefault="009E57B2" w:rsidP="009E57B2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19E7279" w14:textId="1BAD42CD" w:rsidR="009E57B2" w:rsidRPr="0021324A" w:rsidRDefault="009E57B2" w:rsidP="009E57B2">
      <w:pPr>
        <w:spacing w:after="0" w:line="240" w:lineRule="auto"/>
        <w:jc w:val="both"/>
        <w:rPr>
          <w:rStyle w:val="Hyperlink"/>
          <w:rFonts w:ascii="Times New Roman" w:hAnsi="Times New Roman"/>
          <w:sz w:val="20"/>
          <w:szCs w:val="20"/>
        </w:rPr>
      </w:pPr>
      <w:r w:rsidRPr="0021324A">
        <w:rPr>
          <w:rFonts w:ascii="Times New Roman" w:hAnsi="Times New Roman"/>
          <w:color w:val="000000"/>
          <w:sz w:val="20"/>
          <w:szCs w:val="20"/>
        </w:rPr>
        <w:t xml:space="preserve">The DBJ is not obligated to accept any bid and reserves the right to terminate the </w:t>
      </w:r>
      <w:r w:rsidR="00DC2448">
        <w:rPr>
          <w:rFonts w:ascii="Times New Roman" w:hAnsi="Times New Roman"/>
          <w:color w:val="000000"/>
          <w:sz w:val="20"/>
          <w:szCs w:val="20"/>
        </w:rPr>
        <w:t>tender</w:t>
      </w:r>
      <w:r w:rsidRPr="0021324A">
        <w:rPr>
          <w:rFonts w:ascii="Times New Roman" w:hAnsi="Times New Roman"/>
          <w:color w:val="000000"/>
          <w:sz w:val="20"/>
          <w:szCs w:val="20"/>
        </w:rPr>
        <w:t xml:space="preserve"> process at any point before the award of contract without incurring any liability to any of the participants.</w:t>
      </w:r>
    </w:p>
    <w:p w14:paraId="669A7EE5" w14:textId="77777777" w:rsidR="009E57B2" w:rsidRDefault="009E57B2" w:rsidP="009E57B2">
      <w:pPr>
        <w:spacing w:after="0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14:paraId="5003099B" w14:textId="77777777" w:rsidR="009E57B2" w:rsidRPr="001F056E" w:rsidRDefault="009E57B2" w:rsidP="009E57B2">
      <w:pPr>
        <w:suppressAutoHyphens/>
        <w:ind w:left="720"/>
        <w:jc w:val="both"/>
        <w:rPr>
          <w:rFonts w:ascii="Times New Roman" w:hAnsi="Times New Roman"/>
          <w:bCs/>
          <w:color w:val="FF0000"/>
          <w:spacing w:val="-2"/>
          <w:sz w:val="20"/>
          <w:highlight w:val="yellow"/>
        </w:rPr>
      </w:pPr>
    </w:p>
    <w:p w14:paraId="3578C61E" w14:textId="77777777" w:rsidR="00394982" w:rsidRPr="00E1117B" w:rsidRDefault="00394982" w:rsidP="00394982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554B15" w14:textId="77777777" w:rsidR="00394982" w:rsidRPr="00530D46" w:rsidRDefault="00394982" w:rsidP="00394982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4"/>
          <w:szCs w:val="24"/>
          <w:lang w:val="en-US"/>
        </w:rPr>
      </w:pPr>
    </w:p>
    <w:p w14:paraId="642E4AD4" w14:textId="77777777" w:rsidR="00394982" w:rsidRDefault="00394982" w:rsidP="00394982"/>
    <w:p w14:paraId="321937B4" w14:textId="77777777" w:rsidR="0001166F" w:rsidRDefault="0001166F" w:rsidP="0001166F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4"/>
          <w:szCs w:val="24"/>
        </w:rPr>
      </w:pPr>
    </w:p>
    <w:p w14:paraId="2368AB9D" w14:textId="4D4F7215" w:rsidR="0001166F" w:rsidRDefault="0001166F" w:rsidP="001810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3" w:name="page1"/>
      <w:bookmarkStart w:id="4" w:name="_Hlk30407050"/>
      <w:bookmarkEnd w:id="3"/>
    </w:p>
    <w:p w14:paraId="5BBC8458" w14:textId="77777777" w:rsidR="00D10B56" w:rsidRDefault="00D10B56" w:rsidP="001810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B18AAC8" w14:textId="77777777" w:rsidR="00ED3B2A" w:rsidRDefault="00ED3B2A" w:rsidP="001810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52FCF87" w14:textId="77777777" w:rsidR="00ED3B2A" w:rsidRDefault="00ED3B2A" w:rsidP="001810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CD56E4D" w14:textId="77777777" w:rsidR="00ED3B2A" w:rsidRDefault="00ED3B2A" w:rsidP="001810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AB6E48C" w14:textId="77777777" w:rsidR="00ED3B2A" w:rsidRDefault="00ED3B2A" w:rsidP="001810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704D624" w14:textId="77777777" w:rsidR="00ED3B2A" w:rsidRDefault="00ED3B2A" w:rsidP="001810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bookmarkEnd w:id="4"/>
    <w:p w14:paraId="03D4804C" w14:textId="77777777" w:rsidR="00ED3B2A" w:rsidRDefault="00ED3B2A" w:rsidP="001810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ED3B2A" w:rsidSect="00A37A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45C1" w14:textId="77777777" w:rsidR="00A37A57" w:rsidRDefault="00A37A57" w:rsidP="00061B5F">
      <w:pPr>
        <w:spacing w:after="0" w:line="240" w:lineRule="auto"/>
      </w:pPr>
      <w:r>
        <w:separator/>
      </w:r>
    </w:p>
  </w:endnote>
  <w:endnote w:type="continuationSeparator" w:id="0">
    <w:p w14:paraId="08698801" w14:textId="77777777" w:rsidR="00A37A57" w:rsidRDefault="00A37A57" w:rsidP="00061B5F">
      <w:pPr>
        <w:spacing w:after="0" w:line="240" w:lineRule="auto"/>
      </w:pPr>
      <w:r>
        <w:continuationSeparator/>
      </w:r>
    </w:p>
  </w:endnote>
  <w:endnote w:type="continuationNotice" w:id="1">
    <w:p w14:paraId="5226B43A" w14:textId="77777777" w:rsidR="00A37A57" w:rsidRDefault="00A37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CD1D" w14:textId="77777777" w:rsidR="009D1737" w:rsidRDefault="009D1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8544" w14:textId="77777777" w:rsidR="009D1737" w:rsidRDefault="009D1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4EB3" w14:textId="77777777" w:rsidR="009D1737" w:rsidRDefault="009D1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AC2E" w14:textId="77777777" w:rsidR="00A37A57" w:rsidRDefault="00A37A57" w:rsidP="00061B5F">
      <w:pPr>
        <w:spacing w:after="0" w:line="240" w:lineRule="auto"/>
      </w:pPr>
      <w:r>
        <w:separator/>
      </w:r>
    </w:p>
  </w:footnote>
  <w:footnote w:type="continuationSeparator" w:id="0">
    <w:p w14:paraId="790923EE" w14:textId="77777777" w:rsidR="00A37A57" w:rsidRDefault="00A37A57" w:rsidP="00061B5F">
      <w:pPr>
        <w:spacing w:after="0" w:line="240" w:lineRule="auto"/>
      </w:pPr>
      <w:r>
        <w:continuationSeparator/>
      </w:r>
    </w:p>
  </w:footnote>
  <w:footnote w:type="continuationNotice" w:id="1">
    <w:p w14:paraId="17C057C5" w14:textId="77777777" w:rsidR="00A37A57" w:rsidRDefault="00A37A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0BE6" w14:textId="77777777" w:rsidR="009D1737" w:rsidRDefault="009D1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8B26" w14:textId="7236D66A" w:rsidR="009D1737" w:rsidRDefault="009D1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A8B2" w14:textId="77777777" w:rsidR="009D1737" w:rsidRDefault="009D1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7D4"/>
    <w:multiLevelType w:val="hybridMultilevel"/>
    <w:tmpl w:val="E940D4B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E52"/>
    <w:multiLevelType w:val="multilevel"/>
    <w:tmpl w:val="0DA008D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9CE446F"/>
    <w:multiLevelType w:val="hybridMultilevel"/>
    <w:tmpl w:val="363E5DA0"/>
    <w:lvl w:ilvl="0" w:tplc="20090015">
      <w:start w:val="1"/>
      <w:numFmt w:val="upperLetter"/>
      <w:lvlText w:val="%1."/>
      <w:lvlJc w:val="left"/>
      <w:pPr>
        <w:ind w:left="1080" w:hanging="360"/>
      </w:p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166B0"/>
    <w:multiLevelType w:val="multilevel"/>
    <w:tmpl w:val="0DA008D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E8C3434"/>
    <w:multiLevelType w:val="hybridMultilevel"/>
    <w:tmpl w:val="27CC1D2E"/>
    <w:lvl w:ilvl="0" w:tplc="D5885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C183F"/>
    <w:multiLevelType w:val="hybridMultilevel"/>
    <w:tmpl w:val="BE0448A0"/>
    <w:lvl w:ilvl="0" w:tplc="20090013">
      <w:start w:val="1"/>
      <w:numFmt w:val="upperRoman"/>
      <w:lvlText w:val="%1."/>
      <w:lvlJc w:val="right"/>
      <w:pPr>
        <w:ind w:left="1080" w:hanging="360"/>
      </w:p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E022A"/>
    <w:multiLevelType w:val="hybridMultilevel"/>
    <w:tmpl w:val="4CF6F2F6"/>
    <w:lvl w:ilvl="0" w:tplc="9D343C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14B48"/>
    <w:multiLevelType w:val="multilevel"/>
    <w:tmpl w:val="CD0A94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DD0EC7"/>
    <w:multiLevelType w:val="hybridMultilevel"/>
    <w:tmpl w:val="B90471FA"/>
    <w:lvl w:ilvl="0" w:tplc="E7EE37E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D64BD"/>
    <w:multiLevelType w:val="hybridMultilevel"/>
    <w:tmpl w:val="D19A9F48"/>
    <w:lvl w:ilvl="0" w:tplc="20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1D4A6A02"/>
    <w:multiLevelType w:val="hybridMultilevel"/>
    <w:tmpl w:val="2EB4F63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735BF1"/>
    <w:multiLevelType w:val="hybridMultilevel"/>
    <w:tmpl w:val="43E2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D7922"/>
    <w:multiLevelType w:val="hybridMultilevel"/>
    <w:tmpl w:val="BC06A552"/>
    <w:lvl w:ilvl="0" w:tplc="2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E50F69"/>
    <w:multiLevelType w:val="hybridMultilevel"/>
    <w:tmpl w:val="A7D8A81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41B"/>
    <w:multiLevelType w:val="hybridMultilevel"/>
    <w:tmpl w:val="9552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A6519"/>
    <w:multiLevelType w:val="hybridMultilevel"/>
    <w:tmpl w:val="6048177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F05BE"/>
    <w:multiLevelType w:val="multilevel"/>
    <w:tmpl w:val="0DA00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8862F8A"/>
    <w:multiLevelType w:val="hybridMultilevel"/>
    <w:tmpl w:val="02827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5F8E"/>
    <w:multiLevelType w:val="hybridMultilevel"/>
    <w:tmpl w:val="0D22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C137B"/>
    <w:multiLevelType w:val="hybridMultilevel"/>
    <w:tmpl w:val="73D885E4"/>
    <w:lvl w:ilvl="0" w:tplc="FA16BF56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C6552"/>
    <w:multiLevelType w:val="hybridMultilevel"/>
    <w:tmpl w:val="75ACAEC0"/>
    <w:lvl w:ilvl="0" w:tplc="FA16BF56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8F7949"/>
    <w:multiLevelType w:val="hybridMultilevel"/>
    <w:tmpl w:val="93580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352F83"/>
    <w:multiLevelType w:val="hybridMultilevel"/>
    <w:tmpl w:val="BFBACFD4"/>
    <w:lvl w:ilvl="0" w:tplc="FA16BF56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450025"/>
    <w:multiLevelType w:val="hybridMultilevel"/>
    <w:tmpl w:val="1068D3A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678E7"/>
    <w:multiLevelType w:val="hybridMultilevel"/>
    <w:tmpl w:val="1FA8DBA2"/>
    <w:lvl w:ilvl="0" w:tplc="51102BA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w w:val="100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91CAC"/>
    <w:multiLevelType w:val="hybridMultilevel"/>
    <w:tmpl w:val="B90471FA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9243C"/>
    <w:multiLevelType w:val="hybridMultilevel"/>
    <w:tmpl w:val="AD981F78"/>
    <w:lvl w:ilvl="0" w:tplc="FA16BF56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D808BF"/>
    <w:multiLevelType w:val="hybridMultilevel"/>
    <w:tmpl w:val="73D2D4F0"/>
    <w:lvl w:ilvl="0" w:tplc="FA16BF56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22DC4"/>
    <w:multiLevelType w:val="hybridMultilevel"/>
    <w:tmpl w:val="DAD47242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F1ACF"/>
    <w:multiLevelType w:val="hybridMultilevel"/>
    <w:tmpl w:val="6C06A464"/>
    <w:lvl w:ilvl="0" w:tplc="FA16BF56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D85521"/>
    <w:multiLevelType w:val="hybridMultilevel"/>
    <w:tmpl w:val="1992457A"/>
    <w:lvl w:ilvl="0" w:tplc="D3785EF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57A18"/>
    <w:multiLevelType w:val="hybridMultilevel"/>
    <w:tmpl w:val="933E51E6"/>
    <w:lvl w:ilvl="0" w:tplc="69543DF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DB3859"/>
    <w:multiLevelType w:val="hybridMultilevel"/>
    <w:tmpl w:val="E294D064"/>
    <w:lvl w:ilvl="0" w:tplc="84508BE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E4B1D"/>
    <w:multiLevelType w:val="hybridMultilevel"/>
    <w:tmpl w:val="E46C9196"/>
    <w:lvl w:ilvl="0" w:tplc="77DEFE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230258CA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A49C747E">
      <w:start w:val="1"/>
      <w:numFmt w:val="lowerRoman"/>
      <w:lvlText w:val="%3."/>
      <w:lvlJc w:val="right"/>
      <w:pPr>
        <w:ind w:left="1800" w:hanging="180"/>
      </w:pPr>
      <w:rPr>
        <w:b w:val="0"/>
        <w:i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277B5"/>
    <w:multiLevelType w:val="hybridMultilevel"/>
    <w:tmpl w:val="7B8AE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30258CA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A49C747E">
      <w:start w:val="1"/>
      <w:numFmt w:val="lowerRoman"/>
      <w:lvlText w:val="%3."/>
      <w:lvlJc w:val="right"/>
      <w:pPr>
        <w:ind w:left="1800" w:hanging="180"/>
      </w:pPr>
      <w:rPr>
        <w:b w:val="0"/>
        <w:i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8D4B17"/>
    <w:multiLevelType w:val="hybridMultilevel"/>
    <w:tmpl w:val="D0EC6282"/>
    <w:lvl w:ilvl="0" w:tplc="9D343C9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044D07"/>
    <w:multiLevelType w:val="hybridMultilevel"/>
    <w:tmpl w:val="11C86890"/>
    <w:lvl w:ilvl="0" w:tplc="2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50FD1"/>
    <w:multiLevelType w:val="hybridMultilevel"/>
    <w:tmpl w:val="933E51E6"/>
    <w:lvl w:ilvl="0" w:tplc="FFFFFFFF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550AEB"/>
    <w:multiLevelType w:val="hybridMultilevel"/>
    <w:tmpl w:val="29BC5748"/>
    <w:lvl w:ilvl="0" w:tplc="4ECE93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908D5"/>
    <w:multiLevelType w:val="hybridMultilevel"/>
    <w:tmpl w:val="0438588C"/>
    <w:lvl w:ilvl="0" w:tplc="31747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233257">
    <w:abstractNumId w:val="19"/>
  </w:num>
  <w:num w:numId="2" w16cid:durableId="525675724">
    <w:abstractNumId w:val="11"/>
  </w:num>
  <w:num w:numId="3" w16cid:durableId="265582526">
    <w:abstractNumId w:val="14"/>
  </w:num>
  <w:num w:numId="4" w16cid:durableId="661397209">
    <w:abstractNumId w:val="34"/>
  </w:num>
  <w:num w:numId="5" w16cid:durableId="2026249658">
    <w:abstractNumId w:val="33"/>
  </w:num>
  <w:num w:numId="6" w16cid:durableId="556551227">
    <w:abstractNumId w:val="13"/>
  </w:num>
  <w:num w:numId="7" w16cid:durableId="34887582">
    <w:abstractNumId w:val="20"/>
  </w:num>
  <w:num w:numId="8" w16cid:durableId="556859772">
    <w:abstractNumId w:val="27"/>
  </w:num>
  <w:num w:numId="9" w16cid:durableId="1204487212">
    <w:abstractNumId w:val="22"/>
  </w:num>
  <w:num w:numId="10" w16cid:durableId="1694303294">
    <w:abstractNumId w:val="29"/>
  </w:num>
  <w:num w:numId="11" w16cid:durableId="2095202351">
    <w:abstractNumId w:val="26"/>
  </w:num>
  <w:num w:numId="12" w16cid:durableId="814954182">
    <w:abstractNumId w:val="5"/>
  </w:num>
  <w:num w:numId="13" w16cid:durableId="650869860">
    <w:abstractNumId w:val="12"/>
  </w:num>
  <w:num w:numId="14" w16cid:durableId="588854891">
    <w:abstractNumId w:val="2"/>
  </w:num>
  <w:num w:numId="15" w16cid:durableId="1210923816">
    <w:abstractNumId w:val="30"/>
  </w:num>
  <w:num w:numId="16" w16cid:durableId="1862668942">
    <w:abstractNumId w:val="15"/>
  </w:num>
  <w:num w:numId="17" w16cid:durableId="1248928538">
    <w:abstractNumId w:val="18"/>
  </w:num>
  <w:num w:numId="18" w16cid:durableId="1964457751">
    <w:abstractNumId w:val="7"/>
  </w:num>
  <w:num w:numId="19" w16cid:durableId="2145586387">
    <w:abstractNumId w:val="28"/>
  </w:num>
  <w:num w:numId="20" w16cid:durableId="1410077766">
    <w:abstractNumId w:val="0"/>
  </w:num>
  <w:num w:numId="21" w16cid:durableId="1110513660">
    <w:abstractNumId w:val="10"/>
  </w:num>
  <w:num w:numId="22" w16cid:durableId="2040281469">
    <w:abstractNumId w:val="17"/>
  </w:num>
  <w:num w:numId="23" w16cid:durableId="532692118">
    <w:abstractNumId w:val="4"/>
  </w:num>
  <w:num w:numId="24" w16cid:durableId="1919708154">
    <w:abstractNumId w:val="21"/>
  </w:num>
  <w:num w:numId="25" w16cid:durableId="505484336">
    <w:abstractNumId w:val="39"/>
  </w:num>
  <w:num w:numId="26" w16cid:durableId="145510472">
    <w:abstractNumId w:val="6"/>
  </w:num>
  <w:num w:numId="27" w16cid:durableId="77142201">
    <w:abstractNumId w:val="35"/>
  </w:num>
  <w:num w:numId="28" w16cid:durableId="935332366">
    <w:abstractNumId w:val="38"/>
  </w:num>
  <w:num w:numId="29" w16cid:durableId="887885433">
    <w:abstractNumId w:val="36"/>
  </w:num>
  <w:num w:numId="30" w16cid:durableId="1955012995">
    <w:abstractNumId w:val="8"/>
  </w:num>
  <w:num w:numId="31" w16cid:durableId="734358329">
    <w:abstractNumId w:val="3"/>
  </w:num>
  <w:num w:numId="32" w16cid:durableId="102312352">
    <w:abstractNumId w:val="16"/>
  </w:num>
  <w:num w:numId="33" w16cid:durableId="1491361199">
    <w:abstractNumId w:val="9"/>
  </w:num>
  <w:num w:numId="34" w16cid:durableId="807239332">
    <w:abstractNumId w:val="23"/>
  </w:num>
  <w:num w:numId="35" w16cid:durableId="373820460">
    <w:abstractNumId w:val="24"/>
  </w:num>
  <w:num w:numId="36" w16cid:durableId="614948048">
    <w:abstractNumId w:val="31"/>
  </w:num>
  <w:num w:numId="37" w16cid:durableId="1874076357">
    <w:abstractNumId w:val="1"/>
  </w:num>
  <w:num w:numId="38" w16cid:durableId="587471933">
    <w:abstractNumId w:val="25"/>
  </w:num>
  <w:num w:numId="39" w16cid:durableId="1873418595">
    <w:abstractNumId w:val="37"/>
  </w:num>
  <w:num w:numId="40" w16cid:durableId="8087902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5F"/>
    <w:rsid w:val="0000120A"/>
    <w:rsid w:val="0001166F"/>
    <w:rsid w:val="00047B92"/>
    <w:rsid w:val="00047F5D"/>
    <w:rsid w:val="00054B20"/>
    <w:rsid w:val="00055994"/>
    <w:rsid w:val="000575F3"/>
    <w:rsid w:val="00057F93"/>
    <w:rsid w:val="00061B5F"/>
    <w:rsid w:val="00064E85"/>
    <w:rsid w:val="00073D8A"/>
    <w:rsid w:val="00074AE2"/>
    <w:rsid w:val="000A334B"/>
    <w:rsid w:val="000A5D38"/>
    <w:rsid w:val="000B355A"/>
    <w:rsid w:val="000D7E22"/>
    <w:rsid w:val="000E34CA"/>
    <w:rsid w:val="00122D27"/>
    <w:rsid w:val="00123A62"/>
    <w:rsid w:val="00137793"/>
    <w:rsid w:val="00142C51"/>
    <w:rsid w:val="0015074E"/>
    <w:rsid w:val="00157D54"/>
    <w:rsid w:val="001638C9"/>
    <w:rsid w:val="001810E1"/>
    <w:rsid w:val="00185F5A"/>
    <w:rsid w:val="001B6040"/>
    <w:rsid w:val="001D2432"/>
    <w:rsid w:val="001E10F4"/>
    <w:rsid w:val="001E355A"/>
    <w:rsid w:val="001E4F5D"/>
    <w:rsid w:val="00200403"/>
    <w:rsid w:val="00222992"/>
    <w:rsid w:val="0023064A"/>
    <w:rsid w:val="002423A1"/>
    <w:rsid w:val="00253E62"/>
    <w:rsid w:val="002606B5"/>
    <w:rsid w:val="00267DC7"/>
    <w:rsid w:val="00276F96"/>
    <w:rsid w:val="002A2D12"/>
    <w:rsid w:val="002A4C72"/>
    <w:rsid w:val="002A7579"/>
    <w:rsid w:val="002B1EFC"/>
    <w:rsid w:val="002B49C3"/>
    <w:rsid w:val="002B5B40"/>
    <w:rsid w:val="002C217E"/>
    <w:rsid w:val="002C3CFC"/>
    <w:rsid w:val="002D3AB7"/>
    <w:rsid w:val="002D7DF7"/>
    <w:rsid w:val="002E0175"/>
    <w:rsid w:val="002F5E4C"/>
    <w:rsid w:val="00321666"/>
    <w:rsid w:val="0033501A"/>
    <w:rsid w:val="00345731"/>
    <w:rsid w:val="00352B54"/>
    <w:rsid w:val="00356964"/>
    <w:rsid w:val="00360A3F"/>
    <w:rsid w:val="00380D05"/>
    <w:rsid w:val="00385550"/>
    <w:rsid w:val="0038582E"/>
    <w:rsid w:val="003929B1"/>
    <w:rsid w:val="00393EEA"/>
    <w:rsid w:val="00394982"/>
    <w:rsid w:val="00396144"/>
    <w:rsid w:val="003963FB"/>
    <w:rsid w:val="003C5C83"/>
    <w:rsid w:val="003F1939"/>
    <w:rsid w:val="004054BC"/>
    <w:rsid w:val="00415DD7"/>
    <w:rsid w:val="0042147B"/>
    <w:rsid w:val="00435245"/>
    <w:rsid w:val="004436DA"/>
    <w:rsid w:val="00443AC2"/>
    <w:rsid w:val="00445AB3"/>
    <w:rsid w:val="004705FE"/>
    <w:rsid w:val="004832AB"/>
    <w:rsid w:val="0048636B"/>
    <w:rsid w:val="004900E7"/>
    <w:rsid w:val="00496E42"/>
    <w:rsid w:val="004C311A"/>
    <w:rsid w:val="004D5AD6"/>
    <w:rsid w:val="004E052A"/>
    <w:rsid w:val="004F3E0E"/>
    <w:rsid w:val="004F5B39"/>
    <w:rsid w:val="00501C79"/>
    <w:rsid w:val="0050477D"/>
    <w:rsid w:val="005150AB"/>
    <w:rsid w:val="00530D46"/>
    <w:rsid w:val="00575697"/>
    <w:rsid w:val="00585375"/>
    <w:rsid w:val="00585FFB"/>
    <w:rsid w:val="00597998"/>
    <w:rsid w:val="005A2C76"/>
    <w:rsid w:val="005D131D"/>
    <w:rsid w:val="005D5A9F"/>
    <w:rsid w:val="005F4475"/>
    <w:rsid w:val="00615542"/>
    <w:rsid w:val="00624856"/>
    <w:rsid w:val="00627F6A"/>
    <w:rsid w:val="006307E7"/>
    <w:rsid w:val="0064588A"/>
    <w:rsid w:val="00654D63"/>
    <w:rsid w:val="0065544A"/>
    <w:rsid w:val="0065748B"/>
    <w:rsid w:val="00670C3D"/>
    <w:rsid w:val="00675568"/>
    <w:rsid w:val="00675743"/>
    <w:rsid w:val="00687CF5"/>
    <w:rsid w:val="006A0984"/>
    <w:rsid w:val="006B0C81"/>
    <w:rsid w:val="006B218B"/>
    <w:rsid w:val="006B4427"/>
    <w:rsid w:val="006B5DFC"/>
    <w:rsid w:val="006C0B44"/>
    <w:rsid w:val="006C35B9"/>
    <w:rsid w:val="006D238F"/>
    <w:rsid w:val="006D7596"/>
    <w:rsid w:val="006E382D"/>
    <w:rsid w:val="0070042E"/>
    <w:rsid w:val="007319CF"/>
    <w:rsid w:val="007333F0"/>
    <w:rsid w:val="00733D63"/>
    <w:rsid w:val="00735ECE"/>
    <w:rsid w:val="00745727"/>
    <w:rsid w:val="00773B40"/>
    <w:rsid w:val="00777304"/>
    <w:rsid w:val="00792F0F"/>
    <w:rsid w:val="007A4BC0"/>
    <w:rsid w:val="007E1BC2"/>
    <w:rsid w:val="007E2ED8"/>
    <w:rsid w:val="008146FD"/>
    <w:rsid w:val="008251EA"/>
    <w:rsid w:val="008255B9"/>
    <w:rsid w:val="008377E6"/>
    <w:rsid w:val="00845178"/>
    <w:rsid w:val="00863E9F"/>
    <w:rsid w:val="00875A2B"/>
    <w:rsid w:val="00891374"/>
    <w:rsid w:val="008D62A7"/>
    <w:rsid w:val="008F5E4B"/>
    <w:rsid w:val="00900516"/>
    <w:rsid w:val="009108EA"/>
    <w:rsid w:val="0091655E"/>
    <w:rsid w:val="0093248A"/>
    <w:rsid w:val="009521D1"/>
    <w:rsid w:val="00975DE0"/>
    <w:rsid w:val="00977C80"/>
    <w:rsid w:val="009868C4"/>
    <w:rsid w:val="00993F40"/>
    <w:rsid w:val="00995357"/>
    <w:rsid w:val="00995A2F"/>
    <w:rsid w:val="009A7769"/>
    <w:rsid w:val="009B65E8"/>
    <w:rsid w:val="009D1737"/>
    <w:rsid w:val="009E57B2"/>
    <w:rsid w:val="00A1314C"/>
    <w:rsid w:val="00A1317A"/>
    <w:rsid w:val="00A15F89"/>
    <w:rsid w:val="00A2128C"/>
    <w:rsid w:val="00A37A57"/>
    <w:rsid w:val="00A44B3D"/>
    <w:rsid w:val="00A6534F"/>
    <w:rsid w:val="00A661A7"/>
    <w:rsid w:val="00A83DB2"/>
    <w:rsid w:val="00A8499F"/>
    <w:rsid w:val="00AB0885"/>
    <w:rsid w:val="00AB1015"/>
    <w:rsid w:val="00AC06FF"/>
    <w:rsid w:val="00AC288C"/>
    <w:rsid w:val="00AC6579"/>
    <w:rsid w:val="00AF0DD4"/>
    <w:rsid w:val="00B0321B"/>
    <w:rsid w:val="00B21E3C"/>
    <w:rsid w:val="00B253C0"/>
    <w:rsid w:val="00B5032A"/>
    <w:rsid w:val="00B63113"/>
    <w:rsid w:val="00BE26B7"/>
    <w:rsid w:val="00BE53F7"/>
    <w:rsid w:val="00C070FA"/>
    <w:rsid w:val="00C14C57"/>
    <w:rsid w:val="00C22062"/>
    <w:rsid w:val="00C22199"/>
    <w:rsid w:val="00C375B6"/>
    <w:rsid w:val="00C416BE"/>
    <w:rsid w:val="00C4578A"/>
    <w:rsid w:val="00C5474F"/>
    <w:rsid w:val="00C66C74"/>
    <w:rsid w:val="00CA536F"/>
    <w:rsid w:val="00CE1E8E"/>
    <w:rsid w:val="00D03EFE"/>
    <w:rsid w:val="00D10B56"/>
    <w:rsid w:val="00D11C35"/>
    <w:rsid w:val="00D2069A"/>
    <w:rsid w:val="00D22206"/>
    <w:rsid w:val="00D30D63"/>
    <w:rsid w:val="00D56C20"/>
    <w:rsid w:val="00D8122E"/>
    <w:rsid w:val="00D82740"/>
    <w:rsid w:val="00DC2448"/>
    <w:rsid w:val="00DC5A4C"/>
    <w:rsid w:val="00DE4E35"/>
    <w:rsid w:val="00DF05B8"/>
    <w:rsid w:val="00DF5389"/>
    <w:rsid w:val="00E00515"/>
    <w:rsid w:val="00E074F6"/>
    <w:rsid w:val="00E1117B"/>
    <w:rsid w:val="00E35963"/>
    <w:rsid w:val="00E57F2B"/>
    <w:rsid w:val="00E650D0"/>
    <w:rsid w:val="00E73052"/>
    <w:rsid w:val="00EB7623"/>
    <w:rsid w:val="00EC2006"/>
    <w:rsid w:val="00EC448C"/>
    <w:rsid w:val="00ED0FEF"/>
    <w:rsid w:val="00ED3B2A"/>
    <w:rsid w:val="00ED4134"/>
    <w:rsid w:val="00EE7920"/>
    <w:rsid w:val="00F04DC5"/>
    <w:rsid w:val="00F32A65"/>
    <w:rsid w:val="00F461EA"/>
    <w:rsid w:val="00F51C03"/>
    <w:rsid w:val="00F53F0B"/>
    <w:rsid w:val="00F7666C"/>
    <w:rsid w:val="00F83163"/>
    <w:rsid w:val="00F87313"/>
    <w:rsid w:val="00FB00D2"/>
    <w:rsid w:val="00FB0C81"/>
    <w:rsid w:val="00FD2BB8"/>
    <w:rsid w:val="00FD3B28"/>
    <w:rsid w:val="00FE20F4"/>
    <w:rsid w:val="00FE3902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89A0D"/>
  <w15:chartTrackingRefBased/>
  <w15:docId w15:val="{BFE1FD7F-0238-44D9-B09D-FB500965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061B5F"/>
    <w:rPr>
      <w:color w:val="0000FF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61B5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61B5F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1B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1B5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61B5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61B5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NUMBERED PARAGRAPH,List Paragraph 1,References,ReferencesCxSpLast,lp1,Bullets,Numbered List Paragraph,123 List Paragraph,List Paragraph1,Celula,Colorful List - Accent 11,Numbered Paragraph,Akapit z listą BS"/>
    <w:basedOn w:val="Normal"/>
    <w:link w:val="ListParagraphChar"/>
    <w:uiPriority w:val="34"/>
    <w:qFormat/>
    <w:rsid w:val="0065748B"/>
    <w:pPr>
      <w:ind w:left="720"/>
      <w:contextualSpacing/>
    </w:pPr>
  </w:style>
  <w:style w:type="table" w:styleId="TableGrid">
    <w:name w:val="Table Grid"/>
    <w:basedOn w:val="TableNormal"/>
    <w:uiPriority w:val="39"/>
    <w:rsid w:val="009B65E8"/>
    <w:pPr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8C4"/>
  </w:style>
  <w:style w:type="paragraph" w:styleId="Footer">
    <w:name w:val="footer"/>
    <w:basedOn w:val="Normal"/>
    <w:link w:val="FooterChar"/>
    <w:uiPriority w:val="99"/>
    <w:unhideWhenUsed/>
    <w:rsid w:val="0098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8C4"/>
  </w:style>
  <w:style w:type="paragraph" w:customStyle="1" w:styleId="paragraph">
    <w:name w:val="paragraph"/>
    <w:basedOn w:val="Normal"/>
    <w:rsid w:val="0012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123A62"/>
  </w:style>
  <w:style w:type="character" w:customStyle="1" w:styleId="eop">
    <w:name w:val="eop"/>
    <w:basedOn w:val="DefaultParagraphFont"/>
    <w:rsid w:val="00123A62"/>
  </w:style>
  <w:style w:type="paragraph" w:customStyle="1" w:styleId="Default">
    <w:name w:val="Default"/>
    <w:rsid w:val="00D11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52B54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NoSpacing"/>
    <w:uiPriority w:val="1"/>
    <w:rsid w:val="00352B54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7623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(numbered (a)) Char,NUMBERED PARAGRAPH Char,List Paragraph 1 Char,References Char,ReferencesCxSpLast Char,lp1 Char,Bullets Char,Numbered List Paragraph Char,123 List Paragraph Char,List Paragraph1 Char,Celula Char"/>
    <w:link w:val="ListParagraph"/>
    <w:uiPriority w:val="34"/>
    <w:qFormat/>
    <w:rsid w:val="007319CF"/>
  </w:style>
  <w:style w:type="character" w:styleId="UnresolvedMention">
    <w:name w:val="Unresolved Mention"/>
    <w:basedOn w:val="DefaultParagraphFont"/>
    <w:uiPriority w:val="99"/>
    <w:semiHidden/>
    <w:unhideWhenUsed/>
    <w:rsid w:val="003F19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styleId="Revision">
    <w:name w:val="Revision"/>
    <w:hidden/>
    <w:uiPriority w:val="99"/>
    <w:semiHidden/>
    <w:rsid w:val="00EC4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jep.gov.j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opppcustomercare@mof.gov.j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jep.gov.j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F0CF109AA2A46B0366FBA26DC7C59" ma:contentTypeVersion="13" ma:contentTypeDescription="Create a new document." ma:contentTypeScope="" ma:versionID="883927aa42c7bbcc12fe0b32160b7bc5">
  <xsd:schema xmlns:xsd="http://www.w3.org/2001/XMLSchema" xmlns:xs="http://www.w3.org/2001/XMLSchema" xmlns:p="http://schemas.microsoft.com/office/2006/metadata/properties" xmlns:ns2="f3d71cfe-c40f-44e0-b180-dd9b362557ba" xmlns:ns3="6b567290-06f1-4726-87e2-a818bf4f938f" targetNamespace="http://schemas.microsoft.com/office/2006/metadata/properties" ma:root="true" ma:fieldsID="9c0a0e389d65e3607894cbf8bdc01f51" ns2:_="" ns3:_="">
    <xsd:import namespace="f3d71cfe-c40f-44e0-b180-dd9b362557ba"/>
    <xsd:import namespace="6b567290-06f1-4726-87e2-a818bf4f9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71cfe-c40f-44e0-b180-dd9b36255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67290-06f1-4726-87e2-a818bf4f9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567290-06f1-4726-87e2-a818bf4f938f">
      <UserInfo>
        <DisplayName/>
        <AccountId xsi:nil="true"/>
        <AccountType/>
      </UserInfo>
    </SharedWithUsers>
    <MediaLengthInSeconds xmlns="f3d71cfe-c40f-44e0-b180-dd9b362557ba" xsi:nil="true"/>
  </documentManagement>
</p:properties>
</file>

<file path=customXml/itemProps1.xml><?xml version="1.0" encoding="utf-8"?>
<ds:datastoreItem xmlns:ds="http://schemas.openxmlformats.org/officeDocument/2006/customXml" ds:itemID="{43687A9C-4998-4544-B959-C6652FA4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71cfe-c40f-44e0-b180-dd9b362557ba"/>
    <ds:schemaRef ds:uri="6b567290-06f1-4726-87e2-a818bf4f9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8149E-C32D-4378-9FDC-6CD149A65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C1AF2-F95E-44EE-B12E-B15782C88E80}">
  <ds:schemaRefs>
    <ds:schemaRef ds:uri="http://schemas.microsoft.com/office/2006/metadata/properties"/>
    <ds:schemaRef ds:uri="http://schemas.microsoft.com/office/infopath/2007/PartnerControls"/>
    <ds:schemaRef ds:uri="6b567290-06f1-4726-87e2-a818bf4f938f"/>
    <ds:schemaRef ds:uri="f3d71cfe-c40f-44e0-b180-dd9b362557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Austin</dc:creator>
  <cp:keywords/>
  <dc:description/>
  <cp:lastModifiedBy>Winneth Hussey</cp:lastModifiedBy>
  <cp:revision>4</cp:revision>
  <cp:lastPrinted>2022-02-28T14:49:00Z</cp:lastPrinted>
  <dcterms:created xsi:type="dcterms:W3CDTF">2024-03-13T21:09:00Z</dcterms:created>
  <dcterms:modified xsi:type="dcterms:W3CDTF">2024-03-13T21:54:00Z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0x010100AB9F0CF109AA2A46B0366FBA26DC7C59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