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E23" w14:textId="0CBDBB83" w:rsidR="00362790" w:rsidRDefault="007C358F" w:rsidP="007C358F">
      <w:pPr>
        <w:jc w:val="center"/>
        <w:rPr>
          <w:b/>
          <w:bCs/>
        </w:rPr>
      </w:pPr>
      <w:r w:rsidRPr="007C358F">
        <w:rPr>
          <w:b/>
          <w:bCs/>
        </w:rPr>
        <w:t>CLARIFICATION</w:t>
      </w:r>
      <w:r>
        <w:rPr>
          <w:b/>
          <w:bCs/>
        </w:rPr>
        <w:t xml:space="preserve"> No. 2</w:t>
      </w:r>
    </w:p>
    <w:p w14:paraId="65CF3E25" w14:textId="33E4FB04" w:rsidR="007C358F" w:rsidRDefault="007C358F" w:rsidP="007C358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INSURANCE PLACEMENT 2023 – 2026</w:t>
      </w:r>
    </w:p>
    <w:p w14:paraId="1BDC8C83" w14:textId="32A642A0" w:rsidR="007C358F" w:rsidRPr="007C358F" w:rsidRDefault="007C358F">
      <w:pPr>
        <w:rPr>
          <w:b/>
          <w:bCs/>
        </w:rPr>
      </w:pPr>
      <w:r w:rsidRPr="007C358F">
        <w:rPr>
          <w:b/>
          <w:bCs/>
        </w:rPr>
        <w:t>Question</w:t>
      </w:r>
    </w:p>
    <w:p w14:paraId="645D9475" w14:textId="77777777" w:rsidR="007C358F" w:rsidRPr="007C358F" w:rsidRDefault="007C358F" w:rsidP="007C35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JM"/>
        </w:rPr>
      </w:pPr>
      <w:r w:rsidRPr="007C35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JM"/>
        </w:rPr>
        <w:t>In reference to Section C, ITB 17.1(a): The broker shall submit, with its proposal, the following documentary evidence to prove that it has the financial and technical capability to perform the contract:</w:t>
      </w:r>
    </w:p>
    <w:p w14:paraId="75154609" w14:textId="57719AEE" w:rsidR="007C358F" w:rsidRPr="007C358F" w:rsidRDefault="007C358F" w:rsidP="007C358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JM"/>
        </w:rPr>
      </w:pPr>
      <w:r w:rsidRPr="007C35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JM"/>
        </w:rPr>
        <w:t>The last two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JM"/>
        </w:rPr>
        <w:t xml:space="preserve"> </w:t>
      </w:r>
      <w:r w:rsidRPr="007C35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JM"/>
        </w:rPr>
        <w:t>(2) years audited financial statements and the </w:t>
      </w:r>
      <w:r w:rsidRPr="007C35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n-JM"/>
        </w:rPr>
        <w:t>current in-house statements.</w:t>
      </w:r>
    </w:p>
    <w:p w14:paraId="4C2CB8EF" w14:textId="77777777" w:rsidR="007C358F" w:rsidRPr="007C358F" w:rsidRDefault="007C358F" w:rsidP="007C35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JM"/>
        </w:rPr>
      </w:pPr>
      <w:r w:rsidRPr="007C35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JM"/>
        </w:rPr>
        <w:t>Kindly specify what in-house statements are required and the period .</w:t>
      </w:r>
    </w:p>
    <w:p w14:paraId="5D1D9C9E" w14:textId="2F56C7BF" w:rsidR="007C358F" w:rsidRDefault="007C358F"/>
    <w:p w14:paraId="2F39B923" w14:textId="7D719D6E" w:rsidR="007C358F" w:rsidRDefault="007C358F">
      <w:pPr>
        <w:rPr>
          <w:b/>
          <w:bCs/>
        </w:rPr>
      </w:pPr>
      <w:r w:rsidRPr="007C358F">
        <w:rPr>
          <w:b/>
          <w:bCs/>
        </w:rPr>
        <w:t>Answer</w:t>
      </w:r>
    </w:p>
    <w:p w14:paraId="0AB19307" w14:textId="47B29BC8" w:rsidR="007C358F" w:rsidRPr="007C358F" w:rsidRDefault="007C358F">
      <w:r>
        <w:t>The most current Income Statement and Balance Sheet</w:t>
      </w:r>
    </w:p>
    <w:sectPr w:rsidR="007C358F" w:rsidRPr="007C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5FC"/>
    <w:multiLevelType w:val="multilevel"/>
    <w:tmpl w:val="895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85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8F"/>
    <w:rsid w:val="00475CE3"/>
    <w:rsid w:val="007C358F"/>
    <w:rsid w:val="008E27C6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99F4"/>
  <w15:chartTrackingRefBased/>
  <w15:docId w15:val="{7E0066C4-14A8-447B-A113-5769AAC4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Winneth Hussey</dc:creator>
  <cp:keywords/>
  <dc:description/>
  <cp:lastModifiedBy>Meca-Gaye Craig</cp:lastModifiedBy>
  <cp:revision>2</cp:revision>
  <dcterms:created xsi:type="dcterms:W3CDTF">2023-01-20T22:00:00Z</dcterms:created>
  <dcterms:modified xsi:type="dcterms:W3CDTF">2023-01-20T22:00:00Z</dcterms:modified>
</cp:coreProperties>
</file>