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26D9" w14:textId="5D49F109" w:rsidR="00BD28D0" w:rsidRDefault="00BD28D0" w:rsidP="00BD28D0">
      <w:pPr>
        <w:spacing w:after="0" w:line="240" w:lineRule="auto"/>
        <w:jc w:val="center"/>
        <w:rPr>
          <w:rFonts w:ascii="Trebuchet MS" w:eastAsia="Times New Roman" w:hAnsi="Trebuchet MS"/>
          <w:b/>
          <w:spacing w:val="80"/>
          <w:sz w:val="40"/>
          <w:szCs w:val="20"/>
        </w:rPr>
      </w:pPr>
      <w:bookmarkStart w:id="0" w:name="_Toc109554906"/>
      <w:bookmarkStart w:id="1" w:name="_Toc112839680"/>
      <w:r w:rsidRPr="00D46483">
        <w:rPr>
          <w:rFonts w:ascii="Trebuchet MS" w:hAnsi="Trebuchet MS"/>
          <w:b/>
          <w:noProof/>
          <w:sz w:val="32"/>
          <w:szCs w:val="32"/>
          <w:lang w:val="en-JM" w:eastAsia="en-JM"/>
        </w:rPr>
        <w:drawing>
          <wp:inline distT="0" distB="0" distL="0" distR="0" wp14:anchorId="29F734B1" wp14:editId="28158988">
            <wp:extent cx="1485900" cy="1381125"/>
            <wp:effectExtent l="0" t="0" r="0" b="9525"/>
            <wp:docPr id="3" name="Picture 3"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81125"/>
                    </a:xfrm>
                    <a:prstGeom prst="rect">
                      <a:avLst/>
                    </a:prstGeom>
                    <a:noFill/>
                    <a:ln>
                      <a:noFill/>
                    </a:ln>
                  </pic:spPr>
                </pic:pic>
              </a:graphicData>
            </a:graphic>
          </wp:inline>
        </w:drawing>
      </w:r>
    </w:p>
    <w:p w14:paraId="0CB7FD52" w14:textId="77777777" w:rsidR="00BD28D0" w:rsidRDefault="00BD28D0" w:rsidP="00BD28D0">
      <w:pPr>
        <w:spacing w:after="0" w:line="240" w:lineRule="auto"/>
        <w:jc w:val="center"/>
        <w:rPr>
          <w:rFonts w:ascii="Trebuchet MS" w:eastAsia="Times New Roman" w:hAnsi="Trebuchet MS"/>
          <w:b/>
          <w:spacing w:val="80"/>
          <w:sz w:val="40"/>
          <w:szCs w:val="20"/>
        </w:rPr>
      </w:pPr>
    </w:p>
    <w:p w14:paraId="097DE5E5" w14:textId="77777777" w:rsidR="00BD28D0" w:rsidRDefault="00BD28D0" w:rsidP="00BD28D0">
      <w:pPr>
        <w:spacing w:after="0" w:line="240" w:lineRule="auto"/>
        <w:jc w:val="center"/>
        <w:rPr>
          <w:rFonts w:ascii="Trebuchet MS" w:eastAsia="Times New Roman" w:hAnsi="Trebuchet MS"/>
          <w:b/>
          <w:spacing w:val="80"/>
          <w:sz w:val="40"/>
          <w:szCs w:val="20"/>
        </w:rPr>
      </w:pPr>
    </w:p>
    <w:p w14:paraId="3DE93106" w14:textId="77777777" w:rsidR="00BD28D0" w:rsidRDefault="00BD28D0" w:rsidP="00BD28D0">
      <w:pPr>
        <w:spacing w:after="0" w:line="240" w:lineRule="auto"/>
        <w:jc w:val="center"/>
        <w:rPr>
          <w:rFonts w:ascii="Trebuchet MS" w:eastAsia="Times New Roman" w:hAnsi="Trebuchet MS"/>
          <w:b/>
          <w:spacing w:val="80"/>
          <w:sz w:val="40"/>
          <w:szCs w:val="20"/>
        </w:rPr>
      </w:pPr>
    </w:p>
    <w:p w14:paraId="360A7AD0" w14:textId="77777777" w:rsidR="00BD28D0" w:rsidRPr="00E600BC" w:rsidRDefault="00BD28D0" w:rsidP="00BD28D0">
      <w:pPr>
        <w:spacing w:after="0" w:line="240" w:lineRule="auto"/>
        <w:jc w:val="center"/>
        <w:rPr>
          <w:rFonts w:ascii="Trebuchet MS" w:eastAsia="Times New Roman" w:hAnsi="Trebuchet MS"/>
          <w:b/>
          <w:sz w:val="72"/>
          <w:szCs w:val="20"/>
        </w:rPr>
      </w:pPr>
      <w:r w:rsidRPr="00E600BC">
        <w:rPr>
          <w:rFonts w:ascii="Trebuchet MS" w:eastAsia="Times New Roman" w:hAnsi="Trebuchet MS"/>
          <w:b/>
          <w:spacing w:val="80"/>
          <w:sz w:val="40"/>
          <w:szCs w:val="20"/>
        </w:rPr>
        <w:t>BIDDING DOCUMENTS</w:t>
      </w:r>
    </w:p>
    <w:p w14:paraId="4B1649EA" w14:textId="77777777" w:rsidR="00BD28D0" w:rsidRDefault="00BD28D0" w:rsidP="00BD28D0">
      <w:pPr>
        <w:spacing w:after="0" w:line="240" w:lineRule="auto"/>
        <w:jc w:val="center"/>
        <w:rPr>
          <w:rFonts w:ascii="Trebuchet MS" w:eastAsia="Times New Roman" w:hAnsi="Trebuchet MS"/>
          <w:b/>
          <w:sz w:val="40"/>
          <w:szCs w:val="20"/>
        </w:rPr>
      </w:pPr>
      <w:r w:rsidRPr="00E600BC">
        <w:rPr>
          <w:rFonts w:ascii="Trebuchet MS" w:eastAsia="Times New Roman" w:hAnsi="Trebuchet MS"/>
          <w:b/>
          <w:sz w:val="40"/>
          <w:szCs w:val="20"/>
        </w:rPr>
        <w:t>Issued on:</w:t>
      </w:r>
      <w:r>
        <w:rPr>
          <w:rFonts w:ascii="Trebuchet MS" w:eastAsia="Times New Roman" w:hAnsi="Trebuchet MS"/>
          <w:b/>
          <w:sz w:val="40"/>
          <w:szCs w:val="20"/>
        </w:rPr>
        <w:t xml:space="preserve">  November 1, 2021</w:t>
      </w:r>
    </w:p>
    <w:p w14:paraId="311E735F" w14:textId="77777777" w:rsidR="00BD28D0" w:rsidRDefault="00BD28D0" w:rsidP="00BD28D0">
      <w:pPr>
        <w:spacing w:after="0" w:line="240" w:lineRule="auto"/>
        <w:jc w:val="center"/>
        <w:rPr>
          <w:rFonts w:ascii="Trebuchet MS" w:eastAsia="Times New Roman" w:hAnsi="Trebuchet MS"/>
          <w:b/>
          <w:sz w:val="40"/>
          <w:szCs w:val="20"/>
        </w:rPr>
      </w:pPr>
    </w:p>
    <w:p w14:paraId="783CC36C" w14:textId="77777777" w:rsidR="00BD28D0" w:rsidRDefault="00BD28D0" w:rsidP="00BD28D0">
      <w:pPr>
        <w:spacing w:after="0" w:line="240" w:lineRule="auto"/>
        <w:jc w:val="center"/>
        <w:rPr>
          <w:rFonts w:ascii="Trebuchet MS" w:eastAsia="Times New Roman" w:hAnsi="Trebuchet MS"/>
          <w:b/>
          <w:sz w:val="40"/>
          <w:szCs w:val="20"/>
        </w:rPr>
      </w:pPr>
    </w:p>
    <w:p w14:paraId="4E22041D" w14:textId="77777777" w:rsidR="00BD28D0" w:rsidRPr="00E600BC" w:rsidRDefault="00BD28D0" w:rsidP="00BD28D0">
      <w:pPr>
        <w:spacing w:after="0" w:line="240" w:lineRule="auto"/>
        <w:jc w:val="center"/>
        <w:rPr>
          <w:rFonts w:ascii="Trebuchet MS" w:eastAsia="Times New Roman" w:hAnsi="Trebuchet MS"/>
          <w:b/>
          <w:sz w:val="40"/>
          <w:szCs w:val="20"/>
        </w:rPr>
      </w:pPr>
    </w:p>
    <w:p w14:paraId="0A04AC5F" w14:textId="77777777" w:rsidR="00BD28D0" w:rsidRPr="00E600BC" w:rsidRDefault="00BD28D0" w:rsidP="00BD28D0">
      <w:pPr>
        <w:spacing w:after="0" w:line="240" w:lineRule="auto"/>
        <w:jc w:val="center"/>
        <w:rPr>
          <w:rFonts w:ascii="Trebuchet MS" w:eastAsia="Times New Roman" w:hAnsi="Trebuchet MS"/>
          <w:b/>
          <w:sz w:val="40"/>
          <w:szCs w:val="20"/>
        </w:rPr>
      </w:pPr>
      <w:r w:rsidRPr="00E600BC">
        <w:rPr>
          <w:rFonts w:ascii="Trebuchet MS" w:eastAsia="Times New Roman" w:hAnsi="Trebuchet MS"/>
          <w:b/>
          <w:sz w:val="40"/>
          <w:szCs w:val="20"/>
        </w:rPr>
        <w:t>for</w:t>
      </w:r>
    </w:p>
    <w:p w14:paraId="70557833" w14:textId="77777777" w:rsidR="00BD28D0" w:rsidRPr="00E600BC" w:rsidRDefault="00BD28D0" w:rsidP="00BD28D0">
      <w:pPr>
        <w:spacing w:after="0" w:line="240" w:lineRule="auto"/>
        <w:rPr>
          <w:rFonts w:ascii="Trebuchet MS" w:eastAsia="Times New Roman" w:hAnsi="Trebuchet MS"/>
          <w:sz w:val="24"/>
          <w:szCs w:val="20"/>
        </w:rPr>
      </w:pPr>
    </w:p>
    <w:p w14:paraId="19F12581" w14:textId="77777777" w:rsidR="00BD28D0" w:rsidRPr="00E600BC" w:rsidRDefault="00BD28D0" w:rsidP="00BD28D0">
      <w:pPr>
        <w:spacing w:after="0" w:line="240" w:lineRule="auto"/>
        <w:rPr>
          <w:rFonts w:ascii="Trebuchet MS" w:eastAsia="Times New Roman" w:hAnsi="Trebuchet MS"/>
          <w:sz w:val="24"/>
          <w:szCs w:val="20"/>
        </w:rPr>
      </w:pPr>
    </w:p>
    <w:p w14:paraId="53388BC5" w14:textId="77777777" w:rsidR="00BD28D0" w:rsidRPr="00E600BC" w:rsidRDefault="00BD28D0" w:rsidP="00BD28D0">
      <w:pPr>
        <w:spacing w:after="0" w:line="240" w:lineRule="auto"/>
        <w:rPr>
          <w:rFonts w:ascii="Trebuchet MS" w:eastAsia="Times New Roman" w:hAnsi="Trebuchet MS"/>
          <w:sz w:val="24"/>
          <w:szCs w:val="20"/>
        </w:rPr>
      </w:pPr>
    </w:p>
    <w:p w14:paraId="3B56F077" w14:textId="77777777" w:rsidR="00BD28D0" w:rsidRPr="00E600BC" w:rsidRDefault="00BD28D0" w:rsidP="00BD28D0">
      <w:pPr>
        <w:spacing w:after="0" w:line="240" w:lineRule="auto"/>
        <w:rPr>
          <w:rFonts w:ascii="Trebuchet MS" w:eastAsia="Times New Roman" w:hAnsi="Trebuchet MS"/>
          <w:sz w:val="24"/>
          <w:szCs w:val="20"/>
        </w:rPr>
      </w:pPr>
    </w:p>
    <w:p w14:paraId="1153CE4A" w14:textId="77777777" w:rsidR="00BD28D0" w:rsidRPr="00E600BC" w:rsidRDefault="00BD28D0" w:rsidP="00BD28D0">
      <w:pPr>
        <w:spacing w:after="0" w:line="240" w:lineRule="auto"/>
        <w:jc w:val="center"/>
        <w:rPr>
          <w:rFonts w:ascii="Trebuchet MS" w:eastAsia="Times New Roman" w:hAnsi="Trebuchet MS"/>
          <w:b/>
          <w:sz w:val="72"/>
          <w:szCs w:val="20"/>
        </w:rPr>
      </w:pPr>
      <w:r>
        <w:rPr>
          <w:rFonts w:ascii="Trebuchet MS" w:eastAsia="Times New Roman" w:hAnsi="Trebuchet MS"/>
          <w:b/>
          <w:sz w:val="72"/>
          <w:szCs w:val="20"/>
        </w:rPr>
        <w:t>Consulting Services</w:t>
      </w:r>
      <w:r w:rsidRPr="00E600BC">
        <w:rPr>
          <w:rFonts w:ascii="Trebuchet MS" w:eastAsia="Times New Roman" w:hAnsi="Trebuchet MS"/>
          <w:b/>
          <w:sz w:val="72"/>
          <w:szCs w:val="20"/>
        </w:rPr>
        <w:t xml:space="preserve"> </w:t>
      </w:r>
    </w:p>
    <w:p w14:paraId="571DA42E" w14:textId="77777777" w:rsidR="00BD28D0" w:rsidRDefault="00BD28D0" w:rsidP="00BD28D0">
      <w:pPr>
        <w:spacing w:after="0" w:line="240" w:lineRule="auto"/>
        <w:jc w:val="center"/>
        <w:rPr>
          <w:rFonts w:ascii="Trebuchet MS" w:eastAsia="Times New Roman" w:hAnsi="Trebuchet MS"/>
          <w:bCs/>
          <w:i/>
          <w:iCs/>
          <w:color w:val="4F81BD"/>
          <w:sz w:val="56"/>
          <w:szCs w:val="20"/>
        </w:rPr>
      </w:pPr>
      <w:r>
        <w:rPr>
          <w:rFonts w:ascii="Trebuchet MS" w:eastAsia="Times New Roman" w:hAnsi="Trebuchet MS"/>
          <w:bCs/>
          <w:i/>
          <w:iCs/>
          <w:color w:val="4F81BD"/>
          <w:sz w:val="56"/>
          <w:szCs w:val="20"/>
        </w:rPr>
        <w:t xml:space="preserve">Integrated Communication &amp; Marketing </w:t>
      </w:r>
      <w:proofErr w:type="spellStart"/>
      <w:r>
        <w:rPr>
          <w:rFonts w:ascii="Trebuchet MS" w:eastAsia="Times New Roman" w:hAnsi="Trebuchet MS"/>
          <w:bCs/>
          <w:i/>
          <w:iCs/>
          <w:color w:val="4F81BD"/>
          <w:sz w:val="56"/>
          <w:szCs w:val="20"/>
        </w:rPr>
        <w:t>Programme</w:t>
      </w:r>
      <w:proofErr w:type="spellEnd"/>
    </w:p>
    <w:p w14:paraId="27305480" w14:textId="77777777" w:rsidR="00BD28D0" w:rsidRPr="00E600BC" w:rsidRDefault="00BD28D0" w:rsidP="00BD28D0">
      <w:pPr>
        <w:spacing w:after="0" w:line="240" w:lineRule="auto"/>
        <w:jc w:val="center"/>
        <w:rPr>
          <w:rFonts w:ascii="Trebuchet MS" w:eastAsia="Times New Roman" w:hAnsi="Trebuchet MS"/>
          <w:b/>
          <w:sz w:val="56"/>
          <w:szCs w:val="20"/>
        </w:rPr>
      </w:pPr>
    </w:p>
    <w:p w14:paraId="04267989" w14:textId="77777777" w:rsidR="00BD28D0" w:rsidRPr="00E600BC" w:rsidRDefault="00BD28D0" w:rsidP="00BD28D0">
      <w:pPr>
        <w:spacing w:after="0" w:line="240" w:lineRule="auto"/>
        <w:jc w:val="center"/>
        <w:rPr>
          <w:rFonts w:ascii="Trebuchet MS" w:eastAsia="Times New Roman" w:hAnsi="Trebuchet MS"/>
          <w:b/>
          <w:sz w:val="40"/>
          <w:szCs w:val="20"/>
        </w:rPr>
      </w:pPr>
    </w:p>
    <w:p w14:paraId="531137BD" w14:textId="77777777" w:rsidR="00BD28D0" w:rsidRPr="00631631" w:rsidRDefault="00BD28D0" w:rsidP="00BD28D0">
      <w:pPr>
        <w:spacing w:after="0" w:line="240" w:lineRule="auto"/>
        <w:jc w:val="center"/>
        <w:rPr>
          <w:rFonts w:ascii="Trebuchet MS" w:eastAsia="Times New Roman" w:hAnsi="Trebuchet MS"/>
          <w:b/>
          <w:sz w:val="40"/>
          <w:szCs w:val="20"/>
        </w:rPr>
      </w:pPr>
      <w:r w:rsidRPr="00631631">
        <w:rPr>
          <w:rFonts w:ascii="Trebuchet MS" w:eastAsia="Times New Roman" w:hAnsi="Trebuchet MS"/>
          <w:b/>
          <w:sz w:val="40"/>
          <w:szCs w:val="20"/>
        </w:rPr>
        <w:t>Ref No: DBJ/021-14</w:t>
      </w:r>
    </w:p>
    <w:p w14:paraId="569425A0" w14:textId="77777777" w:rsidR="00BD28D0" w:rsidRPr="00E600BC" w:rsidRDefault="00BD28D0" w:rsidP="00BD28D0">
      <w:pPr>
        <w:spacing w:after="0" w:line="240" w:lineRule="auto"/>
        <w:jc w:val="center"/>
        <w:rPr>
          <w:rFonts w:ascii="Trebuchet MS" w:eastAsia="Times New Roman" w:hAnsi="Trebuchet MS"/>
          <w:b/>
          <w:sz w:val="40"/>
          <w:szCs w:val="20"/>
        </w:rPr>
      </w:pPr>
    </w:p>
    <w:p w14:paraId="0C744E69" w14:textId="77777777" w:rsidR="00BD28D0" w:rsidRPr="00E600BC" w:rsidRDefault="00BD28D0" w:rsidP="00BD28D0">
      <w:pPr>
        <w:spacing w:after="0" w:line="240" w:lineRule="auto"/>
        <w:jc w:val="center"/>
        <w:rPr>
          <w:rFonts w:ascii="Trebuchet MS" w:eastAsia="Times New Roman" w:hAnsi="Trebuchet MS"/>
          <w:b/>
          <w:sz w:val="56"/>
          <w:szCs w:val="20"/>
        </w:rPr>
      </w:pPr>
    </w:p>
    <w:p w14:paraId="64F0B91B" w14:textId="77777777" w:rsidR="00BD28D0" w:rsidRPr="00E600BC" w:rsidRDefault="00BD28D0" w:rsidP="00BD28D0">
      <w:pPr>
        <w:spacing w:after="0" w:line="240" w:lineRule="auto"/>
        <w:jc w:val="center"/>
        <w:rPr>
          <w:rFonts w:ascii="Trebuchet MS" w:eastAsia="Times New Roman" w:hAnsi="Trebuchet MS"/>
          <w:b/>
          <w:sz w:val="24"/>
          <w:szCs w:val="20"/>
        </w:rPr>
      </w:pPr>
    </w:p>
    <w:p w14:paraId="01FA2C09" w14:textId="77777777" w:rsidR="00BD28D0" w:rsidRPr="00E600BC" w:rsidRDefault="00BD28D0" w:rsidP="00BD28D0">
      <w:pPr>
        <w:spacing w:after="240" w:line="240" w:lineRule="auto"/>
        <w:jc w:val="center"/>
        <w:rPr>
          <w:rFonts w:ascii="Trebuchet MS" w:eastAsia="Times New Roman" w:hAnsi="Trebuchet MS"/>
          <w:color w:val="4F81BD"/>
          <w:sz w:val="24"/>
          <w:szCs w:val="20"/>
        </w:rPr>
      </w:pPr>
      <w:r w:rsidRPr="00E600BC">
        <w:rPr>
          <w:rFonts w:ascii="Trebuchet MS" w:eastAsia="Times New Roman" w:hAnsi="Trebuchet MS"/>
          <w:b/>
          <w:sz w:val="40"/>
          <w:szCs w:val="20"/>
        </w:rPr>
        <w:t xml:space="preserve">Procuring entity: </w:t>
      </w:r>
      <w:r>
        <w:rPr>
          <w:rFonts w:ascii="Trebuchet MS" w:eastAsia="Times New Roman" w:hAnsi="Trebuchet MS"/>
          <w:bCs/>
          <w:i/>
          <w:iCs/>
          <w:color w:val="4F81BD"/>
          <w:sz w:val="40"/>
          <w:szCs w:val="20"/>
        </w:rPr>
        <w:t>Development Bank of Jamaica Limited</w:t>
      </w:r>
    </w:p>
    <w:p w14:paraId="757805F8" w14:textId="77777777" w:rsidR="00BD28D0" w:rsidRPr="00910273" w:rsidRDefault="00BD28D0" w:rsidP="00BD28D0">
      <w:pPr>
        <w:pStyle w:val="NoSpacing"/>
        <w:jc w:val="center"/>
        <w:rPr>
          <w:rFonts w:ascii="Arial" w:hAnsi="Arial" w:cs="Arial"/>
          <w:b/>
          <w:sz w:val="32"/>
          <w:szCs w:val="32"/>
        </w:rPr>
      </w:pPr>
      <w:r>
        <w:rPr>
          <w:rFonts w:ascii="Arial" w:hAnsi="Arial" w:cs="Arial"/>
          <w:b/>
          <w:sz w:val="32"/>
          <w:szCs w:val="32"/>
        </w:rPr>
        <w:br w:type="page"/>
      </w:r>
      <w:r w:rsidRPr="00910273">
        <w:rPr>
          <w:rFonts w:ascii="Arial" w:hAnsi="Arial" w:cs="Arial"/>
          <w:b/>
          <w:sz w:val="32"/>
          <w:szCs w:val="32"/>
        </w:rPr>
        <w:lastRenderedPageBreak/>
        <w:t>INVITATION TO BID</w:t>
      </w:r>
    </w:p>
    <w:p w14:paraId="1889FDD9" w14:textId="77777777" w:rsidR="00BD28D0" w:rsidRPr="007F6613" w:rsidRDefault="00BD28D0" w:rsidP="00BD28D0">
      <w:pPr>
        <w:pStyle w:val="NoSpacing"/>
        <w:jc w:val="center"/>
        <w:rPr>
          <w:rFonts w:ascii="Arial" w:hAnsi="Arial" w:cs="Arial"/>
        </w:rPr>
      </w:pPr>
    </w:p>
    <w:p w14:paraId="00DC36E4" w14:textId="77777777" w:rsidR="00BD28D0" w:rsidRPr="00910273" w:rsidRDefault="00BD28D0" w:rsidP="00BD28D0">
      <w:pPr>
        <w:pStyle w:val="NoSpacing"/>
        <w:jc w:val="center"/>
        <w:rPr>
          <w:rFonts w:ascii="Arial" w:hAnsi="Arial" w:cs="Arial"/>
          <w:b/>
          <w:color w:val="000000"/>
          <w:sz w:val="28"/>
          <w:szCs w:val="28"/>
        </w:rPr>
      </w:pPr>
      <w:r w:rsidRPr="00910273">
        <w:rPr>
          <w:rFonts w:ascii="Arial" w:hAnsi="Arial" w:cs="Arial"/>
          <w:b/>
          <w:bCs/>
          <w:color w:val="1A1A1A"/>
          <w:w w:val="97"/>
          <w:sz w:val="28"/>
          <w:szCs w:val="28"/>
        </w:rPr>
        <w:t>Consulting</w:t>
      </w:r>
      <w:r w:rsidRPr="00910273">
        <w:rPr>
          <w:rFonts w:ascii="Arial" w:hAnsi="Arial" w:cs="Arial"/>
          <w:b/>
          <w:bCs/>
          <w:color w:val="1A1A1A"/>
          <w:spacing w:val="-16"/>
          <w:w w:val="97"/>
          <w:sz w:val="28"/>
          <w:szCs w:val="28"/>
        </w:rPr>
        <w:t xml:space="preserve"> </w:t>
      </w:r>
      <w:r w:rsidRPr="00910273">
        <w:rPr>
          <w:rFonts w:ascii="Arial" w:hAnsi="Arial" w:cs="Arial"/>
          <w:b/>
          <w:bCs/>
          <w:color w:val="1A1A1A"/>
          <w:sz w:val="28"/>
          <w:szCs w:val="28"/>
        </w:rPr>
        <w:t xml:space="preserve">Services – </w:t>
      </w:r>
      <w:r>
        <w:rPr>
          <w:rFonts w:ascii="Arial" w:hAnsi="Arial" w:cs="Arial"/>
          <w:b/>
          <w:bCs/>
          <w:color w:val="1A1A1A"/>
          <w:sz w:val="28"/>
          <w:szCs w:val="28"/>
        </w:rPr>
        <w:t>Integrated</w:t>
      </w:r>
      <w:r w:rsidRPr="00910273">
        <w:rPr>
          <w:rFonts w:ascii="Arial" w:hAnsi="Arial" w:cs="Arial"/>
          <w:b/>
          <w:bCs/>
          <w:color w:val="1A1A1A"/>
          <w:sz w:val="28"/>
          <w:szCs w:val="28"/>
        </w:rPr>
        <w:t xml:space="preserve"> Communication</w:t>
      </w:r>
      <w:r>
        <w:rPr>
          <w:rFonts w:ascii="Arial" w:hAnsi="Arial" w:cs="Arial"/>
          <w:b/>
          <w:bCs/>
          <w:color w:val="1A1A1A"/>
          <w:sz w:val="28"/>
          <w:szCs w:val="28"/>
        </w:rPr>
        <w:t xml:space="preserve"> &amp; Marketing</w:t>
      </w:r>
      <w:r w:rsidRPr="00910273">
        <w:rPr>
          <w:rFonts w:ascii="Arial" w:hAnsi="Arial" w:cs="Arial"/>
          <w:b/>
          <w:bCs/>
          <w:color w:val="1A1A1A"/>
          <w:spacing w:val="-21"/>
          <w:sz w:val="28"/>
          <w:szCs w:val="28"/>
        </w:rPr>
        <w:t xml:space="preserve"> </w:t>
      </w:r>
      <w:proofErr w:type="spellStart"/>
      <w:r w:rsidRPr="00910273">
        <w:rPr>
          <w:rFonts w:ascii="Arial" w:hAnsi="Arial" w:cs="Arial"/>
          <w:b/>
          <w:bCs/>
          <w:color w:val="1A1A1A"/>
          <w:w w:val="101"/>
          <w:sz w:val="28"/>
          <w:szCs w:val="28"/>
        </w:rPr>
        <w:t>Programme</w:t>
      </w:r>
      <w:proofErr w:type="spellEnd"/>
    </w:p>
    <w:p w14:paraId="1B328021" w14:textId="77777777" w:rsidR="00BD28D0" w:rsidRPr="00F26F4C" w:rsidRDefault="00BD28D0" w:rsidP="00BD28D0">
      <w:pPr>
        <w:pStyle w:val="NoSpacing"/>
        <w:rPr>
          <w:rFonts w:ascii="Times New Roman" w:hAnsi="Times New Roman"/>
        </w:rPr>
      </w:pPr>
    </w:p>
    <w:p w14:paraId="7B6A2769" w14:textId="77777777" w:rsidR="00BD28D0" w:rsidRPr="00DB46EB" w:rsidRDefault="00BD28D0" w:rsidP="00BD28D0">
      <w:pPr>
        <w:pStyle w:val="NoSpacing"/>
        <w:spacing w:line="276" w:lineRule="auto"/>
        <w:jc w:val="both"/>
        <w:rPr>
          <w:rFonts w:ascii="Arial Narrow" w:hAnsi="Arial Narrow" w:cs="Arial"/>
        </w:rPr>
      </w:pPr>
      <w:r w:rsidRPr="00DB46EB">
        <w:rPr>
          <w:rFonts w:ascii="Arial Narrow" w:hAnsi="Arial Narrow" w:cs="Arial"/>
        </w:rPr>
        <w:t xml:space="preserve">The Development Bank of Jamaica (DBJ), a wholly owned Government company, is seeking to identify a suitable Communication Consultant (firm) to implement a communication </w:t>
      </w:r>
      <w:r>
        <w:rPr>
          <w:rFonts w:ascii="Arial Narrow" w:hAnsi="Arial Narrow" w:cs="Arial"/>
        </w:rPr>
        <w:t xml:space="preserve">and marketing </w:t>
      </w:r>
      <w:proofErr w:type="spellStart"/>
      <w:r w:rsidRPr="00DB46EB">
        <w:rPr>
          <w:rFonts w:ascii="Arial Narrow" w:hAnsi="Arial Narrow" w:cs="Arial"/>
        </w:rPr>
        <w:t>programme</w:t>
      </w:r>
      <w:proofErr w:type="spellEnd"/>
      <w:r w:rsidRPr="00DB46EB">
        <w:rPr>
          <w:rFonts w:ascii="Arial Narrow" w:hAnsi="Arial Narrow" w:cs="Arial"/>
        </w:rPr>
        <w:t xml:space="preserve"> for the </w:t>
      </w:r>
      <w:proofErr w:type="spellStart"/>
      <w:r w:rsidRPr="00DB46EB">
        <w:rPr>
          <w:rFonts w:ascii="Arial Narrow" w:hAnsi="Arial Narrow" w:cs="Arial"/>
        </w:rPr>
        <w:t>organisation</w:t>
      </w:r>
      <w:proofErr w:type="spellEnd"/>
      <w:r w:rsidRPr="00DB46EB">
        <w:rPr>
          <w:rFonts w:ascii="Arial Narrow" w:hAnsi="Arial Narrow" w:cs="Arial"/>
        </w:rPr>
        <w:t>. The Consultant is required to submit a proposal that would include:</w:t>
      </w:r>
    </w:p>
    <w:p w14:paraId="3276E00B" w14:textId="77777777" w:rsidR="00BD28D0" w:rsidRPr="00DB46EB" w:rsidRDefault="00BD28D0" w:rsidP="00BD28D0">
      <w:pPr>
        <w:pStyle w:val="NoSpacing"/>
        <w:spacing w:line="276" w:lineRule="auto"/>
        <w:ind w:left="720"/>
        <w:jc w:val="both"/>
        <w:rPr>
          <w:rFonts w:ascii="Arial Narrow" w:hAnsi="Arial Narrow" w:cs="Arial"/>
        </w:rPr>
      </w:pPr>
      <w:r w:rsidRPr="00DB46EB">
        <w:rPr>
          <w:rFonts w:ascii="Arial Narrow" w:hAnsi="Arial Narrow" w:cs="Arial"/>
        </w:rPr>
        <w:t xml:space="preserve"> (a) The creation of a communication </w:t>
      </w:r>
      <w:r>
        <w:rPr>
          <w:rFonts w:ascii="Arial Narrow" w:hAnsi="Arial Narrow" w:cs="Arial"/>
        </w:rPr>
        <w:t xml:space="preserve">&amp; marketing </w:t>
      </w:r>
      <w:r w:rsidRPr="00DB46EB">
        <w:rPr>
          <w:rFonts w:ascii="Arial Narrow" w:hAnsi="Arial Narrow" w:cs="Arial"/>
        </w:rPr>
        <w:t>plan with the attendant implementation costs; and</w:t>
      </w:r>
    </w:p>
    <w:p w14:paraId="157DCFA7" w14:textId="77777777" w:rsidR="00BD28D0" w:rsidRPr="00DB46EB" w:rsidRDefault="00BD28D0" w:rsidP="00BD28D0">
      <w:pPr>
        <w:pStyle w:val="NoSpacing"/>
        <w:spacing w:line="276" w:lineRule="auto"/>
        <w:ind w:left="720"/>
        <w:jc w:val="both"/>
        <w:rPr>
          <w:rFonts w:ascii="Arial Narrow" w:hAnsi="Arial Narrow" w:cs="Arial"/>
        </w:rPr>
      </w:pPr>
      <w:r w:rsidRPr="00DB46EB">
        <w:rPr>
          <w:rFonts w:ascii="Arial Narrow" w:hAnsi="Arial Narrow" w:cs="Arial"/>
        </w:rPr>
        <w:t xml:space="preserve"> (b) Consultancy fees for the management and implementation of the above-mentioned plan. </w:t>
      </w:r>
    </w:p>
    <w:p w14:paraId="1694025A" w14:textId="77777777" w:rsidR="00BD28D0" w:rsidRPr="00DB46EB" w:rsidRDefault="00BD28D0" w:rsidP="00BD28D0">
      <w:pPr>
        <w:pStyle w:val="NoSpacing"/>
        <w:spacing w:line="276" w:lineRule="auto"/>
        <w:jc w:val="both"/>
        <w:rPr>
          <w:rFonts w:ascii="Arial Narrow" w:hAnsi="Arial Narrow" w:cs="Arial"/>
          <w:color w:val="000000"/>
        </w:rPr>
      </w:pPr>
    </w:p>
    <w:p w14:paraId="472AF184" w14:textId="77777777" w:rsidR="00BD28D0" w:rsidRPr="00DB46EB" w:rsidRDefault="00BD28D0" w:rsidP="00BD28D0">
      <w:pPr>
        <w:pStyle w:val="NoSpacing"/>
        <w:jc w:val="both"/>
        <w:rPr>
          <w:rFonts w:ascii="Arial Narrow" w:hAnsi="Arial Narrow" w:cs="Arial"/>
          <w:szCs w:val="24"/>
        </w:rPr>
      </w:pPr>
      <w:r w:rsidRPr="00DB46EB">
        <w:rPr>
          <w:rFonts w:ascii="Arial Narrow" w:hAnsi="Arial Narrow" w:cs="Arial"/>
          <w:szCs w:val="24"/>
        </w:rPr>
        <w:t xml:space="preserve">The objective of the consultancy is to develop and execute an integrated communication and marketing </w:t>
      </w:r>
      <w:proofErr w:type="spellStart"/>
      <w:r w:rsidRPr="00DB46EB">
        <w:rPr>
          <w:rFonts w:ascii="Arial Narrow" w:hAnsi="Arial Narrow" w:cs="Arial"/>
          <w:szCs w:val="24"/>
        </w:rPr>
        <w:t>programme</w:t>
      </w:r>
      <w:proofErr w:type="spellEnd"/>
      <w:r w:rsidRPr="00DB46EB">
        <w:rPr>
          <w:rFonts w:ascii="Arial Narrow" w:hAnsi="Arial Narrow" w:cs="Arial"/>
          <w:szCs w:val="24"/>
        </w:rPr>
        <w:t xml:space="preserve"> </w:t>
      </w:r>
      <w:r w:rsidRPr="001A786A">
        <w:rPr>
          <w:rFonts w:ascii="Arial Narrow" w:hAnsi="Arial Narrow" w:cs="Arial"/>
          <w:szCs w:val="24"/>
        </w:rPr>
        <w:t>over two (2) years,</w:t>
      </w:r>
      <w:r w:rsidRPr="00DB46EB">
        <w:rPr>
          <w:rFonts w:ascii="Arial Narrow" w:hAnsi="Arial Narrow" w:cs="Arial"/>
          <w:szCs w:val="24"/>
        </w:rPr>
        <w:t xml:space="preserve"> using traditional and new media along with other strategies to inform Jamaicans in general, and </w:t>
      </w:r>
      <w:proofErr w:type="gramStart"/>
      <w:r w:rsidRPr="00DB46EB">
        <w:rPr>
          <w:rFonts w:ascii="Arial Narrow" w:hAnsi="Arial Narrow" w:cs="Arial"/>
          <w:szCs w:val="24"/>
        </w:rPr>
        <w:t>entrepreneurs in particular, about</w:t>
      </w:r>
      <w:proofErr w:type="gramEnd"/>
      <w:r w:rsidRPr="00DB46EB">
        <w:rPr>
          <w:rFonts w:ascii="Arial Narrow" w:hAnsi="Arial Narrow" w:cs="Arial"/>
          <w:szCs w:val="24"/>
        </w:rPr>
        <w:t xml:space="preserve"> the Bank’s products and services.</w:t>
      </w:r>
    </w:p>
    <w:p w14:paraId="55801EFB" w14:textId="77777777" w:rsidR="00BD28D0" w:rsidRPr="00DB46EB" w:rsidRDefault="00BD28D0" w:rsidP="00BD28D0">
      <w:pPr>
        <w:pStyle w:val="NoSpacing"/>
        <w:jc w:val="both"/>
        <w:rPr>
          <w:rFonts w:ascii="Arial Narrow" w:hAnsi="Arial Narrow" w:cs="Arial"/>
          <w:szCs w:val="24"/>
        </w:rPr>
      </w:pPr>
    </w:p>
    <w:p w14:paraId="2F316EB5" w14:textId="77777777" w:rsidR="00BD28D0" w:rsidRPr="00DB46EB" w:rsidRDefault="00BD28D0" w:rsidP="00BD28D0">
      <w:pPr>
        <w:pStyle w:val="NoSpacing"/>
        <w:jc w:val="both"/>
        <w:rPr>
          <w:rFonts w:ascii="Arial Narrow" w:hAnsi="Arial Narrow" w:cs="Arial"/>
          <w:szCs w:val="24"/>
        </w:rPr>
      </w:pPr>
      <w:r w:rsidRPr="00DB46EB">
        <w:rPr>
          <w:rFonts w:ascii="Arial Narrow" w:hAnsi="Arial Narrow" w:cs="Arial"/>
          <w:szCs w:val="24"/>
        </w:rPr>
        <w:t xml:space="preserve">The </w:t>
      </w:r>
      <w:proofErr w:type="spellStart"/>
      <w:r w:rsidRPr="00DB46EB">
        <w:rPr>
          <w:rFonts w:ascii="Arial Narrow" w:hAnsi="Arial Narrow" w:cs="Arial"/>
          <w:szCs w:val="24"/>
        </w:rPr>
        <w:t>programme</w:t>
      </w:r>
      <w:proofErr w:type="spellEnd"/>
      <w:r w:rsidRPr="00DB46EB">
        <w:rPr>
          <w:rFonts w:ascii="Arial Narrow" w:hAnsi="Arial Narrow" w:cs="Arial"/>
          <w:szCs w:val="24"/>
        </w:rPr>
        <w:t xml:space="preserve"> will employ messages and themes that cover public education, marketing and public relations that will be implemented based on</w:t>
      </w:r>
      <w:r>
        <w:rPr>
          <w:rFonts w:ascii="Arial Narrow" w:hAnsi="Arial Narrow" w:cs="Arial"/>
          <w:szCs w:val="24"/>
        </w:rPr>
        <w:t xml:space="preserve"> the</w:t>
      </w:r>
      <w:r w:rsidRPr="00DB46EB">
        <w:rPr>
          <w:rFonts w:ascii="Arial Narrow" w:hAnsi="Arial Narrow" w:cs="Arial"/>
          <w:szCs w:val="24"/>
        </w:rPr>
        <w:t xml:space="preserve">: </w:t>
      </w:r>
    </w:p>
    <w:p w14:paraId="1670E255" w14:textId="77777777" w:rsidR="00BD28D0" w:rsidRPr="00DB46EB" w:rsidRDefault="00BD28D0" w:rsidP="00BD28D0">
      <w:pPr>
        <w:pStyle w:val="NoSpacing"/>
        <w:ind w:left="720"/>
        <w:jc w:val="both"/>
        <w:rPr>
          <w:rFonts w:ascii="Arial Narrow" w:hAnsi="Arial Narrow" w:cs="Arial"/>
          <w:szCs w:val="24"/>
        </w:rPr>
      </w:pPr>
      <w:r w:rsidRPr="00DB46EB">
        <w:rPr>
          <w:rFonts w:ascii="Arial Narrow" w:hAnsi="Arial Narrow" w:cs="Arial"/>
          <w:szCs w:val="24"/>
        </w:rPr>
        <w:t xml:space="preserve">(a) </w:t>
      </w:r>
      <w:r>
        <w:rPr>
          <w:rFonts w:ascii="Arial Narrow" w:hAnsi="Arial Narrow" w:cs="Arial"/>
          <w:szCs w:val="24"/>
        </w:rPr>
        <w:t>C</w:t>
      </w:r>
      <w:r w:rsidRPr="00DB46EB">
        <w:rPr>
          <w:rFonts w:ascii="Arial Narrow" w:hAnsi="Arial Narrow" w:cs="Arial"/>
          <w:szCs w:val="24"/>
        </w:rPr>
        <w:t xml:space="preserve">orporate profile of the organization; and </w:t>
      </w:r>
    </w:p>
    <w:p w14:paraId="03A7A2C9" w14:textId="77777777" w:rsidR="00BD28D0" w:rsidRPr="00DB46EB" w:rsidRDefault="00BD28D0" w:rsidP="00BD28D0">
      <w:pPr>
        <w:pStyle w:val="NoSpacing"/>
        <w:ind w:left="720"/>
        <w:jc w:val="both"/>
        <w:rPr>
          <w:rFonts w:ascii="Arial Narrow" w:hAnsi="Arial Narrow" w:cs="Arial"/>
          <w:szCs w:val="24"/>
        </w:rPr>
      </w:pPr>
      <w:r w:rsidRPr="00DB46EB">
        <w:rPr>
          <w:rFonts w:ascii="Arial Narrow" w:hAnsi="Arial Narrow" w:cs="Arial"/>
          <w:szCs w:val="24"/>
        </w:rPr>
        <w:t xml:space="preserve">(b) </w:t>
      </w:r>
      <w:r>
        <w:rPr>
          <w:rFonts w:ascii="Arial Narrow" w:hAnsi="Arial Narrow" w:cs="Arial"/>
          <w:szCs w:val="24"/>
        </w:rPr>
        <w:t>S</w:t>
      </w:r>
      <w:r w:rsidRPr="00DB46EB">
        <w:rPr>
          <w:rFonts w:ascii="Arial Narrow" w:hAnsi="Arial Narrow" w:cs="Arial"/>
          <w:szCs w:val="24"/>
        </w:rPr>
        <w:t>pecific needs of the operational divisions of the Bank.</w:t>
      </w:r>
    </w:p>
    <w:p w14:paraId="511CAC92" w14:textId="77777777" w:rsidR="00BD28D0" w:rsidRPr="00DB46EB" w:rsidRDefault="00BD28D0" w:rsidP="00BD28D0">
      <w:pPr>
        <w:pStyle w:val="NoSpacing"/>
        <w:spacing w:line="276" w:lineRule="auto"/>
        <w:jc w:val="both"/>
        <w:rPr>
          <w:rFonts w:ascii="Arial Narrow" w:hAnsi="Arial Narrow" w:cs="Arial"/>
          <w:color w:val="000000"/>
        </w:rPr>
      </w:pPr>
    </w:p>
    <w:p w14:paraId="541535AE" w14:textId="77777777" w:rsidR="00BD28D0" w:rsidRPr="00DB46EB" w:rsidRDefault="00BD28D0" w:rsidP="00BD28D0">
      <w:pPr>
        <w:pStyle w:val="NoSpacing"/>
        <w:spacing w:line="276" w:lineRule="auto"/>
        <w:jc w:val="both"/>
        <w:rPr>
          <w:rFonts w:ascii="Arial Narrow" w:hAnsi="Arial Narrow" w:cs="Arial"/>
        </w:rPr>
      </w:pPr>
      <w:r w:rsidRPr="00DB46EB">
        <w:rPr>
          <w:rFonts w:ascii="Arial Narrow" w:hAnsi="Arial Narrow" w:cs="Arial"/>
        </w:rPr>
        <w:t xml:space="preserve">The required services of the Communication Consultant include, but </w:t>
      </w:r>
      <w:r>
        <w:rPr>
          <w:rFonts w:ascii="Arial Narrow" w:hAnsi="Arial Narrow" w:cs="Arial"/>
        </w:rPr>
        <w:t xml:space="preserve">are </w:t>
      </w:r>
      <w:r w:rsidRPr="00DB46EB">
        <w:rPr>
          <w:rFonts w:ascii="Arial Narrow" w:hAnsi="Arial Narrow" w:cs="Arial"/>
        </w:rPr>
        <w:t>not limited to:</w:t>
      </w:r>
    </w:p>
    <w:p w14:paraId="4CB9297B" w14:textId="77777777" w:rsidR="00BD28D0" w:rsidRPr="00DB46EB" w:rsidRDefault="00BD28D0" w:rsidP="003C62E9">
      <w:pPr>
        <w:pStyle w:val="NoSpacing"/>
        <w:numPr>
          <w:ilvl w:val="0"/>
          <w:numId w:val="186"/>
        </w:numPr>
        <w:jc w:val="both"/>
        <w:rPr>
          <w:rFonts w:ascii="Arial Narrow" w:hAnsi="Arial Narrow" w:cs="Arial"/>
        </w:rPr>
      </w:pPr>
      <w:r w:rsidRPr="00DB46EB">
        <w:rPr>
          <w:rFonts w:ascii="Arial Narrow" w:hAnsi="Arial Narrow" w:cs="Arial"/>
        </w:rPr>
        <w:t>Creation and implementation of a public education campaign to increase public awareness of the DBJ and its products and services</w:t>
      </w:r>
      <w:r>
        <w:rPr>
          <w:rFonts w:ascii="Arial Narrow" w:hAnsi="Arial Narrow" w:cs="Arial"/>
        </w:rPr>
        <w:t>.</w:t>
      </w:r>
    </w:p>
    <w:p w14:paraId="76792248" w14:textId="77777777" w:rsidR="00BD28D0" w:rsidRPr="00DB46EB" w:rsidRDefault="00BD28D0" w:rsidP="003C62E9">
      <w:pPr>
        <w:pStyle w:val="NoSpacing"/>
        <w:numPr>
          <w:ilvl w:val="0"/>
          <w:numId w:val="186"/>
        </w:numPr>
        <w:jc w:val="both"/>
        <w:rPr>
          <w:rFonts w:ascii="Arial Narrow" w:hAnsi="Arial Narrow" w:cs="Arial"/>
        </w:rPr>
      </w:pPr>
      <w:r w:rsidRPr="00DB46EB">
        <w:rPr>
          <w:rFonts w:ascii="Arial Narrow" w:hAnsi="Arial Narrow" w:cs="Arial"/>
        </w:rPr>
        <w:t>Designing and implementing marketing campaigns to increase take up of the Bank’s products and services</w:t>
      </w:r>
      <w:r>
        <w:rPr>
          <w:rFonts w:ascii="Arial Narrow" w:hAnsi="Arial Narrow" w:cs="Arial"/>
        </w:rPr>
        <w:t>.</w:t>
      </w:r>
    </w:p>
    <w:p w14:paraId="202512C1" w14:textId="77777777" w:rsidR="00BD28D0" w:rsidRPr="00DB46EB" w:rsidRDefault="00BD28D0" w:rsidP="003C62E9">
      <w:pPr>
        <w:pStyle w:val="NoSpacing"/>
        <w:numPr>
          <w:ilvl w:val="0"/>
          <w:numId w:val="186"/>
        </w:numPr>
        <w:spacing w:line="276" w:lineRule="auto"/>
        <w:jc w:val="both"/>
        <w:rPr>
          <w:rFonts w:ascii="Arial Narrow" w:hAnsi="Arial Narrow" w:cs="Arial"/>
        </w:rPr>
      </w:pPr>
      <w:r w:rsidRPr="00DB46EB">
        <w:rPr>
          <w:rFonts w:ascii="Arial Narrow" w:hAnsi="Arial Narrow" w:cs="Arial"/>
        </w:rPr>
        <w:t>Conducting evaluation of all strategic campaigns after the initial period of implementation.</w:t>
      </w:r>
    </w:p>
    <w:p w14:paraId="494D2D7C" w14:textId="77777777" w:rsidR="00BD28D0" w:rsidRPr="00DB46EB" w:rsidRDefault="00BD28D0" w:rsidP="00BD28D0">
      <w:pPr>
        <w:pStyle w:val="NoSpacing"/>
        <w:jc w:val="both"/>
        <w:rPr>
          <w:rFonts w:ascii="Arial Narrow" w:hAnsi="Arial Narrow" w:cs="Arial"/>
        </w:rPr>
      </w:pPr>
    </w:p>
    <w:p w14:paraId="30D6D0CE" w14:textId="77777777" w:rsidR="00BD28D0" w:rsidRPr="00DB46EB" w:rsidRDefault="00BD28D0" w:rsidP="00BD28D0">
      <w:pPr>
        <w:pStyle w:val="NoSpacing"/>
        <w:jc w:val="both"/>
        <w:rPr>
          <w:rFonts w:ascii="Arial Narrow" w:hAnsi="Arial Narrow" w:cs="Arial"/>
          <w:b/>
        </w:rPr>
      </w:pPr>
      <w:r w:rsidRPr="00DB46EB">
        <w:rPr>
          <w:rFonts w:ascii="Arial Narrow" w:hAnsi="Arial Narrow" w:cs="Arial"/>
          <w:b/>
        </w:rPr>
        <w:t>ELIGIBILITY</w:t>
      </w:r>
    </w:p>
    <w:p w14:paraId="3C1531BF" w14:textId="77777777" w:rsidR="00BD28D0" w:rsidRPr="00DB46EB" w:rsidRDefault="00BD28D0" w:rsidP="00BD28D0">
      <w:pPr>
        <w:pStyle w:val="NoSpacing"/>
        <w:jc w:val="both"/>
        <w:rPr>
          <w:rFonts w:ascii="Arial Narrow" w:hAnsi="Arial Narrow" w:cs="Arial"/>
        </w:rPr>
      </w:pPr>
      <w:r w:rsidRPr="00DB46EB">
        <w:rPr>
          <w:rFonts w:ascii="Arial Narrow" w:hAnsi="Arial Narrow" w:cs="Arial"/>
        </w:rPr>
        <w:t>Consultants must provide:</w:t>
      </w:r>
    </w:p>
    <w:p w14:paraId="14224E19" w14:textId="77777777" w:rsidR="00BD28D0" w:rsidRPr="00DB46EB" w:rsidRDefault="00BD28D0" w:rsidP="003C62E9">
      <w:pPr>
        <w:pStyle w:val="NoSpacing"/>
        <w:numPr>
          <w:ilvl w:val="0"/>
          <w:numId w:val="184"/>
        </w:numPr>
        <w:jc w:val="both"/>
        <w:rPr>
          <w:rFonts w:ascii="Arial Narrow" w:hAnsi="Arial Narrow" w:cs="Arial"/>
        </w:rPr>
      </w:pPr>
      <w:r w:rsidRPr="00DB46EB">
        <w:rPr>
          <w:rFonts w:ascii="Arial Narrow" w:hAnsi="Arial Narrow" w:cs="Arial"/>
        </w:rPr>
        <w:t>Evidence of Tax Compliance</w:t>
      </w:r>
    </w:p>
    <w:p w14:paraId="031AC32B" w14:textId="77777777" w:rsidR="00BD28D0" w:rsidRPr="00DB46EB" w:rsidRDefault="00BD28D0" w:rsidP="00BD28D0">
      <w:pPr>
        <w:pStyle w:val="NoSpacing"/>
        <w:jc w:val="both"/>
        <w:rPr>
          <w:rFonts w:ascii="Arial Narrow" w:hAnsi="Arial Narrow" w:cs="Arial"/>
        </w:rPr>
      </w:pPr>
    </w:p>
    <w:p w14:paraId="34BDF0EF" w14:textId="77777777" w:rsidR="00BD28D0" w:rsidRPr="00DB46EB" w:rsidRDefault="00BD28D0" w:rsidP="00BD28D0">
      <w:pPr>
        <w:pStyle w:val="NoSpacing"/>
        <w:jc w:val="both"/>
        <w:rPr>
          <w:rFonts w:ascii="Arial Narrow" w:hAnsi="Arial Narrow" w:cs="Arial"/>
          <w:b/>
        </w:rPr>
      </w:pPr>
      <w:r w:rsidRPr="00DB46EB">
        <w:rPr>
          <w:rFonts w:ascii="Arial Narrow" w:hAnsi="Arial Narrow" w:cs="Arial"/>
          <w:b/>
        </w:rPr>
        <w:t>SUBMISSION OF PROPOSALS:</w:t>
      </w:r>
    </w:p>
    <w:p w14:paraId="75D0D006" w14:textId="77777777" w:rsidR="00BD28D0" w:rsidRPr="00DB46EB" w:rsidRDefault="00BD28D0" w:rsidP="003C62E9">
      <w:pPr>
        <w:pStyle w:val="NoSpacing"/>
        <w:numPr>
          <w:ilvl w:val="0"/>
          <w:numId w:val="185"/>
        </w:numPr>
        <w:jc w:val="both"/>
        <w:rPr>
          <w:rFonts w:ascii="Arial Narrow" w:hAnsi="Arial Narrow" w:cs="Arial"/>
        </w:rPr>
      </w:pPr>
      <w:r w:rsidRPr="00DB46EB">
        <w:rPr>
          <w:rFonts w:ascii="Arial Narrow" w:hAnsi="Arial Narrow" w:cs="Arial"/>
          <w:b/>
        </w:rPr>
        <w:t xml:space="preserve">Bidders must first be registered on the Government of Jamaica Electronic Procurement System </w:t>
      </w:r>
      <w:r w:rsidRPr="00DB46EB">
        <w:rPr>
          <w:rFonts w:ascii="Arial Narrow" w:hAnsi="Arial Narrow" w:cs="Arial"/>
        </w:rPr>
        <w:t xml:space="preserve">at </w:t>
      </w:r>
      <w:hyperlink r:id="rId9" w:history="1">
        <w:r w:rsidRPr="00DB46EB">
          <w:rPr>
            <w:rStyle w:val="Hyperlink"/>
            <w:rFonts w:ascii="Arial Narrow" w:hAnsi="Arial Narrow" w:cs="Arial"/>
          </w:rPr>
          <w:t>www.gojep.gov.jm</w:t>
        </w:r>
      </w:hyperlink>
      <w:r w:rsidRPr="00DB46EB">
        <w:rPr>
          <w:rFonts w:ascii="Arial Narrow" w:hAnsi="Arial Narrow" w:cs="Arial"/>
        </w:rPr>
        <w:t>. To register, please select the “Regist</w:t>
      </w:r>
      <w:r>
        <w:rPr>
          <w:rFonts w:ascii="Arial Narrow" w:hAnsi="Arial Narrow" w:cs="Arial"/>
        </w:rPr>
        <w:t>er</w:t>
      </w:r>
      <w:r w:rsidRPr="00DB46EB">
        <w:rPr>
          <w:rFonts w:ascii="Arial Narrow" w:hAnsi="Arial Narrow" w:cs="Arial"/>
        </w:rPr>
        <w:t xml:space="preserve"> as a </w:t>
      </w:r>
      <w:r>
        <w:rPr>
          <w:rFonts w:ascii="Arial Narrow" w:hAnsi="Arial Narrow" w:cs="Arial"/>
        </w:rPr>
        <w:t>S</w:t>
      </w:r>
      <w:r w:rsidRPr="00DB46EB">
        <w:rPr>
          <w:rFonts w:ascii="Arial Narrow" w:hAnsi="Arial Narrow" w:cs="Arial"/>
        </w:rPr>
        <w:t>upplier” link from the system’s homepage.</w:t>
      </w:r>
    </w:p>
    <w:p w14:paraId="66C966CB" w14:textId="77777777" w:rsidR="00BD28D0" w:rsidRPr="00DB46EB" w:rsidRDefault="00BD28D0" w:rsidP="003C62E9">
      <w:pPr>
        <w:numPr>
          <w:ilvl w:val="0"/>
          <w:numId w:val="185"/>
        </w:numPr>
        <w:spacing w:after="0" w:line="240" w:lineRule="auto"/>
        <w:jc w:val="both"/>
        <w:rPr>
          <w:rFonts w:ascii="Arial Narrow" w:hAnsi="Arial Narrow" w:cs="Arial"/>
        </w:rPr>
      </w:pPr>
      <w:r w:rsidRPr="00DB46EB">
        <w:rPr>
          <w:rFonts w:ascii="Arial Narrow" w:hAnsi="Arial Narrow" w:cs="Arial"/>
          <w:b/>
        </w:rPr>
        <w:t xml:space="preserve">Bids must be submitted online via </w:t>
      </w:r>
      <w:hyperlink r:id="rId10" w:history="1">
        <w:r w:rsidRPr="00DB46EB">
          <w:rPr>
            <w:rStyle w:val="Hyperlink"/>
            <w:rFonts w:ascii="Arial Narrow" w:hAnsi="Arial Narrow" w:cs="Arial"/>
          </w:rPr>
          <w:t>www.gojep.gov.jm</w:t>
        </w:r>
      </w:hyperlink>
      <w:r w:rsidRPr="00DB46EB">
        <w:rPr>
          <w:rFonts w:ascii="Arial Narrow" w:hAnsi="Arial Narrow" w:cs="Arial"/>
        </w:rPr>
        <w:t xml:space="preserve"> by </w:t>
      </w:r>
      <w:r w:rsidRPr="00DB46EB">
        <w:rPr>
          <w:rFonts w:ascii="Arial Narrow" w:hAnsi="Arial Narrow" w:cs="Arial"/>
          <w:b/>
        </w:rPr>
        <w:t xml:space="preserve">Tuesday, November 23, 2021, at 3:00 PM (EST) </w:t>
      </w:r>
      <w:r w:rsidRPr="00DB46EB">
        <w:rPr>
          <w:rFonts w:ascii="Arial Narrow" w:hAnsi="Arial Narrow" w:cs="Arial"/>
          <w:i/>
        </w:rPr>
        <w:t>no hard copy document should be submitted</w:t>
      </w:r>
      <w:r w:rsidRPr="00DB46EB">
        <w:rPr>
          <w:rFonts w:ascii="Arial Narrow" w:hAnsi="Arial Narrow" w:cs="Arial"/>
          <w:b/>
        </w:rPr>
        <w:t>.  Late proposals will be automatically rejected by the system</w:t>
      </w:r>
    </w:p>
    <w:p w14:paraId="57797A3F" w14:textId="77777777" w:rsidR="00BD28D0" w:rsidRPr="00DB46EB" w:rsidRDefault="00BD28D0" w:rsidP="003C62E9">
      <w:pPr>
        <w:pStyle w:val="NoSpacing"/>
        <w:numPr>
          <w:ilvl w:val="0"/>
          <w:numId w:val="185"/>
        </w:numPr>
        <w:jc w:val="both"/>
        <w:rPr>
          <w:rFonts w:ascii="Arial Narrow" w:hAnsi="Arial Narrow" w:cs="Arial"/>
        </w:rPr>
      </w:pPr>
      <w:r w:rsidRPr="00DB46EB">
        <w:rPr>
          <w:rFonts w:ascii="Arial Narrow" w:hAnsi="Arial Narrow" w:cs="Arial"/>
          <w:b/>
        </w:rPr>
        <w:t xml:space="preserve">An online </w:t>
      </w:r>
      <w:r>
        <w:rPr>
          <w:rFonts w:ascii="Arial Narrow" w:hAnsi="Arial Narrow" w:cs="Arial"/>
          <w:b/>
        </w:rPr>
        <w:t>B</w:t>
      </w:r>
      <w:r w:rsidRPr="00DB46EB">
        <w:rPr>
          <w:rFonts w:ascii="Arial Narrow" w:hAnsi="Arial Narrow" w:cs="Arial"/>
          <w:b/>
        </w:rPr>
        <w:t xml:space="preserve">id </w:t>
      </w:r>
      <w:r>
        <w:rPr>
          <w:rFonts w:ascii="Arial Narrow" w:hAnsi="Arial Narrow" w:cs="Arial"/>
          <w:b/>
        </w:rPr>
        <w:t>O</w:t>
      </w:r>
      <w:r w:rsidRPr="00DB46EB">
        <w:rPr>
          <w:rFonts w:ascii="Arial Narrow" w:hAnsi="Arial Narrow" w:cs="Arial"/>
          <w:b/>
        </w:rPr>
        <w:t>pening will take place on Tuesday, November 23, 2021, at 3:15 p.m.</w:t>
      </w:r>
    </w:p>
    <w:p w14:paraId="6A53B06E" w14:textId="77777777" w:rsidR="00BD28D0" w:rsidRPr="00DB46EB" w:rsidRDefault="00BD28D0" w:rsidP="003C62E9">
      <w:pPr>
        <w:pStyle w:val="NoSpacing"/>
        <w:numPr>
          <w:ilvl w:val="0"/>
          <w:numId w:val="185"/>
        </w:numPr>
        <w:jc w:val="both"/>
        <w:rPr>
          <w:rFonts w:ascii="Arial Narrow" w:hAnsi="Arial Narrow" w:cs="Arial"/>
        </w:rPr>
      </w:pPr>
      <w:r w:rsidRPr="00DB46EB">
        <w:rPr>
          <w:rFonts w:ascii="Arial Narrow" w:hAnsi="Arial Narrow" w:cs="Arial"/>
          <w:b/>
        </w:rPr>
        <w:t xml:space="preserve">Deadline for Clarifications:  </w:t>
      </w:r>
      <w:r w:rsidRPr="00DB46EB">
        <w:rPr>
          <w:rFonts w:ascii="Arial Narrow" w:hAnsi="Arial Narrow" w:cs="Arial"/>
        </w:rPr>
        <w:t xml:space="preserve">All </w:t>
      </w:r>
      <w:r>
        <w:rPr>
          <w:rFonts w:ascii="Arial Narrow" w:hAnsi="Arial Narrow" w:cs="Arial"/>
        </w:rPr>
        <w:t>Requests for C</w:t>
      </w:r>
      <w:r w:rsidRPr="00DB46EB">
        <w:rPr>
          <w:rFonts w:ascii="Arial Narrow" w:hAnsi="Arial Narrow" w:cs="Arial"/>
        </w:rPr>
        <w:t xml:space="preserve">larification should be submitted on or before </w:t>
      </w:r>
      <w:r w:rsidRPr="00DB46EB">
        <w:rPr>
          <w:rFonts w:ascii="Arial Narrow" w:hAnsi="Arial Narrow" w:cs="Arial"/>
          <w:b/>
          <w:bCs/>
        </w:rPr>
        <w:t xml:space="preserve">November 16, </w:t>
      </w:r>
      <w:r w:rsidRPr="00DB46EB">
        <w:rPr>
          <w:rFonts w:ascii="Arial Narrow" w:hAnsi="Arial Narrow" w:cs="Arial"/>
          <w:b/>
        </w:rPr>
        <w:t xml:space="preserve">2021, </w:t>
      </w:r>
      <w:r w:rsidRPr="00DB46EB">
        <w:rPr>
          <w:rFonts w:ascii="Arial Narrow" w:hAnsi="Arial Narrow" w:cs="Arial"/>
        </w:rPr>
        <w:t xml:space="preserve">via the electronic portal </w:t>
      </w:r>
      <w:hyperlink r:id="rId11" w:history="1">
        <w:r w:rsidRPr="00DB46EB">
          <w:rPr>
            <w:rStyle w:val="Hyperlink"/>
            <w:rFonts w:ascii="Arial Narrow" w:hAnsi="Arial Narrow" w:cs="Arial"/>
          </w:rPr>
          <w:t>www.gojep.gov.jm</w:t>
        </w:r>
      </w:hyperlink>
      <w:r w:rsidRPr="00DB46EB">
        <w:rPr>
          <w:rFonts w:ascii="Arial Narrow" w:hAnsi="Arial Narrow" w:cs="Arial"/>
        </w:rPr>
        <w:t>.</w:t>
      </w:r>
    </w:p>
    <w:p w14:paraId="27A45B3B" w14:textId="77777777" w:rsidR="00BD28D0" w:rsidRPr="00DB46EB" w:rsidRDefault="00BD28D0" w:rsidP="00BD28D0">
      <w:pPr>
        <w:pStyle w:val="NoSpacing"/>
        <w:ind w:left="360"/>
        <w:jc w:val="both"/>
        <w:rPr>
          <w:rFonts w:ascii="Arial Narrow" w:hAnsi="Arial Narrow" w:cs="Arial"/>
        </w:rPr>
      </w:pPr>
    </w:p>
    <w:p w14:paraId="674CB628" w14:textId="77777777" w:rsidR="00BD28D0" w:rsidRPr="00DB46EB" w:rsidRDefault="00BD28D0" w:rsidP="00BD28D0">
      <w:pPr>
        <w:pStyle w:val="NoSpacing"/>
        <w:ind w:left="360"/>
        <w:jc w:val="both"/>
        <w:rPr>
          <w:rFonts w:ascii="Arial Narrow" w:hAnsi="Arial Narrow" w:cs="Arial"/>
        </w:rPr>
      </w:pPr>
      <w:r w:rsidRPr="00DB46EB">
        <w:rPr>
          <w:rFonts w:ascii="Arial Narrow" w:hAnsi="Arial Narrow" w:cs="Arial"/>
        </w:rPr>
        <w:t xml:space="preserve">For assistance regarding training, download of tender document and upload of tender proposals, please contact the Office of Public Procurement Policy (OPPP), Ministry of Finance and the Public Service Help Desk at: (876) 806-5149/806-4581/806-5587 or via email at </w:t>
      </w:r>
      <w:hyperlink r:id="rId12" w:history="1">
        <w:r w:rsidRPr="00DB46EB">
          <w:rPr>
            <w:rStyle w:val="Hyperlink"/>
            <w:rFonts w:ascii="Arial Narrow" w:hAnsi="Arial Narrow" w:cs="Arial"/>
          </w:rPr>
          <w:t>opppcustomercare@mof.gov.jm</w:t>
        </w:r>
      </w:hyperlink>
      <w:r w:rsidRPr="00DB46EB">
        <w:rPr>
          <w:rFonts w:ascii="Arial Narrow" w:hAnsi="Arial Narrow" w:cs="Arial"/>
        </w:rPr>
        <w:t xml:space="preserve">. </w:t>
      </w:r>
    </w:p>
    <w:p w14:paraId="04F50090" w14:textId="77777777" w:rsidR="00BD28D0" w:rsidRPr="00DB46EB" w:rsidRDefault="00BD28D0" w:rsidP="00BD28D0">
      <w:pPr>
        <w:pStyle w:val="NoSpacing"/>
        <w:ind w:left="360"/>
        <w:jc w:val="both"/>
        <w:rPr>
          <w:rFonts w:ascii="Arial Narrow" w:hAnsi="Arial Narrow" w:cs="Arial"/>
        </w:rPr>
      </w:pPr>
    </w:p>
    <w:p w14:paraId="46235A98" w14:textId="77777777" w:rsidR="00BD28D0" w:rsidRPr="00DB46EB" w:rsidRDefault="00BD28D0" w:rsidP="00BD28D0">
      <w:pPr>
        <w:pStyle w:val="NoSpacing"/>
        <w:ind w:left="360"/>
        <w:jc w:val="center"/>
        <w:rPr>
          <w:rFonts w:ascii="Arial Narrow" w:hAnsi="Arial Narrow" w:cs="Arial"/>
        </w:rPr>
      </w:pPr>
      <w:r w:rsidRPr="00DB46EB">
        <w:rPr>
          <w:rFonts w:ascii="Arial Narrow" w:hAnsi="Arial Narrow" w:cs="Arial"/>
        </w:rPr>
        <w:t>For any other query, contact the Procuring Entity:</w:t>
      </w:r>
    </w:p>
    <w:p w14:paraId="55576198" w14:textId="77777777" w:rsidR="00BD28D0" w:rsidRPr="00DB46EB" w:rsidRDefault="00BD28D0" w:rsidP="00BD28D0">
      <w:pPr>
        <w:pStyle w:val="NoSpacing"/>
        <w:ind w:left="360"/>
        <w:jc w:val="center"/>
        <w:rPr>
          <w:rFonts w:ascii="Arial Narrow" w:hAnsi="Arial Narrow" w:cs="Arial"/>
        </w:rPr>
      </w:pPr>
      <w:r w:rsidRPr="00DB46EB">
        <w:rPr>
          <w:rFonts w:ascii="Arial Narrow" w:hAnsi="Arial Narrow" w:cs="Arial"/>
        </w:rPr>
        <w:t>Development Bank of Jamaica Limited</w:t>
      </w:r>
    </w:p>
    <w:p w14:paraId="1447DF09" w14:textId="77777777" w:rsidR="00BD28D0" w:rsidRPr="00DB46EB" w:rsidRDefault="00BD28D0" w:rsidP="00BD28D0">
      <w:pPr>
        <w:pStyle w:val="NoSpacing"/>
        <w:ind w:left="360"/>
        <w:jc w:val="center"/>
        <w:rPr>
          <w:rFonts w:ascii="Arial Narrow" w:hAnsi="Arial Narrow" w:cs="Arial"/>
        </w:rPr>
      </w:pPr>
      <w:r w:rsidRPr="00DB46EB">
        <w:rPr>
          <w:rFonts w:ascii="Arial Narrow" w:hAnsi="Arial Narrow" w:cs="Arial"/>
        </w:rPr>
        <w:t>11A-15 Oxford Road, Kingston 5</w:t>
      </w:r>
    </w:p>
    <w:p w14:paraId="24441571" w14:textId="77777777" w:rsidR="00BD28D0" w:rsidRPr="00DB46EB" w:rsidRDefault="00BD28D0" w:rsidP="00BD28D0">
      <w:pPr>
        <w:pStyle w:val="NoSpacing"/>
        <w:ind w:left="360"/>
        <w:jc w:val="center"/>
        <w:rPr>
          <w:rFonts w:ascii="Arial Narrow" w:hAnsi="Arial Narrow" w:cs="Arial"/>
        </w:rPr>
      </w:pPr>
      <w:r w:rsidRPr="00DB46EB">
        <w:rPr>
          <w:rFonts w:ascii="Arial Narrow" w:hAnsi="Arial Narrow" w:cs="Arial"/>
        </w:rPr>
        <w:t xml:space="preserve">Email: </w:t>
      </w:r>
      <w:hyperlink r:id="rId13" w:history="1">
        <w:r w:rsidRPr="00DB46EB">
          <w:rPr>
            <w:rStyle w:val="Hyperlink"/>
            <w:rFonts w:ascii="Arial Narrow" w:hAnsi="Arial Narrow" w:cs="Arial"/>
          </w:rPr>
          <w:t xml:space="preserve">cwhite@dbankjm.com </w:t>
        </w:r>
      </w:hyperlink>
      <w:r w:rsidRPr="00DB46EB">
        <w:rPr>
          <w:rFonts w:ascii="Arial Narrow" w:hAnsi="Arial Narrow" w:cs="Arial"/>
        </w:rPr>
        <w:t xml:space="preserve"> </w:t>
      </w:r>
      <w:r w:rsidRPr="00DB46EB">
        <w:rPr>
          <w:rFonts w:ascii="Arial Narrow" w:hAnsi="Arial Narrow" w:cs="Arial"/>
          <w:b/>
        </w:rPr>
        <w:t>or</w:t>
      </w:r>
      <w:r w:rsidRPr="00DB46EB">
        <w:rPr>
          <w:rFonts w:ascii="Arial Narrow" w:hAnsi="Arial Narrow" w:cs="Arial"/>
        </w:rPr>
        <w:t xml:space="preserve"> </w:t>
      </w:r>
      <w:hyperlink r:id="rId14" w:history="1">
        <w:r w:rsidRPr="00DB46EB">
          <w:rPr>
            <w:rStyle w:val="Hyperlink"/>
            <w:rFonts w:ascii="Arial Narrow" w:hAnsi="Arial Narrow" w:cs="Arial"/>
          </w:rPr>
          <w:t xml:space="preserve">whussey@dbankjm.com </w:t>
        </w:r>
      </w:hyperlink>
      <w:r w:rsidRPr="00DB46EB">
        <w:rPr>
          <w:rFonts w:ascii="Arial Narrow" w:hAnsi="Arial Narrow" w:cs="Arial"/>
        </w:rPr>
        <w:t xml:space="preserve"> </w:t>
      </w:r>
    </w:p>
    <w:p w14:paraId="62F75A3A" w14:textId="77777777" w:rsidR="00BD28D0" w:rsidRPr="00DB46EB" w:rsidRDefault="00BD28D0" w:rsidP="00BD28D0">
      <w:pPr>
        <w:pStyle w:val="NoSpacing"/>
        <w:ind w:left="720"/>
        <w:jc w:val="both"/>
        <w:rPr>
          <w:rFonts w:ascii="Arial Narrow" w:hAnsi="Arial Narrow" w:cs="Arial"/>
          <w:color w:val="FF0000"/>
        </w:rPr>
      </w:pPr>
    </w:p>
    <w:p w14:paraId="464D5C87" w14:textId="77777777" w:rsidR="00BD28D0" w:rsidRPr="00284FE0" w:rsidRDefault="00BD28D0" w:rsidP="00BD28D0">
      <w:pPr>
        <w:pStyle w:val="NoSpacing"/>
        <w:jc w:val="both"/>
        <w:rPr>
          <w:rFonts w:ascii="Arial Narrow" w:hAnsi="Arial Narrow" w:cs="Arial"/>
        </w:rPr>
      </w:pPr>
      <w:r w:rsidRPr="00DB46EB">
        <w:rPr>
          <w:rFonts w:ascii="Arial Narrow" w:hAnsi="Arial Narrow" w:cs="Arial"/>
        </w:rPr>
        <w:lastRenderedPageBreak/>
        <w:t>The Bank is not obliged to accept the lowest or any of the bids received and reserves the right to terminate the bidding process at any point prior to the award of the contract without incurring any liability.</w:t>
      </w:r>
    </w:p>
    <w:p w14:paraId="20E391BE" w14:textId="77777777" w:rsidR="00BD28D0" w:rsidRPr="000D6426" w:rsidRDefault="00BD28D0" w:rsidP="00BD28D0">
      <w:pPr>
        <w:jc w:val="center"/>
        <w:rPr>
          <w:rFonts w:ascii="Trebuchet MS" w:eastAsia="Times New Roman" w:hAnsi="Trebuchet MS"/>
          <w:b/>
          <w:sz w:val="32"/>
          <w:szCs w:val="32"/>
          <w:highlight w:val="yellow"/>
        </w:rPr>
        <w:sectPr w:rsidR="00BD28D0" w:rsidRPr="000D6426" w:rsidSect="00BD28D0">
          <w:headerReference w:type="first" r:id="rId15"/>
          <w:footerReference w:type="first" r:id="rId16"/>
          <w:type w:val="continuous"/>
          <w:pgSz w:w="11906" w:h="16838" w:code="9"/>
          <w:pgMar w:top="1440" w:right="1440" w:bottom="1440" w:left="1440" w:header="720" w:footer="720" w:gutter="0"/>
          <w:pgNumType w:fmt="lowerRoman"/>
          <w:cols w:space="720"/>
          <w:titlePg/>
          <w:docGrid w:linePitch="360"/>
        </w:sectPr>
      </w:pPr>
    </w:p>
    <w:p w14:paraId="4411D32F" w14:textId="77777777" w:rsidR="00BC6F55" w:rsidRPr="00E600BC" w:rsidRDefault="00BC6F55" w:rsidP="00BC6F55">
      <w:pPr>
        <w:spacing w:after="0" w:line="240" w:lineRule="auto"/>
        <w:jc w:val="center"/>
        <w:rPr>
          <w:rFonts w:ascii="Trebuchet MS" w:eastAsia="Times New Roman" w:hAnsi="Trebuchet MS" w:cs="Times New Roman"/>
          <w:sz w:val="32"/>
          <w:szCs w:val="32"/>
        </w:rPr>
      </w:pPr>
      <w:r w:rsidRPr="00E600BC">
        <w:rPr>
          <w:rFonts w:ascii="Trebuchet MS" w:eastAsia="Times New Roman" w:hAnsi="Trebuchet MS" w:cs="Times New Roman"/>
          <w:b/>
          <w:sz w:val="32"/>
          <w:szCs w:val="32"/>
        </w:rPr>
        <w:lastRenderedPageBreak/>
        <w:t>Abbreviations and Acronyms</w:t>
      </w:r>
    </w:p>
    <w:p w14:paraId="7ADF9846" w14:textId="77777777" w:rsidR="00BC6F55" w:rsidRPr="00E600BC" w:rsidRDefault="00BC6F55" w:rsidP="00BC6F55">
      <w:pPr>
        <w:spacing w:after="0" w:line="240" w:lineRule="auto"/>
        <w:rPr>
          <w:rFonts w:ascii="Trebuchet MS" w:eastAsia="Times New Roman" w:hAnsi="Trebuchet MS" w:cs="Times New Roman"/>
        </w:rPr>
      </w:pPr>
    </w:p>
    <w:p w14:paraId="6EE1AC57" w14:textId="77777777" w:rsidR="00BC6F55" w:rsidRPr="00E600BC" w:rsidRDefault="00BC6F55" w:rsidP="00BC6F55">
      <w:pPr>
        <w:spacing w:after="0" w:line="240" w:lineRule="auto"/>
        <w:rPr>
          <w:rFonts w:ascii="Trebuchet MS" w:eastAsia="Times New Roman" w:hAnsi="Trebuchet MS" w:cs="Times New Roman"/>
        </w:rPr>
      </w:pPr>
    </w:p>
    <w:p w14:paraId="629D69A2"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Act</w:t>
      </w:r>
      <w:r w:rsidRPr="00E600BC">
        <w:rPr>
          <w:rFonts w:ascii="Trebuchet MS" w:eastAsia="Times New Roman" w:hAnsi="Trebuchet MS" w:cs="Times New Roman"/>
        </w:rPr>
        <w:tab/>
        <w:t>Public Procurement Act, 2015</w:t>
      </w:r>
    </w:p>
    <w:p w14:paraId="4BEA5892" w14:textId="77777777"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Data Sheet</w:t>
      </w:r>
      <w:r w:rsidR="00BC6F55" w:rsidRPr="00E600BC">
        <w:rPr>
          <w:rFonts w:ascii="Trebuchet MS" w:eastAsia="Times New Roman" w:hAnsi="Trebuchet MS" w:cs="Times New Roman"/>
        </w:rPr>
        <w:tab/>
      </w:r>
      <w:r w:rsidR="00032EF9" w:rsidRPr="00E600BC">
        <w:rPr>
          <w:rFonts w:ascii="Trebuchet MS" w:eastAsia="Times New Roman" w:hAnsi="Trebuchet MS" w:cs="Times New Roman"/>
        </w:rPr>
        <w:t>Proposal</w:t>
      </w:r>
      <w:r w:rsidR="00BC6F55" w:rsidRPr="00E600BC">
        <w:rPr>
          <w:rFonts w:ascii="Trebuchet MS" w:eastAsia="Times New Roman" w:hAnsi="Trebuchet MS" w:cs="Times New Roman"/>
        </w:rPr>
        <w:t xml:space="preserve"> Data Sheet</w:t>
      </w:r>
    </w:p>
    <w:p w14:paraId="7854C861"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Commission</w:t>
      </w:r>
      <w:r w:rsidRPr="00E600BC">
        <w:rPr>
          <w:rFonts w:ascii="Trebuchet MS" w:eastAsia="Times New Roman" w:hAnsi="Trebuchet MS" w:cs="Times New Roman"/>
        </w:rPr>
        <w:tab/>
        <w:t>Public Procurement Commission</w:t>
      </w:r>
    </w:p>
    <w:p w14:paraId="67982E4B"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CV</w:t>
      </w:r>
      <w:r w:rsidRPr="00E600BC">
        <w:rPr>
          <w:rFonts w:ascii="Trebuchet MS" w:eastAsia="Times New Roman" w:hAnsi="Trebuchet MS" w:cs="Times New Roman"/>
        </w:rPr>
        <w:tab/>
        <w:t>Curriculum Vitae</w:t>
      </w:r>
    </w:p>
    <w:p w14:paraId="5434D33A"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e-GP</w:t>
      </w:r>
      <w:r w:rsidRPr="00E600BC">
        <w:rPr>
          <w:rFonts w:ascii="Trebuchet MS" w:eastAsia="Times New Roman" w:hAnsi="Trebuchet MS" w:cs="Times New Roman"/>
        </w:rPr>
        <w:tab/>
        <w:t>electronic Government Procurement System</w:t>
      </w:r>
    </w:p>
    <w:p w14:paraId="09984C10"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FTP</w:t>
      </w:r>
      <w:r w:rsidRPr="00E600BC">
        <w:rPr>
          <w:rFonts w:ascii="Trebuchet MS" w:eastAsia="Times New Roman" w:hAnsi="Trebuchet MS" w:cs="Times New Roman"/>
        </w:rPr>
        <w:tab/>
        <w:t>Full Technical Proposal</w:t>
      </w:r>
    </w:p>
    <w:p w14:paraId="32AABC2F" w14:textId="77777777"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GCC</w:t>
      </w:r>
      <w:r w:rsidRPr="00E600BC">
        <w:rPr>
          <w:rFonts w:ascii="Trebuchet MS" w:eastAsia="Times New Roman" w:hAnsi="Trebuchet MS" w:cs="Times New Roman"/>
        </w:rPr>
        <w:tab/>
        <w:t xml:space="preserve">General Conditions of </w:t>
      </w:r>
      <w:r w:rsidR="00CD4124" w:rsidRPr="00E600BC">
        <w:rPr>
          <w:rFonts w:ascii="Trebuchet MS" w:eastAsia="Times New Roman" w:hAnsi="Trebuchet MS" w:cs="Times New Roman"/>
        </w:rPr>
        <w:t>contract</w:t>
      </w:r>
    </w:p>
    <w:p w14:paraId="5B021DA8" w14:textId="77777777" w:rsidR="00017B3A" w:rsidRPr="00F4492B" w:rsidRDefault="00017B3A" w:rsidP="00017B3A">
      <w:pPr>
        <w:rPr>
          <w:rFonts w:ascii="Trebuchet MS" w:hAnsi="Trebuchet MS"/>
          <w:lang w:val="en-GB"/>
        </w:rPr>
      </w:pPr>
      <w:r>
        <w:rPr>
          <w:rFonts w:ascii="Trebuchet MS" w:hAnsi="Trebuchet MS"/>
          <w:lang w:val="en-GB"/>
        </w:rPr>
        <w:t>GOJEP</w:t>
      </w:r>
      <w:r>
        <w:rPr>
          <w:rFonts w:ascii="Trebuchet MS" w:hAnsi="Trebuchet MS"/>
          <w:lang w:val="en-GB"/>
        </w:rPr>
        <w:tab/>
      </w:r>
      <w:r>
        <w:rPr>
          <w:rFonts w:ascii="Trebuchet MS" w:hAnsi="Trebuchet MS"/>
          <w:lang w:val="en-GB"/>
        </w:rPr>
        <w:tab/>
        <w:t>Government of Jamaica Electronic Procurement System</w:t>
      </w:r>
    </w:p>
    <w:p w14:paraId="7B3893EA" w14:textId="77777777" w:rsidR="00BC6F55" w:rsidRPr="00E600BC" w:rsidRDefault="0059652D" w:rsidP="00BC6F55">
      <w:pPr>
        <w:tabs>
          <w:tab w:val="left" w:pos="1440"/>
        </w:tabs>
        <w:spacing w:after="0" w:line="240" w:lineRule="auto"/>
        <w:ind w:left="1440" w:hanging="1440"/>
        <w:rPr>
          <w:rFonts w:ascii="Trebuchet MS" w:eastAsia="Times New Roman" w:hAnsi="Trebuchet MS" w:cs="Times New Roman"/>
        </w:rPr>
      </w:pPr>
      <w:proofErr w:type="spellStart"/>
      <w:r w:rsidRPr="00E600BC">
        <w:rPr>
          <w:rFonts w:ascii="Trebuchet MS" w:eastAsia="Times New Roman" w:hAnsi="Trebuchet MS" w:cs="Times New Roman"/>
        </w:rPr>
        <w:t>GoJ</w:t>
      </w:r>
      <w:proofErr w:type="spellEnd"/>
      <w:r w:rsidR="00BC6F55" w:rsidRPr="00E600BC">
        <w:rPr>
          <w:rFonts w:ascii="Trebuchet MS" w:eastAsia="Times New Roman" w:hAnsi="Trebuchet MS" w:cs="Times New Roman"/>
        </w:rPr>
        <w:tab/>
        <w:t>Government of Jamaica</w:t>
      </w:r>
    </w:p>
    <w:p w14:paraId="448F68B3" w14:textId="77777777" w:rsidR="00BC6F55" w:rsidRPr="00E600BC" w:rsidRDefault="00521F1C"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Ref</w:t>
      </w:r>
      <w:r w:rsidR="00BC6F55" w:rsidRPr="00E600BC">
        <w:rPr>
          <w:rFonts w:ascii="Trebuchet MS" w:eastAsia="Times New Roman" w:hAnsi="Trebuchet MS" w:cs="Times New Roman"/>
        </w:rPr>
        <w:tab/>
        <w:t>International Competitive Bidding</w:t>
      </w:r>
    </w:p>
    <w:p w14:paraId="4CB07C0F" w14:textId="77777777"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ITC</w:t>
      </w:r>
      <w:r w:rsidR="00BC6F55" w:rsidRPr="00E600BC">
        <w:rPr>
          <w:rFonts w:ascii="Trebuchet MS" w:eastAsia="Times New Roman" w:hAnsi="Trebuchet MS" w:cs="Times New Roman"/>
        </w:rPr>
        <w:tab/>
        <w:t xml:space="preserve">Instructions to </w:t>
      </w:r>
      <w:r w:rsidR="006B3A8A" w:rsidRPr="00E600BC">
        <w:rPr>
          <w:rFonts w:ascii="Trebuchet MS" w:eastAsia="Times New Roman" w:hAnsi="Trebuchet MS" w:cs="Times New Roman"/>
        </w:rPr>
        <w:t>Consultants</w:t>
      </w:r>
    </w:p>
    <w:p w14:paraId="29942DE8" w14:textId="77777777"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JV</w:t>
      </w:r>
      <w:r w:rsidRPr="00E600BC">
        <w:rPr>
          <w:rFonts w:ascii="Trebuchet MS" w:eastAsia="Times New Roman" w:hAnsi="Trebuchet MS" w:cs="Times New Roman"/>
        </w:rPr>
        <w:tab/>
        <w:t>Joint Venture</w:t>
      </w:r>
    </w:p>
    <w:p w14:paraId="34B1EAAF" w14:textId="77777777" w:rsidR="0069124F" w:rsidRPr="00E600BC" w:rsidRDefault="0069124F" w:rsidP="00BC6F55">
      <w:pPr>
        <w:tabs>
          <w:tab w:val="left" w:pos="1440"/>
        </w:tabs>
        <w:spacing w:after="0" w:line="240" w:lineRule="auto"/>
        <w:ind w:left="1440" w:hanging="1440"/>
        <w:rPr>
          <w:rFonts w:ascii="Trebuchet MS" w:eastAsia="Times New Roman" w:hAnsi="Trebuchet MS" w:cs="Times New Roman"/>
        </w:rPr>
      </w:pPr>
      <w:r>
        <w:rPr>
          <w:rFonts w:ascii="Trebuchet MS" w:eastAsia="Times New Roman" w:hAnsi="Trebuchet MS" w:cs="Times New Roman"/>
        </w:rPr>
        <w:t>LOI</w:t>
      </w:r>
      <w:r>
        <w:rPr>
          <w:rFonts w:ascii="Trebuchet MS" w:eastAsia="Times New Roman" w:hAnsi="Trebuchet MS" w:cs="Times New Roman"/>
        </w:rPr>
        <w:tab/>
        <w:t xml:space="preserve">Letter of Invitation </w:t>
      </w:r>
    </w:p>
    <w:p w14:paraId="28850767"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MOF</w:t>
      </w:r>
      <w:r w:rsidRPr="00E600BC">
        <w:rPr>
          <w:rFonts w:ascii="Trebuchet MS" w:eastAsia="Times New Roman" w:hAnsi="Trebuchet MS" w:cs="Times New Roman"/>
        </w:rPr>
        <w:tab/>
        <w:t>Ministry of Finance</w:t>
      </w:r>
    </w:p>
    <w:p w14:paraId="1279CD5E"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Office</w:t>
      </w:r>
      <w:r w:rsidRPr="00E600BC">
        <w:rPr>
          <w:rFonts w:ascii="Trebuchet MS" w:eastAsia="Times New Roman" w:hAnsi="Trebuchet MS" w:cs="Times New Roman"/>
        </w:rPr>
        <w:tab/>
      </w:r>
      <w:proofErr w:type="spellStart"/>
      <w:r w:rsidRPr="00E600BC">
        <w:rPr>
          <w:rFonts w:ascii="Trebuchet MS" w:eastAsia="Times New Roman" w:hAnsi="Trebuchet MS" w:cs="Times New Roman"/>
        </w:rPr>
        <w:t>Office</w:t>
      </w:r>
      <w:proofErr w:type="spellEnd"/>
      <w:r w:rsidRPr="00E600BC">
        <w:rPr>
          <w:rFonts w:ascii="Trebuchet MS" w:eastAsia="Times New Roman" w:hAnsi="Trebuchet MS" w:cs="Times New Roman"/>
        </w:rPr>
        <w:t xml:space="preserve"> of Public Procurement Policy</w:t>
      </w:r>
    </w:p>
    <w:p w14:paraId="65C8458B"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regulations</w:t>
      </w:r>
      <w:r w:rsidRPr="00E600BC">
        <w:rPr>
          <w:rFonts w:ascii="Trebuchet MS" w:eastAsia="Times New Roman" w:hAnsi="Trebuchet MS" w:cs="Times New Roman"/>
        </w:rPr>
        <w:tab/>
        <w:t xml:space="preserve">The Public Procurement Regulations </w:t>
      </w:r>
    </w:p>
    <w:p w14:paraId="4F20E0C1"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RFP</w:t>
      </w:r>
      <w:r w:rsidRPr="00E600BC">
        <w:rPr>
          <w:rFonts w:ascii="Trebuchet MS" w:eastAsia="Times New Roman" w:hAnsi="Trebuchet MS" w:cs="Times New Roman"/>
        </w:rPr>
        <w:tab/>
        <w:t>Request for Proposals</w:t>
      </w:r>
    </w:p>
    <w:p w14:paraId="3B5B1E3C"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SBD</w:t>
      </w:r>
      <w:r w:rsidRPr="00E600BC">
        <w:rPr>
          <w:rFonts w:ascii="Trebuchet MS" w:eastAsia="Times New Roman" w:hAnsi="Trebuchet MS" w:cs="Times New Roman"/>
        </w:rPr>
        <w:tab/>
        <w:t>Standard Bidding Document</w:t>
      </w:r>
    </w:p>
    <w:p w14:paraId="31A3C0A2"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SCC</w:t>
      </w:r>
      <w:r w:rsidRPr="00E600BC">
        <w:rPr>
          <w:rFonts w:ascii="Trebuchet MS" w:eastAsia="Times New Roman" w:hAnsi="Trebuchet MS" w:cs="Times New Roman"/>
        </w:rPr>
        <w:tab/>
        <w:t xml:space="preserve">Special Conditions of </w:t>
      </w:r>
      <w:r w:rsidR="00E163F7" w:rsidRPr="00E600BC">
        <w:rPr>
          <w:rFonts w:ascii="Trebuchet MS" w:eastAsia="Times New Roman" w:hAnsi="Trebuchet MS" w:cs="Times New Roman"/>
        </w:rPr>
        <w:t>C</w:t>
      </w:r>
      <w:r w:rsidR="00CD4124" w:rsidRPr="00E600BC">
        <w:rPr>
          <w:rFonts w:ascii="Trebuchet MS" w:eastAsia="Times New Roman" w:hAnsi="Trebuchet MS" w:cs="Times New Roman"/>
        </w:rPr>
        <w:t>ontract</w:t>
      </w:r>
    </w:p>
    <w:p w14:paraId="7221E2B6"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STP</w:t>
      </w:r>
      <w:r w:rsidRPr="00E600BC">
        <w:rPr>
          <w:rFonts w:ascii="Trebuchet MS" w:eastAsia="Times New Roman" w:hAnsi="Trebuchet MS" w:cs="Times New Roman"/>
        </w:rPr>
        <w:tab/>
        <w:t>Simplified Technical Proposal</w:t>
      </w:r>
    </w:p>
    <w:p w14:paraId="1903547C"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 xml:space="preserve">TCL </w:t>
      </w:r>
      <w:r w:rsidRPr="00E600BC">
        <w:rPr>
          <w:rFonts w:ascii="Trebuchet MS" w:eastAsia="Times New Roman" w:hAnsi="Trebuchet MS" w:cs="Times New Roman"/>
        </w:rPr>
        <w:tab/>
        <w:t>Tax Compliance Letter</w:t>
      </w:r>
    </w:p>
    <w:p w14:paraId="2FCCCFF8"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TOR</w:t>
      </w:r>
      <w:r w:rsidRPr="00E600BC">
        <w:rPr>
          <w:rFonts w:ascii="Trebuchet MS" w:eastAsia="Times New Roman" w:hAnsi="Trebuchet MS" w:cs="Times New Roman"/>
        </w:rPr>
        <w:tab/>
        <w:t>Terms of Reference</w:t>
      </w:r>
    </w:p>
    <w:p w14:paraId="5F533C67" w14:textId="77777777" w:rsidR="00BC6F55" w:rsidRPr="00E600BC" w:rsidRDefault="00BC6F55"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UNCITRAL</w:t>
      </w:r>
      <w:r w:rsidRPr="00E600BC">
        <w:rPr>
          <w:rFonts w:ascii="Trebuchet MS" w:eastAsia="Times New Roman" w:hAnsi="Trebuchet MS" w:cs="Times New Roman"/>
          <w:kern w:val="28"/>
        </w:rPr>
        <w:tab/>
        <w:t>United Nations Commission on International Trade Law</w:t>
      </w:r>
    </w:p>
    <w:p w14:paraId="1741170F" w14:textId="77777777" w:rsidR="00E163F7" w:rsidRPr="00E600BC" w:rsidRDefault="00E163F7"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UNDP</w:t>
      </w:r>
      <w:r w:rsidRPr="00E600BC">
        <w:rPr>
          <w:rFonts w:ascii="Trebuchet MS" w:eastAsia="Times New Roman" w:hAnsi="Trebuchet MS" w:cs="Times New Roman"/>
          <w:kern w:val="28"/>
        </w:rPr>
        <w:tab/>
      </w:r>
      <w:r w:rsidRPr="00E600BC">
        <w:rPr>
          <w:rFonts w:ascii="Trebuchet MS" w:eastAsia="Times New Roman" w:hAnsi="Trebuchet MS" w:cs="Times New Roman"/>
          <w:kern w:val="28"/>
        </w:rPr>
        <w:tab/>
        <w:t xml:space="preserve">United Nations Development </w:t>
      </w:r>
      <w:proofErr w:type="spellStart"/>
      <w:r w:rsidRPr="00E600BC">
        <w:rPr>
          <w:rFonts w:ascii="Trebuchet MS" w:eastAsia="Times New Roman" w:hAnsi="Trebuchet MS" w:cs="Times New Roman"/>
          <w:kern w:val="28"/>
        </w:rPr>
        <w:t>Programme</w:t>
      </w:r>
      <w:proofErr w:type="spellEnd"/>
    </w:p>
    <w:p w14:paraId="371E538C" w14:textId="77777777" w:rsidR="00017B3A" w:rsidRDefault="00C114E6" w:rsidP="00C114E6">
      <w:pPr>
        <w:spacing w:after="0" w:line="240" w:lineRule="auto"/>
        <w:rPr>
          <w:rFonts w:ascii="Trebuchet MS" w:eastAsia="Times New Roman" w:hAnsi="Trebuchet MS" w:cs="Times New Roman"/>
          <w:kern w:val="28"/>
        </w:rPr>
      </w:pPr>
      <w:r>
        <w:rPr>
          <w:rFonts w:ascii="Trebuchet MS" w:eastAsia="Times New Roman" w:hAnsi="Trebuchet MS" w:cs="Times New Roman"/>
          <w:kern w:val="28"/>
        </w:rPr>
        <w:t>GCT</w:t>
      </w:r>
      <w:r>
        <w:rPr>
          <w:rFonts w:ascii="Trebuchet MS" w:eastAsia="Times New Roman" w:hAnsi="Trebuchet MS" w:cs="Times New Roman"/>
          <w:kern w:val="28"/>
        </w:rPr>
        <w:tab/>
      </w:r>
      <w:r>
        <w:rPr>
          <w:rFonts w:ascii="Trebuchet MS" w:eastAsia="Times New Roman" w:hAnsi="Trebuchet MS" w:cs="Times New Roman"/>
          <w:kern w:val="28"/>
        </w:rPr>
        <w:tab/>
        <w:t>General Consumption Tax</w:t>
      </w:r>
    </w:p>
    <w:p w14:paraId="2177E512" w14:textId="77777777" w:rsidR="00017B3A" w:rsidRPr="00E600BC" w:rsidRDefault="00017B3A">
      <w:pPr>
        <w:spacing w:after="0" w:line="240" w:lineRule="auto"/>
        <w:rPr>
          <w:rFonts w:ascii="Trebuchet MS" w:eastAsia="Times New Roman" w:hAnsi="Trebuchet MS" w:cs="Times New Roman"/>
        </w:rPr>
      </w:pPr>
    </w:p>
    <w:p w14:paraId="0F9BBAC2" w14:textId="77777777" w:rsidR="00BC6F55" w:rsidRPr="00E600BC" w:rsidRDefault="00BC6F55" w:rsidP="00236769">
      <w:pPr>
        <w:spacing w:after="0" w:line="240" w:lineRule="auto"/>
        <w:rPr>
          <w:rFonts w:ascii="Trebuchet MS" w:eastAsia="Times New Roman" w:hAnsi="Trebuchet MS" w:cs="Times New Roman"/>
          <w:b/>
          <w:spacing w:val="80"/>
          <w:sz w:val="40"/>
          <w:szCs w:val="20"/>
        </w:rPr>
      </w:pPr>
    </w:p>
    <w:p w14:paraId="6458686F" w14:textId="77777777" w:rsidR="00BC6F55" w:rsidRPr="00E600BC"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14:paraId="2EAB60DD" w14:textId="77777777" w:rsidR="00BC6F55" w:rsidRPr="00E600BC" w:rsidRDefault="00BC6F55" w:rsidP="00BC6F55">
      <w:pPr>
        <w:spacing w:after="0" w:line="240" w:lineRule="auto"/>
        <w:rPr>
          <w:rFonts w:ascii="Trebuchet MS" w:eastAsia="Times New Roman" w:hAnsi="Trebuchet MS" w:cs="Times New Roman"/>
          <w:sz w:val="24"/>
          <w:szCs w:val="20"/>
        </w:rPr>
      </w:pPr>
    </w:p>
    <w:p w14:paraId="7FAFBF65" w14:textId="77777777" w:rsidR="00BC6F55" w:rsidRPr="00E600BC" w:rsidRDefault="00BC6F55" w:rsidP="00BC6F55">
      <w:pPr>
        <w:spacing w:after="0" w:line="240" w:lineRule="auto"/>
        <w:rPr>
          <w:rFonts w:ascii="Trebuchet MS" w:eastAsia="Times New Roman" w:hAnsi="Trebuchet MS" w:cs="Times New Roman"/>
          <w:sz w:val="24"/>
          <w:szCs w:val="20"/>
        </w:rPr>
      </w:pPr>
    </w:p>
    <w:p w14:paraId="144E7FFA" w14:textId="77777777" w:rsidR="00BC6F55" w:rsidRPr="00E600BC" w:rsidRDefault="00BC6F55" w:rsidP="00BC6F55">
      <w:pPr>
        <w:spacing w:after="0" w:line="240" w:lineRule="auto"/>
        <w:rPr>
          <w:rFonts w:ascii="Trebuchet MS" w:eastAsia="Times New Roman" w:hAnsi="Trebuchet MS" w:cs="Times New Roman"/>
          <w:sz w:val="24"/>
          <w:szCs w:val="20"/>
        </w:rPr>
      </w:pPr>
    </w:p>
    <w:p w14:paraId="22905E15" w14:textId="77777777" w:rsidR="00BC6F55" w:rsidRPr="00E600BC" w:rsidRDefault="00BC6F55" w:rsidP="00BC6F55">
      <w:pPr>
        <w:spacing w:after="0" w:line="240" w:lineRule="auto"/>
        <w:rPr>
          <w:rFonts w:ascii="Trebuchet MS" w:eastAsia="Times New Roman" w:hAnsi="Trebuchet MS" w:cs="Times New Roman"/>
          <w:sz w:val="24"/>
          <w:szCs w:val="20"/>
        </w:rPr>
      </w:pPr>
    </w:p>
    <w:p w14:paraId="17761151" w14:textId="77777777" w:rsidR="001B7B4C" w:rsidRPr="00B6042E" w:rsidRDefault="00BC6F55" w:rsidP="00B6042E">
      <w:pPr>
        <w:spacing w:after="240"/>
        <w:jc w:val="center"/>
        <w:rPr>
          <w:rFonts w:ascii="Trebuchet MS" w:eastAsia="Times New Roman" w:hAnsi="Trebuchet MS" w:cs="Times New Roman"/>
          <w:sz w:val="24"/>
          <w:szCs w:val="20"/>
        </w:rPr>
      </w:pPr>
      <w:r w:rsidRPr="00E600BC">
        <w:rPr>
          <w:rFonts w:ascii="Trebuchet MS" w:eastAsia="Times New Roman" w:hAnsi="Trebuchet MS" w:cs="Times New Roman"/>
          <w:sz w:val="24"/>
          <w:szCs w:val="20"/>
        </w:rPr>
        <w:br w:type="page"/>
      </w:r>
    </w:p>
    <w:p w14:paraId="2783010E" w14:textId="77777777" w:rsidR="001B7B4C" w:rsidRPr="00D90B2F" w:rsidRDefault="001B7B4C" w:rsidP="001B7B4C"/>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EndPr/>
      <w:sdtContent>
        <w:p w14:paraId="67CC4B81" w14:textId="77777777" w:rsidR="00BB3D52" w:rsidRPr="00E600BC" w:rsidRDefault="00BB3D52" w:rsidP="00BB3D52">
          <w:pPr>
            <w:pStyle w:val="TOCHeading"/>
            <w:jc w:val="center"/>
            <w:rPr>
              <w:rFonts w:ascii="Trebuchet MS" w:hAnsi="Trebuchet MS" w:cs="Arial"/>
              <w:color w:val="auto"/>
            </w:rPr>
          </w:pPr>
          <w:r w:rsidRPr="00E600BC">
            <w:rPr>
              <w:rFonts w:ascii="Trebuchet MS" w:hAnsi="Trebuchet MS" w:cs="Arial"/>
              <w:color w:val="auto"/>
            </w:rPr>
            <w:t>Table of Contents</w:t>
          </w:r>
        </w:p>
        <w:p w14:paraId="23797067" w14:textId="27F9A00D" w:rsidR="00B67587" w:rsidRPr="00E600BC" w:rsidRDefault="00502900">
          <w:pPr>
            <w:pStyle w:val="TOC1"/>
            <w:rPr>
              <w:rFonts w:eastAsiaTheme="minorEastAsia" w:cstheme="minorBidi"/>
              <w:b w:val="0"/>
              <w:bCs w:val="0"/>
              <w:lang w:eastAsia="en-GB"/>
            </w:rPr>
          </w:pPr>
          <w:r w:rsidRPr="00E600BC">
            <w:rPr>
              <w:rFonts w:ascii="Trebuchet MS" w:hAnsi="Trebuchet MS" w:cs="Arial"/>
              <w:noProof w:val="0"/>
            </w:rPr>
            <w:fldChar w:fldCharType="begin"/>
          </w:r>
          <w:r w:rsidR="00BB3D52" w:rsidRPr="00E600BC">
            <w:rPr>
              <w:rFonts w:ascii="Trebuchet MS" w:hAnsi="Trebuchet MS" w:cs="Arial"/>
              <w:noProof w:val="0"/>
            </w:rPr>
            <w:instrText xml:space="preserve"> TOC \o "1-3" \h \z \u </w:instrText>
          </w:r>
          <w:r w:rsidRPr="00E600BC">
            <w:rPr>
              <w:rFonts w:ascii="Trebuchet MS" w:hAnsi="Trebuchet MS" w:cs="Arial"/>
              <w:noProof w:val="0"/>
            </w:rPr>
            <w:fldChar w:fldCharType="separate"/>
          </w:r>
          <w:hyperlink w:anchor="_Toc509333918" w:history="1">
            <w:r w:rsidR="00B67587" w:rsidRPr="00E600BC">
              <w:rPr>
                <w:rStyle w:val="Hyperlink"/>
                <w:rFonts w:ascii="Trebuchet MS" w:hAnsi="Trebuchet MS" w:cs="Arial"/>
              </w:rPr>
              <w:t>Section I. Instructions to Consultants</w:t>
            </w:r>
            <w:r w:rsidR="00062060">
              <w:rPr>
                <w:rStyle w:val="Hyperlink"/>
                <w:rFonts w:ascii="Trebuchet MS" w:hAnsi="Trebuchet MS" w:cs="Arial"/>
              </w:rPr>
              <w:t>/Firms</w:t>
            </w:r>
            <w:r w:rsidR="00B67587" w:rsidRPr="00E600BC">
              <w:rPr>
                <w:webHidden/>
              </w:rPr>
              <w:tab/>
            </w:r>
            <w:r w:rsidRPr="00E600BC">
              <w:rPr>
                <w:webHidden/>
              </w:rPr>
              <w:fldChar w:fldCharType="begin"/>
            </w:r>
            <w:r w:rsidR="00B67587" w:rsidRPr="00E600BC">
              <w:rPr>
                <w:webHidden/>
              </w:rPr>
              <w:instrText xml:space="preserve"> PAGEREF _Toc509333918 \h </w:instrText>
            </w:r>
            <w:r w:rsidRPr="00E600BC">
              <w:rPr>
                <w:webHidden/>
              </w:rPr>
            </w:r>
            <w:r w:rsidRPr="00E600BC">
              <w:rPr>
                <w:webHidden/>
              </w:rPr>
              <w:fldChar w:fldCharType="separate"/>
            </w:r>
            <w:r w:rsidR="00D90B2F">
              <w:rPr>
                <w:webHidden/>
              </w:rPr>
              <w:t>1</w:t>
            </w:r>
            <w:r w:rsidRPr="00E600BC">
              <w:rPr>
                <w:webHidden/>
              </w:rPr>
              <w:fldChar w:fldCharType="end"/>
            </w:r>
          </w:hyperlink>
        </w:p>
        <w:p w14:paraId="04D9DF69" w14:textId="45F20DA0" w:rsidR="00B67587" w:rsidRPr="00E600BC" w:rsidRDefault="003C62E9">
          <w:pPr>
            <w:pStyle w:val="TOC2"/>
            <w:tabs>
              <w:tab w:val="left" w:pos="660"/>
              <w:tab w:val="right" w:leader="dot" w:pos="9016"/>
            </w:tabs>
            <w:rPr>
              <w:rFonts w:eastAsiaTheme="minorEastAsia"/>
              <w:noProof/>
              <w:lang w:eastAsia="en-GB"/>
            </w:rPr>
          </w:pPr>
          <w:hyperlink w:anchor="_Toc509333919" w:history="1">
            <w:r w:rsidR="00B67587" w:rsidRPr="00E600BC">
              <w:rPr>
                <w:rStyle w:val="Hyperlink"/>
                <w:rFonts w:ascii="Trebuchet MS" w:eastAsia="Times New Roman" w:hAnsi="Trebuchet MS" w:cs="Arial"/>
                <w:b/>
                <w:bCs/>
                <w:noProof/>
              </w:rPr>
              <w:t>1.</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_Toc509333919 \h </w:instrText>
            </w:r>
            <w:r w:rsidR="00502900" w:rsidRPr="00E600BC">
              <w:rPr>
                <w:noProof/>
                <w:webHidden/>
              </w:rPr>
            </w:r>
            <w:r w:rsidR="00502900" w:rsidRPr="00E600BC">
              <w:rPr>
                <w:noProof/>
                <w:webHidden/>
              </w:rPr>
              <w:fldChar w:fldCharType="separate"/>
            </w:r>
            <w:r w:rsidR="00D90B2F">
              <w:rPr>
                <w:noProof/>
                <w:webHidden/>
              </w:rPr>
              <w:t>1</w:t>
            </w:r>
            <w:r w:rsidR="00502900" w:rsidRPr="00E600BC">
              <w:rPr>
                <w:noProof/>
                <w:webHidden/>
              </w:rPr>
              <w:fldChar w:fldCharType="end"/>
            </w:r>
          </w:hyperlink>
        </w:p>
        <w:p w14:paraId="355C7744" w14:textId="4369904C" w:rsidR="00B67587" w:rsidRPr="00E600BC" w:rsidRDefault="003C62E9">
          <w:pPr>
            <w:pStyle w:val="TOC2"/>
            <w:tabs>
              <w:tab w:val="left" w:pos="660"/>
              <w:tab w:val="right" w:leader="dot" w:pos="9016"/>
            </w:tabs>
            <w:rPr>
              <w:rFonts w:eastAsiaTheme="minorEastAsia"/>
              <w:noProof/>
              <w:lang w:eastAsia="en-GB"/>
            </w:rPr>
          </w:pPr>
          <w:hyperlink w:anchor="_Toc509333920" w:history="1">
            <w:r w:rsidR="00B67587" w:rsidRPr="00E600BC">
              <w:rPr>
                <w:rStyle w:val="Hyperlink"/>
                <w:rFonts w:ascii="Trebuchet MS" w:eastAsia="Times New Roman" w:hAnsi="Trebuchet MS" w:cs="Arial"/>
                <w:b/>
                <w:bCs/>
                <w:noProof/>
              </w:rPr>
              <w:t>2.</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Introduction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_Toc509333920 \h </w:instrText>
            </w:r>
            <w:r w:rsidR="00502900" w:rsidRPr="00E600BC">
              <w:rPr>
                <w:noProof/>
                <w:webHidden/>
              </w:rPr>
            </w:r>
            <w:r w:rsidR="00502900" w:rsidRPr="00E600BC">
              <w:rPr>
                <w:noProof/>
                <w:webHidden/>
              </w:rPr>
              <w:fldChar w:fldCharType="separate"/>
            </w:r>
            <w:r w:rsidR="00D90B2F">
              <w:rPr>
                <w:noProof/>
                <w:webHidden/>
              </w:rPr>
              <w:t>2</w:t>
            </w:r>
            <w:r w:rsidR="00502900" w:rsidRPr="00E600BC">
              <w:rPr>
                <w:noProof/>
                <w:webHidden/>
              </w:rPr>
              <w:fldChar w:fldCharType="end"/>
            </w:r>
          </w:hyperlink>
        </w:p>
        <w:p w14:paraId="3758476B" w14:textId="5640E813" w:rsidR="00B67587" w:rsidRPr="00E600BC" w:rsidRDefault="003C62E9">
          <w:pPr>
            <w:pStyle w:val="TOC2"/>
            <w:tabs>
              <w:tab w:val="left" w:pos="660"/>
              <w:tab w:val="right" w:leader="dot" w:pos="9016"/>
            </w:tabs>
            <w:rPr>
              <w:rFonts w:eastAsiaTheme="minorEastAsia"/>
              <w:noProof/>
              <w:lang w:eastAsia="en-GB"/>
            </w:rPr>
          </w:pPr>
          <w:hyperlink w:anchor="_Toc509333921" w:history="1">
            <w:r w:rsidR="00B67587" w:rsidRPr="00E600BC">
              <w:rPr>
                <w:rStyle w:val="Hyperlink"/>
                <w:rFonts w:ascii="Trebuchet MS" w:eastAsia="Times New Roman" w:hAnsi="Trebuchet MS" w:cs="Arial"/>
                <w:b/>
                <w:bCs/>
                <w:noProof/>
              </w:rPr>
              <w:t>3.</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_Toc509333921 \h </w:instrText>
            </w:r>
            <w:r w:rsidR="00502900" w:rsidRPr="00E600BC">
              <w:rPr>
                <w:noProof/>
                <w:webHidden/>
              </w:rPr>
            </w:r>
            <w:r w:rsidR="00502900" w:rsidRPr="00E600BC">
              <w:rPr>
                <w:noProof/>
                <w:webHidden/>
              </w:rPr>
              <w:fldChar w:fldCharType="separate"/>
            </w:r>
            <w:r w:rsidR="00D90B2F">
              <w:rPr>
                <w:noProof/>
                <w:webHidden/>
              </w:rPr>
              <w:t>2</w:t>
            </w:r>
            <w:r w:rsidR="00502900" w:rsidRPr="00E600BC">
              <w:rPr>
                <w:noProof/>
                <w:webHidden/>
              </w:rPr>
              <w:fldChar w:fldCharType="end"/>
            </w:r>
          </w:hyperlink>
        </w:p>
        <w:p w14:paraId="50B893EF" w14:textId="000E6222" w:rsidR="00B67587" w:rsidRPr="00E600BC" w:rsidRDefault="003C62E9">
          <w:pPr>
            <w:pStyle w:val="TOC2"/>
            <w:tabs>
              <w:tab w:val="left" w:pos="660"/>
              <w:tab w:val="right" w:leader="dot" w:pos="9016"/>
            </w:tabs>
            <w:rPr>
              <w:rFonts w:eastAsiaTheme="minorEastAsia"/>
              <w:noProof/>
              <w:lang w:eastAsia="en-GB"/>
            </w:rPr>
          </w:pPr>
          <w:hyperlink w:anchor="_Toc509333922" w:history="1">
            <w:r w:rsidR="00B67587" w:rsidRPr="00E600BC">
              <w:rPr>
                <w:rStyle w:val="Hyperlink"/>
                <w:rFonts w:ascii="Trebuchet MS" w:eastAsia="Times New Roman" w:hAnsi="Trebuchet MS" w:cs="Arial"/>
                <w:b/>
                <w:bCs/>
                <w:noProof/>
              </w:rPr>
              <w:t>4.</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Unfair</w:t>
            </w:r>
            <w:r w:rsidR="00B67587" w:rsidRPr="00E600BC">
              <w:rPr>
                <w:rStyle w:val="Hyperlink"/>
                <w:rFonts w:ascii="Trebuchet MS" w:eastAsia="Times New Roman" w:hAnsi="Trebuchet MS" w:cs="Arial"/>
                <w:b/>
                <w:noProof/>
              </w:rPr>
              <w:t xml:space="preserve"> Competitive Advantage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_Toc509333922 \h </w:instrText>
            </w:r>
            <w:r w:rsidR="00502900" w:rsidRPr="00E600BC">
              <w:rPr>
                <w:noProof/>
                <w:webHidden/>
              </w:rPr>
            </w:r>
            <w:r w:rsidR="00502900" w:rsidRPr="00E600BC">
              <w:rPr>
                <w:noProof/>
                <w:webHidden/>
              </w:rPr>
              <w:fldChar w:fldCharType="separate"/>
            </w:r>
            <w:r w:rsidR="00D90B2F">
              <w:rPr>
                <w:noProof/>
                <w:webHidden/>
              </w:rPr>
              <w:t>4</w:t>
            </w:r>
            <w:r w:rsidR="00502900" w:rsidRPr="00E600BC">
              <w:rPr>
                <w:noProof/>
                <w:webHidden/>
              </w:rPr>
              <w:fldChar w:fldCharType="end"/>
            </w:r>
          </w:hyperlink>
        </w:p>
        <w:p w14:paraId="54101D47" w14:textId="598A68CC" w:rsidR="00B67587" w:rsidRPr="00E600BC" w:rsidRDefault="003C62E9">
          <w:pPr>
            <w:pStyle w:val="TOC2"/>
            <w:tabs>
              <w:tab w:val="left" w:pos="660"/>
              <w:tab w:val="right" w:leader="dot" w:pos="9016"/>
            </w:tabs>
            <w:rPr>
              <w:rFonts w:eastAsiaTheme="minorEastAsia"/>
              <w:noProof/>
              <w:lang w:eastAsia="en-GB"/>
            </w:rPr>
          </w:pPr>
          <w:hyperlink w:anchor="_Toc509333923" w:history="1">
            <w:r w:rsidR="00B67587" w:rsidRPr="00E600BC">
              <w:rPr>
                <w:rStyle w:val="Hyperlink"/>
                <w:rFonts w:ascii="Trebuchet MS" w:eastAsia="Times New Roman" w:hAnsi="Trebuchet MS" w:cs="Arial"/>
                <w:b/>
                <w:noProof/>
              </w:rPr>
              <w:t>5.</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Fraud, Corruption and Prohibited</w:t>
            </w:r>
            <w:r w:rsidR="00B67587" w:rsidRPr="00E600BC">
              <w:rPr>
                <w:rStyle w:val="Hyperlink"/>
                <w:rFonts w:ascii="Trebuchet MS" w:eastAsia="Times New Roman" w:hAnsi="Trebuchet MS" w:cs="Arial"/>
                <w:b/>
                <w:noProof/>
              </w:rPr>
              <w:t xml:space="preserve"> Practices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_Toc509333923 \h </w:instrText>
            </w:r>
            <w:r w:rsidR="00502900" w:rsidRPr="00E600BC">
              <w:rPr>
                <w:noProof/>
                <w:webHidden/>
              </w:rPr>
            </w:r>
            <w:r w:rsidR="00502900" w:rsidRPr="00E600BC">
              <w:rPr>
                <w:noProof/>
                <w:webHidden/>
              </w:rPr>
              <w:fldChar w:fldCharType="separate"/>
            </w:r>
            <w:r w:rsidR="00D90B2F">
              <w:rPr>
                <w:noProof/>
                <w:webHidden/>
              </w:rPr>
              <w:t>4</w:t>
            </w:r>
            <w:r w:rsidR="00502900" w:rsidRPr="00E600BC">
              <w:rPr>
                <w:noProof/>
                <w:webHidden/>
              </w:rPr>
              <w:fldChar w:fldCharType="end"/>
            </w:r>
          </w:hyperlink>
        </w:p>
        <w:p w14:paraId="09400463" w14:textId="7F66CD4B" w:rsidR="00B67587" w:rsidRPr="00E600BC" w:rsidRDefault="003C62E9">
          <w:pPr>
            <w:pStyle w:val="TOC2"/>
            <w:tabs>
              <w:tab w:val="left" w:pos="660"/>
              <w:tab w:val="right" w:leader="dot" w:pos="9016"/>
            </w:tabs>
            <w:rPr>
              <w:rFonts w:eastAsiaTheme="minorEastAsia"/>
              <w:noProof/>
              <w:lang w:eastAsia="en-GB"/>
            </w:rPr>
          </w:pPr>
          <w:hyperlink w:anchor="_Toc509333924" w:history="1">
            <w:r w:rsidR="00B67587" w:rsidRPr="00E600BC">
              <w:rPr>
                <w:rStyle w:val="Hyperlink"/>
                <w:rFonts w:ascii="Trebuchet MS" w:eastAsia="Times New Roman" w:hAnsi="Trebuchet MS" w:cs="Arial"/>
                <w:b/>
                <w:noProof/>
              </w:rPr>
              <w:t>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Eligibility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_Toc509333924 \h </w:instrText>
            </w:r>
            <w:r w:rsidR="00502900" w:rsidRPr="00E600BC">
              <w:rPr>
                <w:noProof/>
                <w:webHidden/>
              </w:rPr>
            </w:r>
            <w:r w:rsidR="00502900" w:rsidRPr="00E600BC">
              <w:rPr>
                <w:noProof/>
                <w:webHidden/>
              </w:rPr>
              <w:fldChar w:fldCharType="separate"/>
            </w:r>
            <w:r w:rsidR="00D90B2F">
              <w:rPr>
                <w:noProof/>
                <w:webHidden/>
              </w:rPr>
              <w:t>4</w:t>
            </w:r>
            <w:r w:rsidR="00502900" w:rsidRPr="00E600BC">
              <w:rPr>
                <w:noProof/>
                <w:webHidden/>
              </w:rPr>
              <w:fldChar w:fldCharType="end"/>
            </w:r>
          </w:hyperlink>
        </w:p>
        <w:p w14:paraId="77F50A66" w14:textId="69A30733" w:rsidR="00B67587" w:rsidRPr="00E600BC" w:rsidRDefault="003C62E9">
          <w:pPr>
            <w:pStyle w:val="TOC2"/>
            <w:tabs>
              <w:tab w:val="left" w:pos="660"/>
              <w:tab w:val="right" w:leader="dot" w:pos="9016"/>
            </w:tabs>
            <w:rPr>
              <w:rFonts w:eastAsiaTheme="minorEastAsia"/>
              <w:noProof/>
              <w:lang w:eastAsia="en-GB"/>
            </w:rPr>
          </w:pPr>
          <w:hyperlink w:anchor="_Toc509333925" w:history="1">
            <w:r w:rsidR="00B67587" w:rsidRPr="00E600BC">
              <w:rPr>
                <w:rStyle w:val="Hyperlink"/>
                <w:rFonts w:ascii="Trebuchet MS" w:eastAsia="Times New Roman" w:hAnsi="Trebuchet MS" w:cs="Arial"/>
                <w:b/>
                <w:noProof/>
              </w:rPr>
              <w:t>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General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_Toc509333925 \h </w:instrText>
            </w:r>
            <w:r w:rsidR="00502900" w:rsidRPr="00E600BC">
              <w:rPr>
                <w:noProof/>
                <w:webHidden/>
              </w:rPr>
            </w:r>
            <w:r w:rsidR="00502900" w:rsidRPr="00E600BC">
              <w:rPr>
                <w:noProof/>
                <w:webHidden/>
              </w:rPr>
              <w:fldChar w:fldCharType="separate"/>
            </w:r>
            <w:r w:rsidR="00D90B2F">
              <w:rPr>
                <w:noProof/>
                <w:webHidden/>
              </w:rPr>
              <w:t>6</w:t>
            </w:r>
            <w:r w:rsidR="00502900" w:rsidRPr="00E600BC">
              <w:rPr>
                <w:noProof/>
                <w:webHidden/>
              </w:rPr>
              <w:fldChar w:fldCharType="end"/>
            </w:r>
          </w:hyperlink>
        </w:p>
        <w:p w14:paraId="0E9CF35A" w14:textId="03550259" w:rsidR="00B67587" w:rsidRPr="00E600BC" w:rsidRDefault="003C62E9">
          <w:pPr>
            <w:pStyle w:val="TOC2"/>
            <w:tabs>
              <w:tab w:val="left" w:pos="660"/>
              <w:tab w:val="right" w:leader="dot" w:pos="9016"/>
            </w:tabs>
            <w:rPr>
              <w:rFonts w:eastAsiaTheme="minorEastAsia"/>
              <w:noProof/>
              <w:lang w:eastAsia="en-GB"/>
            </w:rPr>
          </w:pPr>
          <w:hyperlink w:anchor="_Toc509333926" w:history="1">
            <w:r w:rsidR="00B67587" w:rsidRPr="00E600BC">
              <w:rPr>
                <w:rStyle w:val="Hyperlink"/>
                <w:rFonts w:ascii="Trebuchet MS" w:eastAsia="Times New Roman" w:hAnsi="Trebuchet MS" w:cs="Arial"/>
                <w:b/>
                <w:noProof/>
              </w:rPr>
              <w:t>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Cost of Preparation of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_Toc509333926 \h </w:instrText>
            </w:r>
            <w:r w:rsidR="00502900" w:rsidRPr="00E600BC">
              <w:rPr>
                <w:noProof/>
                <w:webHidden/>
              </w:rPr>
            </w:r>
            <w:r w:rsidR="00502900" w:rsidRPr="00E600BC">
              <w:rPr>
                <w:noProof/>
                <w:webHidden/>
              </w:rPr>
              <w:fldChar w:fldCharType="separate"/>
            </w:r>
            <w:r w:rsidR="00D90B2F">
              <w:rPr>
                <w:noProof/>
                <w:webHidden/>
              </w:rPr>
              <w:t>6</w:t>
            </w:r>
            <w:r w:rsidR="00502900" w:rsidRPr="00E600BC">
              <w:rPr>
                <w:noProof/>
                <w:webHidden/>
              </w:rPr>
              <w:fldChar w:fldCharType="end"/>
            </w:r>
          </w:hyperlink>
        </w:p>
        <w:p w14:paraId="363086C2" w14:textId="30D63ADD" w:rsidR="00B67587" w:rsidRPr="00E600BC" w:rsidRDefault="003C62E9">
          <w:pPr>
            <w:pStyle w:val="TOC2"/>
            <w:tabs>
              <w:tab w:val="left" w:pos="660"/>
              <w:tab w:val="right" w:leader="dot" w:pos="9016"/>
            </w:tabs>
            <w:rPr>
              <w:rFonts w:eastAsiaTheme="minorEastAsia"/>
              <w:noProof/>
              <w:lang w:eastAsia="en-GB"/>
            </w:rPr>
          </w:pPr>
          <w:hyperlink w:anchor="_Toc509333927" w:history="1">
            <w:r w:rsidR="00B67587" w:rsidRPr="00E600BC">
              <w:rPr>
                <w:rStyle w:val="Hyperlink"/>
                <w:rFonts w:ascii="Trebuchet MS" w:eastAsia="Times New Roman" w:hAnsi="Trebuchet MS" w:cs="Arial"/>
                <w:b/>
                <w:noProof/>
              </w:rPr>
              <w:t>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_Toc509333927 \h </w:instrText>
            </w:r>
            <w:r w:rsidR="00502900" w:rsidRPr="00E600BC">
              <w:rPr>
                <w:noProof/>
                <w:webHidden/>
              </w:rPr>
            </w:r>
            <w:r w:rsidR="00502900" w:rsidRPr="00E600BC">
              <w:rPr>
                <w:noProof/>
                <w:webHidden/>
              </w:rPr>
              <w:fldChar w:fldCharType="separate"/>
            </w:r>
            <w:r w:rsidR="00D90B2F">
              <w:rPr>
                <w:noProof/>
                <w:webHidden/>
              </w:rPr>
              <w:t>6</w:t>
            </w:r>
            <w:r w:rsidR="00502900" w:rsidRPr="00E600BC">
              <w:rPr>
                <w:noProof/>
                <w:webHidden/>
              </w:rPr>
              <w:fldChar w:fldCharType="end"/>
            </w:r>
          </w:hyperlink>
        </w:p>
        <w:p w14:paraId="7EAE89C1" w14:textId="136F4CC0" w:rsidR="00B67587" w:rsidRPr="00E600BC" w:rsidRDefault="003C62E9">
          <w:pPr>
            <w:pStyle w:val="TOC2"/>
            <w:tabs>
              <w:tab w:val="left" w:pos="880"/>
              <w:tab w:val="right" w:leader="dot" w:pos="9016"/>
            </w:tabs>
            <w:rPr>
              <w:rFonts w:eastAsiaTheme="minorEastAsia"/>
              <w:noProof/>
              <w:lang w:eastAsia="en-GB"/>
            </w:rPr>
          </w:pPr>
          <w:hyperlink w:anchor="_Toc509333928" w:history="1">
            <w:r w:rsidR="00B67587" w:rsidRPr="00E600BC">
              <w:rPr>
                <w:rStyle w:val="Hyperlink"/>
                <w:rFonts w:ascii="Trebuchet MS" w:eastAsia="Times New Roman" w:hAnsi="Trebuchet MS" w:cs="Arial"/>
                <w:b/>
                <w:noProof/>
              </w:rPr>
              <w:t>10.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Documents Comprising the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_Toc509333928 \h </w:instrText>
            </w:r>
            <w:r w:rsidR="00502900" w:rsidRPr="00E600BC">
              <w:rPr>
                <w:noProof/>
                <w:webHidden/>
              </w:rPr>
            </w:r>
            <w:r w:rsidR="00502900" w:rsidRPr="00E600BC">
              <w:rPr>
                <w:noProof/>
                <w:webHidden/>
              </w:rPr>
              <w:fldChar w:fldCharType="separate"/>
            </w:r>
            <w:r w:rsidR="00D90B2F">
              <w:rPr>
                <w:noProof/>
                <w:webHidden/>
              </w:rPr>
              <w:t>6</w:t>
            </w:r>
            <w:r w:rsidR="00502900" w:rsidRPr="00E600BC">
              <w:rPr>
                <w:noProof/>
                <w:webHidden/>
              </w:rPr>
              <w:fldChar w:fldCharType="end"/>
            </w:r>
          </w:hyperlink>
        </w:p>
        <w:p w14:paraId="08E7A3AF" w14:textId="4386D923" w:rsidR="00B67587" w:rsidRPr="00E600BC" w:rsidRDefault="003C62E9">
          <w:pPr>
            <w:pStyle w:val="TOC2"/>
            <w:tabs>
              <w:tab w:val="left" w:pos="880"/>
              <w:tab w:val="right" w:leader="dot" w:pos="9016"/>
            </w:tabs>
            <w:rPr>
              <w:rFonts w:eastAsiaTheme="minorEastAsia"/>
              <w:noProof/>
              <w:lang w:eastAsia="en-GB"/>
            </w:rPr>
          </w:pPr>
          <w:hyperlink w:anchor="_Toc509333929" w:history="1">
            <w:r w:rsidR="00B67587" w:rsidRPr="00E600BC">
              <w:rPr>
                <w:rStyle w:val="Hyperlink"/>
                <w:rFonts w:ascii="Trebuchet MS" w:eastAsia="Times New Roman" w:hAnsi="Trebuchet MS" w:cs="Arial"/>
                <w:b/>
                <w:noProof/>
              </w:rPr>
              <w:t>11.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Only one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_Toc509333929 \h </w:instrText>
            </w:r>
            <w:r w:rsidR="00502900" w:rsidRPr="00E600BC">
              <w:rPr>
                <w:noProof/>
                <w:webHidden/>
              </w:rPr>
            </w:r>
            <w:r w:rsidR="00502900" w:rsidRPr="00E600BC">
              <w:rPr>
                <w:noProof/>
                <w:webHidden/>
              </w:rPr>
              <w:fldChar w:fldCharType="separate"/>
            </w:r>
            <w:r w:rsidR="00D90B2F">
              <w:rPr>
                <w:noProof/>
                <w:webHidden/>
              </w:rPr>
              <w:t>6</w:t>
            </w:r>
            <w:r w:rsidR="00502900" w:rsidRPr="00E600BC">
              <w:rPr>
                <w:noProof/>
                <w:webHidden/>
              </w:rPr>
              <w:fldChar w:fldCharType="end"/>
            </w:r>
          </w:hyperlink>
        </w:p>
        <w:p w14:paraId="397F19B6" w14:textId="1B62A65D" w:rsidR="00B67587" w:rsidRPr="00E600BC" w:rsidRDefault="003C62E9">
          <w:pPr>
            <w:pStyle w:val="TOC2"/>
            <w:tabs>
              <w:tab w:val="left" w:pos="880"/>
              <w:tab w:val="right" w:leader="dot" w:pos="9016"/>
            </w:tabs>
            <w:rPr>
              <w:rFonts w:eastAsiaTheme="minorEastAsia"/>
              <w:noProof/>
              <w:lang w:eastAsia="en-GB"/>
            </w:rPr>
          </w:pPr>
          <w:hyperlink w:anchor="_Toc509333930" w:history="1">
            <w:r w:rsidR="00B67587" w:rsidRPr="00E600BC">
              <w:rPr>
                <w:rStyle w:val="Hyperlink"/>
                <w:rFonts w:ascii="Trebuchet MS" w:eastAsia="Times New Roman" w:hAnsi="Trebuchet MS" w:cs="Arial"/>
                <w:b/>
                <w:noProof/>
              </w:rPr>
              <w:t>12.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 Validity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_Toc509333930 \h </w:instrText>
            </w:r>
            <w:r w:rsidR="00502900" w:rsidRPr="00E600BC">
              <w:rPr>
                <w:noProof/>
                <w:webHidden/>
              </w:rPr>
            </w:r>
            <w:r w:rsidR="00502900" w:rsidRPr="00E600BC">
              <w:rPr>
                <w:noProof/>
                <w:webHidden/>
              </w:rPr>
              <w:fldChar w:fldCharType="separate"/>
            </w:r>
            <w:r w:rsidR="00D90B2F">
              <w:rPr>
                <w:noProof/>
                <w:webHidden/>
              </w:rPr>
              <w:t>6</w:t>
            </w:r>
            <w:r w:rsidR="00502900" w:rsidRPr="00E600BC">
              <w:rPr>
                <w:noProof/>
                <w:webHidden/>
              </w:rPr>
              <w:fldChar w:fldCharType="end"/>
            </w:r>
          </w:hyperlink>
        </w:p>
        <w:p w14:paraId="5C0A2A3D" w14:textId="1793A208" w:rsidR="00B67587" w:rsidRPr="00E600BC" w:rsidRDefault="003C62E9">
          <w:pPr>
            <w:pStyle w:val="TOC2"/>
            <w:tabs>
              <w:tab w:val="left" w:pos="880"/>
              <w:tab w:val="right" w:leader="dot" w:pos="9016"/>
            </w:tabs>
            <w:rPr>
              <w:rFonts w:eastAsiaTheme="minorEastAsia"/>
              <w:noProof/>
              <w:lang w:eastAsia="en-GB"/>
            </w:rPr>
          </w:pPr>
          <w:hyperlink w:anchor="_Toc509333931" w:history="1">
            <w:r w:rsidR="00B67587" w:rsidRPr="00E600BC">
              <w:rPr>
                <w:rStyle w:val="Hyperlink"/>
                <w:rFonts w:ascii="Trebuchet MS" w:eastAsia="Times New Roman" w:hAnsi="Trebuchet MS" w:cs="Arial"/>
                <w:b/>
                <w:noProof/>
              </w:rPr>
              <w:t>13.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Clarification and Amendment of RFP</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_Toc509333931 \h </w:instrText>
            </w:r>
            <w:r w:rsidR="00502900" w:rsidRPr="00E600BC">
              <w:rPr>
                <w:noProof/>
                <w:webHidden/>
              </w:rPr>
            </w:r>
            <w:r w:rsidR="00502900" w:rsidRPr="00E600BC">
              <w:rPr>
                <w:noProof/>
                <w:webHidden/>
              </w:rPr>
              <w:fldChar w:fldCharType="separate"/>
            </w:r>
            <w:r w:rsidR="00D90B2F">
              <w:rPr>
                <w:noProof/>
                <w:webHidden/>
              </w:rPr>
              <w:t>7</w:t>
            </w:r>
            <w:r w:rsidR="00502900" w:rsidRPr="00E600BC">
              <w:rPr>
                <w:noProof/>
                <w:webHidden/>
              </w:rPr>
              <w:fldChar w:fldCharType="end"/>
            </w:r>
          </w:hyperlink>
        </w:p>
        <w:p w14:paraId="0D035F2C" w14:textId="5FE434DB" w:rsidR="00B67587" w:rsidRPr="00E600BC" w:rsidRDefault="003C62E9">
          <w:pPr>
            <w:pStyle w:val="TOC2"/>
            <w:tabs>
              <w:tab w:val="left" w:pos="880"/>
              <w:tab w:val="right" w:leader="dot" w:pos="9016"/>
            </w:tabs>
            <w:rPr>
              <w:rFonts w:eastAsiaTheme="minorEastAsia"/>
              <w:noProof/>
              <w:lang w:eastAsia="en-GB"/>
            </w:rPr>
          </w:pPr>
          <w:hyperlink w:anchor="_Toc509333932" w:history="1">
            <w:r w:rsidR="00B67587" w:rsidRPr="00E600BC">
              <w:rPr>
                <w:rStyle w:val="Hyperlink"/>
                <w:rFonts w:ascii="Trebuchet MS" w:eastAsia="Times New Roman" w:hAnsi="Trebuchet MS" w:cs="Arial"/>
                <w:b/>
                <w:noProof/>
              </w:rPr>
              <w:t>14.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Preparation of Proposals – Specific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_Toc509333932 \h </w:instrText>
            </w:r>
            <w:r w:rsidR="00502900" w:rsidRPr="00E600BC">
              <w:rPr>
                <w:noProof/>
                <w:webHidden/>
              </w:rPr>
            </w:r>
            <w:r w:rsidR="00502900" w:rsidRPr="00E600BC">
              <w:rPr>
                <w:noProof/>
                <w:webHidden/>
              </w:rPr>
              <w:fldChar w:fldCharType="separate"/>
            </w:r>
            <w:r w:rsidR="00D90B2F">
              <w:rPr>
                <w:noProof/>
                <w:webHidden/>
              </w:rPr>
              <w:t>8</w:t>
            </w:r>
            <w:r w:rsidR="00502900" w:rsidRPr="00E600BC">
              <w:rPr>
                <w:noProof/>
                <w:webHidden/>
              </w:rPr>
              <w:fldChar w:fldCharType="end"/>
            </w:r>
          </w:hyperlink>
        </w:p>
        <w:p w14:paraId="5566DBDF" w14:textId="5688A0FB" w:rsidR="00B67587" w:rsidRPr="00E600BC" w:rsidRDefault="003C62E9">
          <w:pPr>
            <w:pStyle w:val="TOC2"/>
            <w:tabs>
              <w:tab w:val="left" w:pos="880"/>
              <w:tab w:val="right" w:leader="dot" w:pos="9016"/>
            </w:tabs>
            <w:rPr>
              <w:rFonts w:eastAsiaTheme="minorEastAsia"/>
              <w:noProof/>
              <w:lang w:eastAsia="en-GB"/>
            </w:rPr>
          </w:pPr>
          <w:hyperlink w:anchor="_Toc509333933" w:history="1">
            <w:r w:rsidR="00B67587" w:rsidRPr="00E600BC">
              <w:rPr>
                <w:rStyle w:val="Hyperlink"/>
                <w:rFonts w:ascii="Trebuchet MS" w:eastAsia="Times New Roman" w:hAnsi="Trebuchet MS" w:cs="Arial"/>
                <w:b/>
                <w:noProof/>
              </w:rPr>
              <w:t>15.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Technical Proposal Format and Content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_Toc509333933 \h </w:instrText>
            </w:r>
            <w:r w:rsidR="00502900" w:rsidRPr="00E600BC">
              <w:rPr>
                <w:noProof/>
                <w:webHidden/>
              </w:rPr>
            </w:r>
            <w:r w:rsidR="00502900" w:rsidRPr="00E600BC">
              <w:rPr>
                <w:noProof/>
                <w:webHidden/>
              </w:rPr>
              <w:fldChar w:fldCharType="separate"/>
            </w:r>
            <w:r w:rsidR="00D90B2F">
              <w:rPr>
                <w:noProof/>
                <w:webHidden/>
              </w:rPr>
              <w:t>8</w:t>
            </w:r>
            <w:r w:rsidR="00502900" w:rsidRPr="00E600BC">
              <w:rPr>
                <w:noProof/>
                <w:webHidden/>
              </w:rPr>
              <w:fldChar w:fldCharType="end"/>
            </w:r>
          </w:hyperlink>
        </w:p>
        <w:p w14:paraId="660DDF63" w14:textId="286A1EC0" w:rsidR="00B67587" w:rsidRPr="00E600BC" w:rsidRDefault="003C62E9">
          <w:pPr>
            <w:pStyle w:val="TOC2"/>
            <w:tabs>
              <w:tab w:val="left" w:pos="880"/>
              <w:tab w:val="right" w:leader="dot" w:pos="9016"/>
            </w:tabs>
            <w:rPr>
              <w:rFonts w:eastAsiaTheme="minorEastAsia"/>
              <w:noProof/>
              <w:lang w:eastAsia="en-GB"/>
            </w:rPr>
          </w:pPr>
          <w:hyperlink w:anchor="_Toc509333934" w:history="1">
            <w:r w:rsidR="00B67587" w:rsidRPr="00E600BC">
              <w:rPr>
                <w:rStyle w:val="Hyperlink"/>
                <w:rFonts w:ascii="Trebuchet MS" w:eastAsia="Times New Roman" w:hAnsi="Trebuchet MS" w:cs="Arial"/>
                <w:b/>
                <w:noProof/>
              </w:rPr>
              <w:t>16.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Financial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_Toc509333934 \h </w:instrText>
            </w:r>
            <w:r w:rsidR="00502900" w:rsidRPr="00E600BC">
              <w:rPr>
                <w:noProof/>
                <w:webHidden/>
              </w:rPr>
            </w:r>
            <w:r w:rsidR="00502900" w:rsidRPr="00E600BC">
              <w:rPr>
                <w:noProof/>
                <w:webHidden/>
              </w:rPr>
              <w:fldChar w:fldCharType="separate"/>
            </w:r>
            <w:r w:rsidR="00D90B2F">
              <w:rPr>
                <w:noProof/>
                <w:webHidden/>
              </w:rPr>
              <w:t>9</w:t>
            </w:r>
            <w:r w:rsidR="00502900" w:rsidRPr="00E600BC">
              <w:rPr>
                <w:noProof/>
                <w:webHidden/>
              </w:rPr>
              <w:fldChar w:fldCharType="end"/>
            </w:r>
          </w:hyperlink>
        </w:p>
        <w:p w14:paraId="3D3FCFF4" w14:textId="1B960C11" w:rsidR="00B67587" w:rsidRPr="00E600BC" w:rsidRDefault="003C62E9">
          <w:pPr>
            <w:pStyle w:val="TOC2"/>
            <w:tabs>
              <w:tab w:val="left" w:pos="880"/>
              <w:tab w:val="right" w:leader="dot" w:pos="9016"/>
            </w:tabs>
            <w:rPr>
              <w:rFonts w:eastAsiaTheme="minorEastAsia"/>
              <w:noProof/>
              <w:lang w:eastAsia="en-GB"/>
            </w:rPr>
          </w:pPr>
          <w:hyperlink w:anchor="_Toc509333935" w:history="1">
            <w:r w:rsidR="00B67587" w:rsidRPr="00E600BC">
              <w:rPr>
                <w:rStyle w:val="Hyperlink"/>
                <w:rFonts w:ascii="Trebuchet MS" w:eastAsia="Times New Roman" w:hAnsi="Trebuchet MS" w:cs="Arial"/>
                <w:b/>
                <w:noProof/>
              </w:rPr>
              <w:t>17.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Submission, Sealing, and Marking of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_Toc509333935 \h </w:instrText>
            </w:r>
            <w:r w:rsidR="00502900" w:rsidRPr="00E600BC">
              <w:rPr>
                <w:noProof/>
                <w:webHidden/>
              </w:rPr>
            </w:r>
            <w:r w:rsidR="00502900" w:rsidRPr="00E600BC">
              <w:rPr>
                <w:noProof/>
                <w:webHidden/>
              </w:rPr>
              <w:fldChar w:fldCharType="separate"/>
            </w:r>
            <w:r w:rsidR="00D90B2F">
              <w:rPr>
                <w:noProof/>
                <w:webHidden/>
              </w:rPr>
              <w:t>9</w:t>
            </w:r>
            <w:r w:rsidR="00502900" w:rsidRPr="00E600BC">
              <w:rPr>
                <w:noProof/>
                <w:webHidden/>
              </w:rPr>
              <w:fldChar w:fldCharType="end"/>
            </w:r>
          </w:hyperlink>
        </w:p>
        <w:p w14:paraId="54198833" w14:textId="1728222B" w:rsidR="00B67587" w:rsidRPr="00E600BC" w:rsidRDefault="003C62E9">
          <w:pPr>
            <w:pStyle w:val="TOC2"/>
            <w:tabs>
              <w:tab w:val="left" w:pos="880"/>
              <w:tab w:val="right" w:leader="dot" w:pos="9016"/>
            </w:tabs>
            <w:rPr>
              <w:rFonts w:eastAsiaTheme="minorEastAsia"/>
              <w:noProof/>
              <w:lang w:eastAsia="en-GB"/>
            </w:rPr>
          </w:pPr>
          <w:hyperlink w:anchor="_Toc509333936" w:history="1">
            <w:r w:rsidR="00B67587" w:rsidRPr="00E600BC">
              <w:rPr>
                <w:rStyle w:val="Hyperlink"/>
                <w:rFonts w:ascii="Trebuchet MS" w:eastAsia="Times New Roman" w:hAnsi="Trebuchet MS" w:cs="Arial"/>
                <w:b/>
                <w:noProof/>
              </w:rPr>
              <w:t>18.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_Toc509333936 \h </w:instrText>
            </w:r>
            <w:r w:rsidR="00502900" w:rsidRPr="00E600BC">
              <w:rPr>
                <w:noProof/>
                <w:webHidden/>
              </w:rPr>
            </w:r>
            <w:r w:rsidR="00502900" w:rsidRPr="00E600BC">
              <w:rPr>
                <w:noProof/>
                <w:webHidden/>
              </w:rPr>
              <w:fldChar w:fldCharType="separate"/>
            </w:r>
            <w:r w:rsidR="00D90B2F">
              <w:rPr>
                <w:noProof/>
                <w:webHidden/>
              </w:rPr>
              <w:t>10</w:t>
            </w:r>
            <w:r w:rsidR="00502900" w:rsidRPr="00E600BC">
              <w:rPr>
                <w:noProof/>
                <w:webHidden/>
              </w:rPr>
              <w:fldChar w:fldCharType="end"/>
            </w:r>
          </w:hyperlink>
        </w:p>
        <w:p w14:paraId="728AEE15" w14:textId="7A1945F8" w:rsidR="00B67587" w:rsidRPr="00E600BC" w:rsidRDefault="003C62E9">
          <w:pPr>
            <w:pStyle w:val="TOC2"/>
            <w:tabs>
              <w:tab w:val="left" w:pos="880"/>
              <w:tab w:val="right" w:leader="dot" w:pos="9016"/>
            </w:tabs>
            <w:rPr>
              <w:rFonts w:eastAsiaTheme="minorEastAsia"/>
              <w:noProof/>
              <w:lang w:eastAsia="en-GB"/>
            </w:rPr>
          </w:pPr>
          <w:hyperlink w:anchor="_Toc509333937" w:history="1">
            <w:r w:rsidR="00B67587" w:rsidRPr="00E600BC">
              <w:rPr>
                <w:rStyle w:val="Hyperlink"/>
                <w:rFonts w:ascii="Trebuchet MS" w:eastAsia="Times New Roman" w:hAnsi="Trebuchet MS" w:cs="Arial"/>
                <w:b/>
                <w:noProof/>
              </w:rPr>
              <w:t>19.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Opening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_Toc509333937 \h </w:instrText>
            </w:r>
            <w:r w:rsidR="00502900" w:rsidRPr="00E600BC">
              <w:rPr>
                <w:noProof/>
                <w:webHidden/>
              </w:rPr>
            </w:r>
            <w:r w:rsidR="00502900" w:rsidRPr="00E600BC">
              <w:rPr>
                <w:noProof/>
                <w:webHidden/>
              </w:rPr>
              <w:fldChar w:fldCharType="separate"/>
            </w:r>
            <w:r w:rsidR="00D90B2F">
              <w:rPr>
                <w:noProof/>
                <w:webHidden/>
              </w:rPr>
              <w:t>10</w:t>
            </w:r>
            <w:r w:rsidR="00502900" w:rsidRPr="00E600BC">
              <w:rPr>
                <w:noProof/>
                <w:webHidden/>
              </w:rPr>
              <w:fldChar w:fldCharType="end"/>
            </w:r>
          </w:hyperlink>
        </w:p>
        <w:p w14:paraId="56DC8880" w14:textId="6F1C26F1" w:rsidR="00B67587" w:rsidRPr="00E600BC" w:rsidRDefault="003C62E9">
          <w:pPr>
            <w:pStyle w:val="TOC2"/>
            <w:tabs>
              <w:tab w:val="left" w:pos="880"/>
              <w:tab w:val="right" w:leader="dot" w:pos="9016"/>
            </w:tabs>
            <w:rPr>
              <w:rFonts w:eastAsiaTheme="minorEastAsia"/>
              <w:noProof/>
              <w:lang w:eastAsia="en-GB"/>
            </w:rPr>
          </w:pPr>
          <w:hyperlink w:anchor="_Toc509333938" w:history="1">
            <w:r w:rsidR="00B67587" w:rsidRPr="00E600BC">
              <w:rPr>
                <w:rStyle w:val="Hyperlink"/>
                <w:rFonts w:ascii="Trebuchet MS" w:eastAsia="Times New Roman" w:hAnsi="Trebuchet MS" w:cs="Arial"/>
                <w:b/>
                <w:noProof/>
              </w:rPr>
              <w:t>20.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Late bids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_Toc509333938 \h </w:instrText>
            </w:r>
            <w:r w:rsidR="00502900" w:rsidRPr="00E600BC">
              <w:rPr>
                <w:noProof/>
                <w:webHidden/>
              </w:rPr>
            </w:r>
            <w:r w:rsidR="00502900" w:rsidRPr="00E600BC">
              <w:rPr>
                <w:noProof/>
                <w:webHidden/>
              </w:rPr>
              <w:fldChar w:fldCharType="separate"/>
            </w:r>
            <w:r w:rsidR="00D90B2F">
              <w:rPr>
                <w:noProof/>
                <w:webHidden/>
              </w:rPr>
              <w:t>11</w:t>
            </w:r>
            <w:r w:rsidR="00502900" w:rsidRPr="00E600BC">
              <w:rPr>
                <w:noProof/>
                <w:webHidden/>
              </w:rPr>
              <w:fldChar w:fldCharType="end"/>
            </w:r>
          </w:hyperlink>
        </w:p>
        <w:p w14:paraId="656D6D7D" w14:textId="218BEA12" w:rsidR="00B67587" w:rsidRPr="00E600BC" w:rsidRDefault="003C62E9">
          <w:pPr>
            <w:pStyle w:val="TOC2"/>
            <w:tabs>
              <w:tab w:val="left" w:pos="880"/>
              <w:tab w:val="right" w:leader="dot" w:pos="9016"/>
            </w:tabs>
            <w:rPr>
              <w:rFonts w:eastAsiaTheme="minorEastAsia"/>
              <w:noProof/>
              <w:lang w:eastAsia="en-GB"/>
            </w:rPr>
          </w:pPr>
          <w:hyperlink w:anchor="_Toc509333939" w:history="1">
            <w:r w:rsidR="00B67587" w:rsidRPr="00E600BC">
              <w:rPr>
                <w:rStyle w:val="Hyperlink"/>
                <w:rFonts w:ascii="Trebuchet MS" w:eastAsia="Times New Roman" w:hAnsi="Trebuchet MS" w:cs="Arial"/>
                <w:b/>
                <w:noProof/>
              </w:rPr>
              <w:t>21.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Proposals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_Toc509333939 \h </w:instrText>
            </w:r>
            <w:r w:rsidR="00502900" w:rsidRPr="00E600BC">
              <w:rPr>
                <w:noProof/>
                <w:webHidden/>
              </w:rPr>
            </w:r>
            <w:r w:rsidR="00502900" w:rsidRPr="00E600BC">
              <w:rPr>
                <w:noProof/>
                <w:webHidden/>
              </w:rPr>
              <w:fldChar w:fldCharType="separate"/>
            </w:r>
            <w:r w:rsidR="00D90B2F">
              <w:rPr>
                <w:noProof/>
                <w:webHidden/>
              </w:rPr>
              <w:t>11</w:t>
            </w:r>
            <w:r w:rsidR="00502900" w:rsidRPr="00E600BC">
              <w:rPr>
                <w:noProof/>
                <w:webHidden/>
              </w:rPr>
              <w:fldChar w:fldCharType="end"/>
            </w:r>
          </w:hyperlink>
        </w:p>
        <w:p w14:paraId="320E5031" w14:textId="763D1B62" w:rsidR="00B67587" w:rsidRPr="00E600BC" w:rsidRDefault="003C62E9">
          <w:pPr>
            <w:pStyle w:val="TOC2"/>
            <w:tabs>
              <w:tab w:val="left" w:pos="880"/>
              <w:tab w:val="right" w:leader="dot" w:pos="9016"/>
            </w:tabs>
            <w:rPr>
              <w:rFonts w:eastAsiaTheme="minorEastAsia"/>
              <w:noProof/>
              <w:lang w:eastAsia="en-GB"/>
            </w:rPr>
          </w:pPr>
          <w:hyperlink w:anchor="_Toc509333940" w:history="1">
            <w:r w:rsidR="00B67587" w:rsidRPr="00E600BC">
              <w:rPr>
                <w:rStyle w:val="Hyperlink"/>
                <w:rFonts w:ascii="Trebuchet MS" w:eastAsia="Times New Roman" w:hAnsi="Trebuchet MS" w:cs="Arial"/>
                <w:b/>
                <w:noProof/>
              </w:rPr>
              <w:t>22.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Evaluation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_Toc509333940 \h </w:instrText>
            </w:r>
            <w:r w:rsidR="00502900" w:rsidRPr="00E600BC">
              <w:rPr>
                <w:noProof/>
                <w:webHidden/>
              </w:rPr>
            </w:r>
            <w:r w:rsidR="00502900" w:rsidRPr="00E600BC">
              <w:rPr>
                <w:noProof/>
                <w:webHidden/>
              </w:rPr>
              <w:fldChar w:fldCharType="separate"/>
            </w:r>
            <w:r w:rsidR="00D90B2F">
              <w:rPr>
                <w:noProof/>
                <w:webHidden/>
              </w:rPr>
              <w:t>12</w:t>
            </w:r>
            <w:r w:rsidR="00502900" w:rsidRPr="00E600BC">
              <w:rPr>
                <w:noProof/>
                <w:webHidden/>
              </w:rPr>
              <w:fldChar w:fldCharType="end"/>
            </w:r>
          </w:hyperlink>
        </w:p>
        <w:p w14:paraId="6A274456" w14:textId="26546B13" w:rsidR="00B67587" w:rsidRPr="00E600BC" w:rsidRDefault="003C62E9">
          <w:pPr>
            <w:pStyle w:val="TOC2"/>
            <w:tabs>
              <w:tab w:val="left" w:pos="880"/>
              <w:tab w:val="right" w:leader="dot" w:pos="9016"/>
            </w:tabs>
            <w:rPr>
              <w:rFonts w:eastAsiaTheme="minorEastAsia"/>
              <w:noProof/>
              <w:lang w:eastAsia="en-GB"/>
            </w:rPr>
          </w:pPr>
          <w:hyperlink w:anchor="_Toc509333941" w:history="1">
            <w:r w:rsidR="00B67587" w:rsidRPr="00E600BC">
              <w:rPr>
                <w:rStyle w:val="Hyperlink"/>
                <w:rFonts w:ascii="Trebuchet MS" w:eastAsia="Times New Roman" w:hAnsi="Trebuchet MS" w:cs="Arial"/>
                <w:b/>
                <w:noProof/>
              </w:rPr>
              <w:t>23.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Public Opening of Financial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_Toc509333941 \h </w:instrText>
            </w:r>
            <w:r w:rsidR="00502900" w:rsidRPr="00E600BC">
              <w:rPr>
                <w:noProof/>
                <w:webHidden/>
              </w:rPr>
            </w:r>
            <w:r w:rsidR="00502900" w:rsidRPr="00E600BC">
              <w:rPr>
                <w:noProof/>
                <w:webHidden/>
              </w:rPr>
              <w:fldChar w:fldCharType="separate"/>
            </w:r>
            <w:r w:rsidR="00D90B2F">
              <w:rPr>
                <w:noProof/>
                <w:webHidden/>
              </w:rPr>
              <w:t>12</w:t>
            </w:r>
            <w:r w:rsidR="00502900" w:rsidRPr="00E600BC">
              <w:rPr>
                <w:noProof/>
                <w:webHidden/>
              </w:rPr>
              <w:fldChar w:fldCharType="end"/>
            </w:r>
          </w:hyperlink>
        </w:p>
        <w:p w14:paraId="7F757D97" w14:textId="7F34D561" w:rsidR="00B67587" w:rsidRPr="00E600BC" w:rsidRDefault="003C62E9">
          <w:pPr>
            <w:pStyle w:val="TOC2"/>
            <w:tabs>
              <w:tab w:val="left" w:pos="880"/>
              <w:tab w:val="right" w:leader="dot" w:pos="9016"/>
            </w:tabs>
            <w:rPr>
              <w:rFonts w:eastAsiaTheme="minorEastAsia"/>
              <w:noProof/>
              <w:lang w:eastAsia="en-GB"/>
            </w:rPr>
          </w:pPr>
          <w:hyperlink w:anchor="_Toc509333942" w:history="1">
            <w:r w:rsidR="00B67587" w:rsidRPr="00E600BC">
              <w:rPr>
                <w:rStyle w:val="Hyperlink"/>
                <w:rFonts w:ascii="Trebuchet MS" w:eastAsia="Times New Roman" w:hAnsi="Trebuchet MS" w:cs="Arial"/>
                <w:b/>
                <w:noProof/>
              </w:rPr>
              <w:t>24.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Correction of Errors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_Toc509333942 \h </w:instrText>
            </w:r>
            <w:r w:rsidR="00502900" w:rsidRPr="00E600BC">
              <w:rPr>
                <w:noProof/>
                <w:webHidden/>
              </w:rPr>
            </w:r>
            <w:r w:rsidR="00502900" w:rsidRPr="00E600BC">
              <w:rPr>
                <w:noProof/>
                <w:webHidden/>
              </w:rPr>
              <w:fldChar w:fldCharType="separate"/>
            </w:r>
            <w:r w:rsidR="00D90B2F">
              <w:rPr>
                <w:noProof/>
                <w:webHidden/>
              </w:rPr>
              <w:t>12</w:t>
            </w:r>
            <w:r w:rsidR="00502900" w:rsidRPr="00E600BC">
              <w:rPr>
                <w:noProof/>
                <w:webHidden/>
              </w:rPr>
              <w:fldChar w:fldCharType="end"/>
            </w:r>
          </w:hyperlink>
        </w:p>
        <w:p w14:paraId="59600EB4" w14:textId="58811397" w:rsidR="00B67587" w:rsidRPr="00E600BC" w:rsidRDefault="003C62E9">
          <w:pPr>
            <w:pStyle w:val="TOC2"/>
            <w:tabs>
              <w:tab w:val="left" w:pos="880"/>
              <w:tab w:val="right" w:leader="dot" w:pos="9016"/>
            </w:tabs>
            <w:rPr>
              <w:rFonts w:eastAsiaTheme="minorEastAsia"/>
              <w:noProof/>
              <w:lang w:eastAsia="en-GB"/>
            </w:rPr>
          </w:pPr>
          <w:hyperlink w:anchor="_Toc509333943" w:history="1">
            <w:r w:rsidR="00B67587" w:rsidRPr="00E600BC">
              <w:rPr>
                <w:rStyle w:val="Hyperlink"/>
                <w:rFonts w:ascii="Trebuchet MS" w:eastAsia="Times New Roman" w:hAnsi="Trebuchet MS" w:cs="Arial"/>
                <w:b/>
                <w:noProof/>
              </w:rPr>
              <w:t>25.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Taxes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_Toc509333943 \h </w:instrText>
            </w:r>
            <w:r w:rsidR="00502900" w:rsidRPr="00E600BC">
              <w:rPr>
                <w:noProof/>
                <w:webHidden/>
              </w:rPr>
            </w:r>
            <w:r w:rsidR="00502900" w:rsidRPr="00E600BC">
              <w:rPr>
                <w:noProof/>
                <w:webHidden/>
              </w:rPr>
              <w:fldChar w:fldCharType="separate"/>
            </w:r>
            <w:r w:rsidR="00D90B2F">
              <w:rPr>
                <w:noProof/>
                <w:webHidden/>
              </w:rPr>
              <w:t>13</w:t>
            </w:r>
            <w:r w:rsidR="00502900" w:rsidRPr="00E600BC">
              <w:rPr>
                <w:noProof/>
                <w:webHidden/>
              </w:rPr>
              <w:fldChar w:fldCharType="end"/>
            </w:r>
          </w:hyperlink>
        </w:p>
        <w:p w14:paraId="5520EB2D" w14:textId="32EFBF88" w:rsidR="00B67587" w:rsidRPr="00E600BC" w:rsidRDefault="003C62E9">
          <w:pPr>
            <w:pStyle w:val="TOC2"/>
            <w:tabs>
              <w:tab w:val="left" w:pos="880"/>
              <w:tab w:val="right" w:leader="dot" w:pos="9016"/>
            </w:tabs>
            <w:rPr>
              <w:rFonts w:eastAsiaTheme="minorEastAsia"/>
              <w:noProof/>
              <w:lang w:eastAsia="en-GB"/>
            </w:rPr>
          </w:pPr>
          <w:hyperlink w:anchor="_Toc509333944" w:history="1">
            <w:r w:rsidR="00B67587" w:rsidRPr="00E600BC">
              <w:rPr>
                <w:rStyle w:val="Hyperlink"/>
                <w:rFonts w:ascii="Trebuchet MS" w:eastAsia="Times New Roman" w:hAnsi="Trebuchet MS" w:cs="Arial"/>
                <w:b/>
                <w:noProof/>
              </w:rPr>
              <w:t>26.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Conversion to a Single Currency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_Toc509333944 \h </w:instrText>
            </w:r>
            <w:r w:rsidR="00502900" w:rsidRPr="00E600BC">
              <w:rPr>
                <w:noProof/>
                <w:webHidden/>
              </w:rPr>
            </w:r>
            <w:r w:rsidR="00502900" w:rsidRPr="00E600BC">
              <w:rPr>
                <w:noProof/>
                <w:webHidden/>
              </w:rPr>
              <w:fldChar w:fldCharType="separate"/>
            </w:r>
            <w:r w:rsidR="00D90B2F">
              <w:rPr>
                <w:noProof/>
                <w:webHidden/>
              </w:rPr>
              <w:t>13</w:t>
            </w:r>
            <w:r w:rsidR="00502900" w:rsidRPr="00E600BC">
              <w:rPr>
                <w:noProof/>
                <w:webHidden/>
              </w:rPr>
              <w:fldChar w:fldCharType="end"/>
            </w:r>
          </w:hyperlink>
        </w:p>
        <w:p w14:paraId="6AEB0ABE" w14:textId="638F6F8A" w:rsidR="00B67587" w:rsidRPr="00E600BC" w:rsidRDefault="003C62E9">
          <w:pPr>
            <w:pStyle w:val="TOC2"/>
            <w:tabs>
              <w:tab w:val="left" w:pos="880"/>
              <w:tab w:val="right" w:leader="dot" w:pos="9016"/>
            </w:tabs>
            <w:rPr>
              <w:rFonts w:eastAsiaTheme="minorEastAsia"/>
              <w:noProof/>
              <w:lang w:eastAsia="en-GB"/>
            </w:rPr>
          </w:pPr>
          <w:hyperlink w:anchor="_Toc509333945" w:history="1">
            <w:r w:rsidR="00B67587" w:rsidRPr="00E600BC">
              <w:rPr>
                <w:rStyle w:val="Hyperlink"/>
                <w:rFonts w:ascii="Trebuchet MS" w:eastAsia="Calibri" w:hAnsi="Trebuchet MS" w:cs="Arial"/>
                <w:b/>
                <w:noProof/>
              </w:rPr>
              <w:t>27.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Combined Quality and cost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_Toc509333945 \h </w:instrText>
            </w:r>
            <w:r w:rsidR="00502900" w:rsidRPr="00E600BC">
              <w:rPr>
                <w:noProof/>
                <w:webHidden/>
              </w:rPr>
            </w:r>
            <w:r w:rsidR="00502900" w:rsidRPr="00E600BC">
              <w:rPr>
                <w:noProof/>
                <w:webHidden/>
              </w:rPr>
              <w:fldChar w:fldCharType="separate"/>
            </w:r>
            <w:r w:rsidR="00D90B2F">
              <w:rPr>
                <w:noProof/>
                <w:webHidden/>
              </w:rPr>
              <w:t>13</w:t>
            </w:r>
            <w:r w:rsidR="00502900" w:rsidRPr="00E600BC">
              <w:rPr>
                <w:noProof/>
                <w:webHidden/>
              </w:rPr>
              <w:fldChar w:fldCharType="end"/>
            </w:r>
          </w:hyperlink>
        </w:p>
        <w:p w14:paraId="5607FC5B" w14:textId="56849FE1" w:rsidR="00B67587" w:rsidRPr="00E600BC" w:rsidRDefault="003C62E9">
          <w:pPr>
            <w:pStyle w:val="TOC2"/>
            <w:tabs>
              <w:tab w:val="left" w:pos="880"/>
              <w:tab w:val="right" w:leader="dot" w:pos="9016"/>
            </w:tabs>
            <w:rPr>
              <w:rFonts w:eastAsiaTheme="minorEastAsia"/>
              <w:noProof/>
              <w:lang w:eastAsia="en-GB"/>
            </w:rPr>
          </w:pPr>
          <w:hyperlink w:anchor="_Toc509333946" w:history="1">
            <w:r w:rsidR="00B67587" w:rsidRPr="00E600BC">
              <w:rPr>
                <w:rStyle w:val="Hyperlink"/>
                <w:rFonts w:ascii="Trebuchet MS" w:eastAsia="Times New Roman" w:hAnsi="Trebuchet MS" w:cs="Arial"/>
                <w:b/>
                <w:noProof/>
              </w:rPr>
              <w:t>28.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_Toc509333946 \h </w:instrText>
            </w:r>
            <w:r w:rsidR="00502900" w:rsidRPr="00E600BC">
              <w:rPr>
                <w:noProof/>
                <w:webHidden/>
              </w:rPr>
            </w:r>
            <w:r w:rsidR="00502900" w:rsidRPr="00E600BC">
              <w:rPr>
                <w:noProof/>
                <w:webHidden/>
              </w:rPr>
              <w:fldChar w:fldCharType="separate"/>
            </w:r>
            <w:r w:rsidR="00D90B2F">
              <w:rPr>
                <w:noProof/>
                <w:webHidden/>
              </w:rPr>
              <w:t>13</w:t>
            </w:r>
            <w:r w:rsidR="00502900" w:rsidRPr="00E600BC">
              <w:rPr>
                <w:noProof/>
                <w:webHidden/>
              </w:rPr>
              <w:fldChar w:fldCharType="end"/>
            </w:r>
          </w:hyperlink>
        </w:p>
        <w:p w14:paraId="0B69071A" w14:textId="607B9C61" w:rsidR="00B67587" w:rsidRPr="00E600BC" w:rsidRDefault="003C62E9">
          <w:pPr>
            <w:pStyle w:val="TOC2"/>
            <w:tabs>
              <w:tab w:val="left" w:pos="880"/>
              <w:tab w:val="right" w:leader="dot" w:pos="9016"/>
            </w:tabs>
            <w:rPr>
              <w:rFonts w:eastAsiaTheme="minorEastAsia"/>
              <w:noProof/>
              <w:lang w:eastAsia="en-GB"/>
            </w:rPr>
          </w:pPr>
          <w:hyperlink w:anchor="_Toc509333947" w:history="1">
            <w:r w:rsidR="00B67587" w:rsidRPr="00E600BC">
              <w:rPr>
                <w:rStyle w:val="Hyperlink"/>
                <w:rFonts w:ascii="Trebuchet MS" w:eastAsia="Times New Roman" w:hAnsi="Trebuchet MS" w:cs="Arial"/>
                <w:b/>
                <w:noProof/>
              </w:rPr>
              <w:t>29.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Conclusion of 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_Toc509333947 \h </w:instrText>
            </w:r>
            <w:r w:rsidR="00502900" w:rsidRPr="00E600BC">
              <w:rPr>
                <w:noProof/>
                <w:webHidden/>
              </w:rPr>
            </w:r>
            <w:r w:rsidR="00502900" w:rsidRPr="00E600BC">
              <w:rPr>
                <w:noProof/>
                <w:webHidden/>
              </w:rPr>
              <w:fldChar w:fldCharType="separate"/>
            </w:r>
            <w:r w:rsidR="00D90B2F">
              <w:rPr>
                <w:noProof/>
                <w:webHidden/>
              </w:rPr>
              <w:t>14</w:t>
            </w:r>
            <w:r w:rsidR="00502900" w:rsidRPr="00E600BC">
              <w:rPr>
                <w:noProof/>
                <w:webHidden/>
              </w:rPr>
              <w:fldChar w:fldCharType="end"/>
            </w:r>
          </w:hyperlink>
        </w:p>
        <w:p w14:paraId="57423454" w14:textId="6F131FB9" w:rsidR="00B67587" w:rsidRPr="00E600BC" w:rsidRDefault="003C62E9">
          <w:pPr>
            <w:pStyle w:val="TOC2"/>
            <w:tabs>
              <w:tab w:val="left" w:pos="880"/>
              <w:tab w:val="right" w:leader="dot" w:pos="9016"/>
            </w:tabs>
            <w:rPr>
              <w:rFonts w:eastAsiaTheme="minorEastAsia"/>
              <w:noProof/>
              <w:lang w:eastAsia="en-GB"/>
            </w:rPr>
          </w:pPr>
          <w:hyperlink w:anchor="_Toc509333948" w:history="1">
            <w:r w:rsidR="00B67587" w:rsidRPr="00E600BC">
              <w:rPr>
                <w:rStyle w:val="Hyperlink"/>
                <w:rFonts w:ascii="Trebuchet MS" w:eastAsia="Times New Roman" w:hAnsi="Trebuchet MS" w:cs="Arial"/>
                <w:b/>
                <w:noProof/>
              </w:rPr>
              <w:t>30.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Award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_Toc509333948 \h </w:instrText>
            </w:r>
            <w:r w:rsidR="00502900" w:rsidRPr="00E600BC">
              <w:rPr>
                <w:noProof/>
                <w:webHidden/>
              </w:rPr>
            </w:r>
            <w:r w:rsidR="00502900" w:rsidRPr="00E600BC">
              <w:rPr>
                <w:noProof/>
                <w:webHidden/>
              </w:rPr>
              <w:fldChar w:fldCharType="separate"/>
            </w:r>
            <w:r w:rsidR="00D90B2F">
              <w:rPr>
                <w:noProof/>
                <w:webHidden/>
              </w:rPr>
              <w:t>14</w:t>
            </w:r>
            <w:r w:rsidR="00502900" w:rsidRPr="00E600BC">
              <w:rPr>
                <w:noProof/>
                <w:webHidden/>
              </w:rPr>
              <w:fldChar w:fldCharType="end"/>
            </w:r>
          </w:hyperlink>
        </w:p>
        <w:p w14:paraId="21DE6A16" w14:textId="78BFEB60" w:rsidR="00B67587" w:rsidRPr="00E600BC" w:rsidRDefault="003C62E9">
          <w:pPr>
            <w:pStyle w:val="TOC1"/>
            <w:rPr>
              <w:rFonts w:eastAsiaTheme="minorEastAsia" w:cstheme="minorBidi"/>
              <w:b w:val="0"/>
              <w:bCs w:val="0"/>
              <w:lang w:eastAsia="en-GB"/>
            </w:rPr>
          </w:pPr>
          <w:hyperlink w:anchor="_Toc509333949" w:history="1">
            <w:r w:rsidR="00B67587" w:rsidRPr="00E600BC">
              <w:rPr>
                <w:rStyle w:val="Hyperlink"/>
                <w:rFonts w:ascii="Trebuchet MS" w:hAnsi="Trebuchet MS" w:cs="Arial"/>
              </w:rPr>
              <w:t>Section 2. Data Sheet</w:t>
            </w:r>
            <w:r w:rsidR="00B67587" w:rsidRPr="00E600BC">
              <w:rPr>
                <w:webHidden/>
              </w:rPr>
              <w:tab/>
            </w:r>
            <w:r w:rsidR="00502900" w:rsidRPr="00E600BC">
              <w:rPr>
                <w:webHidden/>
              </w:rPr>
              <w:fldChar w:fldCharType="begin"/>
            </w:r>
            <w:r w:rsidR="00B67587" w:rsidRPr="00E600BC">
              <w:rPr>
                <w:webHidden/>
              </w:rPr>
              <w:instrText xml:space="preserve"> PAGEREF _Toc509333949 \h </w:instrText>
            </w:r>
            <w:r w:rsidR="00502900" w:rsidRPr="00E600BC">
              <w:rPr>
                <w:webHidden/>
              </w:rPr>
            </w:r>
            <w:r w:rsidR="00502900" w:rsidRPr="00E600BC">
              <w:rPr>
                <w:webHidden/>
              </w:rPr>
              <w:fldChar w:fldCharType="separate"/>
            </w:r>
            <w:r w:rsidR="00D90B2F">
              <w:rPr>
                <w:webHidden/>
              </w:rPr>
              <w:t>16</w:t>
            </w:r>
            <w:r w:rsidR="00502900" w:rsidRPr="00E600BC">
              <w:rPr>
                <w:webHidden/>
              </w:rPr>
              <w:fldChar w:fldCharType="end"/>
            </w:r>
          </w:hyperlink>
        </w:p>
        <w:p w14:paraId="6C989339" w14:textId="595EE586" w:rsidR="00B67587" w:rsidRPr="00E600BC" w:rsidRDefault="003C62E9">
          <w:pPr>
            <w:pStyle w:val="TOC1"/>
            <w:rPr>
              <w:rFonts w:eastAsiaTheme="minorEastAsia" w:cstheme="minorBidi"/>
              <w:b w:val="0"/>
              <w:bCs w:val="0"/>
              <w:lang w:eastAsia="en-GB"/>
            </w:rPr>
          </w:pPr>
          <w:hyperlink w:anchor="_Toc509333950" w:history="1">
            <w:r w:rsidR="00B67587" w:rsidRPr="00E600BC">
              <w:rPr>
                <w:rStyle w:val="Hyperlink"/>
                <w:rFonts w:ascii="Arial" w:hAnsi="Arial" w:cs="Arial"/>
              </w:rPr>
              <w:t>Section 3. Technical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_Toc509333950 \h </w:instrText>
            </w:r>
            <w:r w:rsidR="00502900" w:rsidRPr="00E600BC">
              <w:rPr>
                <w:webHidden/>
              </w:rPr>
            </w:r>
            <w:r w:rsidR="00502900" w:rsidRPr="00E600BC">
              <w:rPr>
                <w:webHidden/>
              </w:rPr>
              <w:fldChar w:fldCharType="separate"/>
            </w:r>
            <w:r w:rsidR="00D90B2F">
              <w:rPr>
                <w:webHidden/>
              </w:rPr>
              <w:t>22</w:t>
            </w:r>
            <w:r w:rsidR="00502900" w:rsidRPr="00E600BC">
              <w:rPr>
                <w:webHidden/>
              </w:rPr>
              <w:fldChar w:fldCharType="end"/>
            </w:r>
          </w:hyperlink>
        </w:p>
        <w:p w14:paraId="3454EB9E" w14:textId="7336D25C" w:rsidR="00B67587" w:rsidRPr="00E600BC" w:rsidRDefault="003C62E9">
          <w:pPr>
            <w:pStyle w:val="TOC2"/>
            <w:tabs>
              <w:tab w:val="right" w:leader="dot" w:pos="9016"/>
            </w:tabs>
            <w:rPr>
              <w:rFonts w:eastAsiaTheme="minorEastAsia"/>
              <w:noProof/>
              <w:lang w:eastAsia="en-GB"/>
            </w:rPr>
          </w:pPr>
          <w:hyperlink w:anchor="_Toc509333951" w:history="1">
            <w:r w:rsidR="00B67587" w:rsidRPr="00E600BC">
              <w:rPr>
                <w:rStyle w:val="Hyperlink"/>
                <w:rFonts w:ascii="Trebuchet MS" w:eastAsia="Times New Roman" w:hAnsi="Trebuchet MS" w:cs="Arial"/>
                <w:b/>
                <w:noProof/>
              </w:rPr>
              <w:t>Form TECH-1: Technical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_Toc509333951 \h </w:instrText>
            </w:r>
            <w:r w:rsidR="00502900" w:rsidRPr="00E600BC">
              <w:rPr>
                <w:noProof/>
                <w:webHidden/>
              </w:rPr>
            </w:r>
            <w:r w:rsidR="00502900" w:rsidRPr="00E600BC">
              <w:rPr>
                <w:noProof/>
                <w:webHidden/>
              </w:rPr>
              <w:fldChar w:fldCharType="separate"/>
            </w:r>
            <w:r w:rsidR="00D90B2F">
              <w:rPr>
                <w:noProof/>
                <w:webHidden/>
              </w:rPr>
              <w:t>23</w:t>
            </w:r>
            <w:r w:rsidR="00502900" w:rsidRPr="00E600BC">
              <w:rPr>
                <w:noProof/>
                <w:webHidden/>
              </w:rPr>
              <w:fldChar w:fldCharType="end"/>
            </w:r>
          </w:hyperlink>
        </w:p>
        <w:p w14:paraId="38DFD441" w14:textId="087A8D84" w:rsidR="00B67587" w:rsidRPr="00E600BC" w:rsidRDefault="003C62E9">
          <w:pPr>
            <w:pStyle w:val="TOC2"/>
            <w:tabs>
              <w:tab w:val="right" w:leader="dot" w:pos="9016"/>
            </w:tabs>
            <w:rPr>
              <w:rFonts w:eastAsiaTheme="minorEastAsia"/>
              <w:noProof/>
              <w:lang w:eastAsia="en-GB"/>
            </w:rPr>
          </w:pPr>
          <w:hyperlink w:anchor="_Toc509333952" w:history="1">
            <w:r w:rsidR="00B67587" w:rsidRPr="00E600BC">
              <w:rPr>
                <w:rStyle w:val="Hyperlink"/>
                <w:rFonts w:ascii="Trebuchet MS" w:eastAsia="Times New Roman" w:hAnsi="Trebuchet MS" w:cs="Arial"/>
                <w:b/>
                <w:noProof/>
              </w:rPr>
              <w:t>Form TECH-2: Consultant’s organization and experience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_Toc509333952 \h </w:instrText>
            </w:r>
            <w:r w:rsidR="00502900" w:rsidRPr="00E600BC">
              <w:rPr>
                <w:noProof/>
                <w:webHidden/>
              </w:rPr>
            </w:r>
            <w:r w:rsidR="00502900" w:rsidRPr="00E600BC">
              <w:rPr>
                <w:noProof/>
                <w:webHidden/>
              </w:rPr>
              <w:fldChar w:fldCharType="separate"/>
            </w:r>
            <w:r w:rsidR="00D90B2F">
              <w:rPr>
                <w:noProof/>
                <w:webHidden/>
              </w:rPr>
              <w:t>25</w:t>
            </w:r>
            <w:r w:rsidR="00502900" w:rsidRPr="00E600BC">
              <w:rPr>
                <w:noProof/>
                <w:webHidden/>
              </w:rPr>
              <w:fldChar w:fldCharType="end"/>
            </w:r>
          </w:hyperlink>
        </w:p>
        <w:p w14:paraId="7DDEA2DE" w14:textId="1F357DD9" w:rsidR="00B67587" w:rsidRPr="00E600BC" w:rsidRDefault="003C62E9">
          <w:pPr>
            <w:pStyle w:val="TOC2"/>
            <w:tabs>
              <w:tab w:val="right" w:leader="dot" w:pos="9016"/>
            </w:tabs>
            <w:rPr>
              <w:rFonts w:eastAsiaTheme="minorEastAsia"/>
              <w:noProof/>
              <w:lang w:eastAsia="en-GB"/>
            </w:rPr>
          </w:pPr>
          <w:hyperlink w:anchor="_Toc509333953" w:history="1">
            <w:r w:rsidR="00B67587" w:rsidRPr="00E600BC">
              <w:rPr>
                <w:rStyle w:val="Hyperlink"/>
                <w:rFonts w:ascii="Trebuchet MS" w:eastAsia="Times New Roman" w:hAnsi="Trebuchet MS" w:cs="Arial"/>
                <w:b/>
                <w:noProof/>
              </w:rPr>
              <w:t>Form TECH-3: Comments and suggestions on the Terms of Reference, counterpart staff, and facilities to be provided by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_Toc509333953 \h </w:instrText>
            </w:r>
            <w:r w:rsidR="00502900" w:rsidRPr="00E600BC">
              <w:rPr>
                <w:noProof/>
                <w:webHidden/>
              </w:rPr>
            </w:r>
            <w:r w:rsidR="00502900" w:rsidRPr="00E600BC">
              <w:rPr>
                <w:noProof/>
                <w:webHidden/>
              </w:rPr>
              <w:fldChar w:fldCharType="separate"/>
            </w:r>
            <w:r w:rsidR="00D90B2F">
              <w:rPr>
                <w:noProof/>
                <w:webHidden/>
              </w:rPr>
              <w:t>26</w:t>
            </w:r>
            <w:r w:rsidR="00502900" w:rsidRPr="00E600BC">
              <w:rPr>
                <w:noProof/>
                <w:webHidden/>
              </w:rPr>
              <w:fldChar w:fldCharType="end"/>
            </w:r>
          </w:hyperlink>
        </w:p>
        <w:p w14:paraId="611B1602" w14:textId="754BA0C5" w:rsidR="00B67587" w:rsidRPr="00E600BC" w:rsidRDefault="003C62E9">
          <w:pPr>
            <w:pStyle w:val="TOC2"/>
            <w:tabs>
              <w:tab w:val="right" w:leader="dot" w:pos="9016"/>
            </w:tabs>
            <w:rPr>
              <w:rFonts w:eastAsiaTheme="minorEastAsia"/>
              <w:noProof/>
              <w:lang w:eastAsia="en-GB"/>
            </w:rPr>
          </w:pPr>
          <w:hyperlink w:anchor="_Toc509333954" w:history="1">
            <w:r w:rsidR="00B67587" w:rsidRPr="00E600BC">
              <w:rPr>
                <w:rStyle w:val="Hyperlink"/>
                <w:rFonts w:ascii="Trebuchet MS" w:eastAsia="Times New Roman" w:hAnsi="Trebuchet MS" w:cs="Arial"/>
                <w:b/>
                <w:noProof/>
              </w:rPr>
              <w:t>Form TECH-4: Description of approach, methodology, and work plan in responding to the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_Toc509333954 \h </w:instrText>
            </w:r>
            <w:r w:rsidR="00502900" w:rsidRPr="00E600BC">
              <w:rPr>
                <w:noProof/>
                <w:webHidden/>
              </w:rPr>
            </w:r>
            <w:r w:rsidR="00502900" w:rsidRPr="00E600BC">
              <w:rPr>
                <w:noProof/>
                <w:webHidden/>
              </w:rPr>
              <w:fldChar w:fldCharType="separate"/>
            </w:r>
            <w:r w:rsidR="00D90B2F">
              <w:rPr>
                <w:noProof/>
                <w:webHidden/>
              </w:rPr>
              <w:t>27</w:t>
            </w:r>
            <w:r w:rsidR="00502900" w:rsidRPr="00E600BC">
              <w:rPr>
                <w:noProof/>
                <w:webHidden/>
              </w:rPr>
              <w:fldChar w:fldCharType="end"/>
            </w:r>
          </w:hyperlink>
        </w:p>
        <w:p w14:paraId="67283233" w14:textId="147CC387" w:rsidR="00B67587" w:rsidRPr="00E600BC" w:rsidRDefault="003C62E9">
          <w:pPr>
            <w:pStyle w:val="TOC2"/>
            <w:tabs>
              <w:tab w:val="right" w:leader="dot" w:pos="9016"/>
            </w:tabs>
            <w:rPr>
              <w:rFonts w:eastAsiaTheme="minorEastAsia"/>
              <w:noProof/>
              <w:lang w:eastAsia="en-GB"/>
            </w:rPr>
          </w:pPr>
          <w:hyperlink w:anchor="_Toc509333955" w:history="1">
            <w:r w:rsidR="00B67587" w:rsidRPr="00E600BC">
              <w:rPr>
                <w:rStyle w:val="Hyperlink"/>
                <w:rFonts w:ascii="Trebuchet MS" w:eastAsia="Times New Roman" w:hAnsi="Trebuchet MS" w:cs="Arial"/>
                <w:b/>
                <w:noProof/>
              </w:rPr>
              <w:t>Form TECH-4: Description of approach, methodology, and work plan for performing the assignment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_Toc509333955 \h </w:instrText>
            </w:r>
            <w:r w:rsidR="00502900" w:rsidRPr="00E600BC">
              <w:rPr>
                <w:noProof/>
                <w:webHidden/>
              </w:rPr>
            </w:r>
            <w:r w:rsidR="00502900" w:rsidRPr="00E600BC">
              <w:rPr>
                <w:noProof/>
                <w:webHidden/>
              </w:rPr>
              <w:fldChar w:fldCharType="separate"/>
            </w:r>
            <w:r w:rsidR="00D90B2F">
              <w:rPr>
                <w:noProof/>
                <w:webHidden/>
              </w:rPr>
              <w:t>28</w:t>
            </w:r>
            <w:r w:rsidR="00502900" w:rsidRPr="00E600BC">
              <w:rPr>
                <w:noProof/>
                <w:webHidden/>
              </w:rPr>
              <w:fldChar w:fldCharType="end"/>
            </w:r>
          </w:hyperlink>
        </w:p>
        <w:p w14:paraId="0C1AC8D0" w14:textId="0C1D258A" w:rsidR="00B67587" w:rsidRPr="00E600BC" w:rsidRDefault="003C62E9">
          <w:pPr>
            <w:pStyle w:val="TOC2"/>
            <w:tabs>
              <w:tab w:val="right" w:leader="dot" w:pos="9016"/>
            </w:tabs>
            <w:rPr>
              <w:rFonts w:eastAsiaTheme="minorEastAsia"/>
              <w:noProof/>
              <w:lang w:eastAsia="en-GB"/>
            </w:rPr>
          </w:pPr>
          <w:hyperlink w:anchor="_Toc509333956" w:history="1">
            <w:r w:rsidR="00B67587" w:rsidRPr="00E600BC">
              <w:rPr>
                <w:rStyle w:val="Hyperlink"/>
                <w:rFonts w:ascii="Trebuchet MS" w:eastAsia="Times New Roman" w:hAnsi="Trebuchet MS" w:cs="Arial"/>
                <w:b/>
                <w:noProof/>
              </w:rPr>
              <w:t>Form TECH-5: Work schedule and planning for deliverables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_Toc509333956 \h </w:instrText>
            </w:r>
            <w:r w:rsidR="00502900" w:rsidRPr="00E600BC">
              <w:rPr>
                <w:noProof/>
                <w:webHidden/>
              </w:rPr>
            </w:r>
            <w:r w:rsidR="00502900" w:rsidRPr="00E600BC">
              <w:rPr>
                <w:noProof/>
                <w:webHidden/>
              </w:rPr>
              <w:fldChar w:fldCharType="separate"/>
            </w:r>
            <w:r w:rsidR="00D90B2F">
              <w:rPr>
                <w:noProof/>
                <w:webHidden/>
              </w:rPr>
              <w:t>29</w:t>
            </w:r>
            <w:r w:rsidR="00502900" w:rsidRPr="00E600BC">
              <w:rPr>
                <w:noProof/>
                <w:webHidden/>
              </w:rPr>
              <w:fldChar w:fldCharType="end"/>
            </w:r>
          </w:hyperlink>
        </w:p>
        <w:p w14:paraId="7A9697D2" w14:textId="0C424355" w:rsidR="00B67587" w:rsidRPr="00E600BC" w:rsidRDefault="003C62E9">
          <w:pPr>
            <w:pStyle w:val="TOC2"/>
            <w:tabs>
              <w:tab w:val="right" w:leader="dot" w:pos="9016"/>
            </w:tabs>
            <w:rPr>
              <w:rFonts w:eastAsiaTheme="minorEastAsia"/>
              <w:noProof/>
              <w:lang w:eastAsia="en-GB"/>
            </w:rPr>
          </w:pPr>
          <w:hyperlink w:anchor="_Toc509333957" w:history="1">
            <w:r w:rsidR="00B67587" w:rsidRPr="00E600BC">
              <w:rPr>
                <w:rStyle w:val="Hyperlink"/>
                <w:rFonts w:ascii="Trebuchet MS" w:eastAsia="Times New Roman" w:hAnsi="Trebuchet MS" w:cs="Arial"/>
                <w:b/>
                <w:noProof/>
              </w:rPr>
              <w:t>Form TECH-6: Team composition, assignment, and key experts’ inputs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_Toc509333957 \h </w:instrText>
            </w:r>
            <w:r w:rsidR="00502900" w:rsidRPr="00E600BC">
              <w:rPr>
                <w:noProof/>
                <w:webHidden/>
              </w:rPr>
            </w:r>
            <w:r w:rsidR="00502900" w:rsidRPr="00E600BC">
              <w:rPr>
                <w:noProof/>
                <w:webHidden/>
              </w:rPr>
              <w:fldChar w:fldCharType="separate"/>
            </w:r>
            <w:r w:rsidR="00D90B2F">
              <w:rPr>
                <w:noProof/>
                <w:webHidden/>
              </w:rPr>
              <w:t>30</w:t>
            </w:r>
            <w:r w:rsidR="00502900" w:rsidRPr="00E600BC">
              <w:rPr>
                <w:noProof/>
                <w:webHidden/>
              </w:rPr>
              <w:fldChar w:fldCharType="end"/>
            </w:r>
          </w:hyperlink>
        </w:p>
        <w:p w14:paraId="7E4B3F55" w14:textId="413F4DB3" w:rsidR="00B67587" w:rsidRPr="00E600BC" w:rsidRDefault="003C62E9">
          <w:pPr>
            <w:pStyle w:val="TOC2"/>
            <w:tabs>
              <w:tab w:val="right" w:leader="dot" w:pos="9016"/>
            </w:tabs>
            <w:rPr>
              <w:rFonts w:eastAsiaTheme="minorEastAsia"/>
              <w:noProof/>
              <w:lang w:eastAsia="en-GB"/>
            </w:rPr>
          </w:pPr>
          <w:hyperlink w:anchor="_Toc509333958" w:history="1">
            <w:r w:rsidR="00B67587" w:rsidRPr="00E600BC">
              <w:rPr>
                <w:rStyle w:val="Hyperlink"/>
                <w:rFonts w:ascii="Trebuchet MS" w:eastAsia="Times New Roman" w:hAnsi="Trebuchet MS" w:cs="Arial"/>
                <w:b/>
                <w:noProof/>
              </w:rPr>
              <w:t>Form TECH-6 Curriculum Vitae (CV)</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_Toc509333958 \h </w:instrText>
            </w:r>
            <w:r w:rsidR="00502900" w:rsidRPr="00E600BC">
              <w:rPr>
                <w:noProof/>
                <w:webHidden/>
              </w:rPr>
            </w:r>
            <w:r w:rsidR="00502900" w:rsidRPr="00E600BC">
              <w:rPr>
                <w:noProof/>
                <w:webHidden/>
              </w:rPr>
              <w:fldChar w:fldCharType="separate"/>
            </w:r>
            <w:r w:rsidR="00D90B2F">
              <w:rPr>
                <w:noProof/>
                <w:webHidden/>
              </w:rPr>
              <w:t>31</w:t>
            </w:r>
            <w:r w:rsidR="00502900" w:rsidRPr="00E600BC">
              <w:rPr>
                <w:noProof/>
                <w:webHidden/>
              </w:rPr>
              <w:fldChar w:fldCharType="end"/>
            </w:r>
          </w:hyperlink>
        </w:p>
        <w:p w14:paraId="27C99D63" w14:textId="4350627B" w:rsidR="00B67587" w:rsidRPr="00E600BC" w:rsidRDefault="003C62E9">
          <w:pPr>
            <w:pStyle w:val="TOC1"/>
            <w:rPr>
              <w:rFonts w:eastAsiaTheme="minorEastAsia" w:cstheme="minorBidi"/>
              <w:b w:val="0"/>
              <w:bCs w:val="0"/>
              <w:lang w:eastAsia="en-GB"/>
            </w:rPr>
          </w:pPr>
          <w:hyperlink w:anchor="_Toc509333959" w:history="1">
            <w:r w:rsidR="00B67587" w:rsidRPr="00E600BC">
              <w:rPr>
                <w:rStyle w:val="Hyperlink"/>
                <w:rFonts w:ascii="Trebuchet MS" w:hAnsi="Trebuchet MS" w:cs="Arial"/>
              </w:rPr>
              <w:t>Section 4.  Financial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_Toc509333959 \h </w:instrText>
            </w:r>
            <w:r w:rsidR="00502900" w:rsidRPr="00E600BC">
              <w:rPr>
                <w:webHidden/>
              </w:rPr>
            </w:r>
            <w:r w:rsidR="00502900" w:rsidRPr="00E600BC">
              <w:rPr>
                <w:webHidden/>
              </w:rPr>
              <w:fldChar w:fldCharType="separate"/>
            </w:r>
            <w:r w:rsidR="00D90B2F">
              <w:rPr>
                <w:webHidden/>
              </w:rPr>
              <w:t>33</w:t>
            </w:r>
            <w:r w:rsidR="00502900" w:rsidRPr="00E600BC">
              <w:rPr>
                <w:webHidden/>
              </w:rPr>
              <w:fldChar w:fldCharType="end"/>
            </w:r>
          </w:hyperlink>
        </w:p>
        <w:p w14:paraId="7CA79C07" w14:textId="680A1E5A" w:rsidR="00B67587" w:rsidRPr="00E600BC" w:rsidRDefault="003C62E9">
          <w:pPr>
            <w:pStyle w:val="TOC2"/>
            <w:tabs>
              <w:tab w:val="right" w:leader="dot" w:pos="9016"/>
            </w:tabs>
            <w:rPr>
              <w:rFonts w:eastAsiaTheme="minorEastAsia"/>
              <w:noProof/>
              <w:lang w:eastAsia="en-GB"/>
            </w:rPr>
          </w:pPr>
          <w:hyperlink w:anchor="_Toc509333960" w:history="1">
            <w:r w:rsidR="00B67587" w:rsidRPr="00E600BC">
              <w:rPr>
                <w:rStyle w:val="Hyperlink"/>
                <w:rFonts w:ascii="Trebuchet MS" w:eastAsia="Times New Roman" w:hAnsi="Trebuchet MS" w:cs="Arial"/>
                <w:b/>
                <w:noProof/>
              </w:rPr>
              <w:t>Form FIN-1: Financial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_Toc509333960 \h </w:instrText>
            </w:r>
            <w:r w:rsidR="00502900" w:rsidRPr="00E600BC">
              <w:rPr>
                <w:noProof/>
                <w:webHidden/>
              </w:rPr>
            </w:r>
            <w:r w:rsidR="00502900" w:rsidRPr="00E600BC">
              <w:rPr>
                <w:noProof/>
                <w:webHidden/>
              </w:rPr>
              <w:fldChar w:fldCharType="separate"/>
            </w:r>
            <w:r w:rsidR="00D90B2F">
              <w:rPr>
                <w:noProof/>
                <w:webHidden/>
              </w:rPr>
              <w:t>34</w:t>
            </w:r>
            <w:r w:rsidR="00502900" w:rsidRPr="00E600BC">
              <w:rPr>
                <w:noProof/>
                <w:webHidden/>
              </w:rPr>
              <w:fldChar w:fldCharType="end"/>
            </w:r>
          </w:hyperlink>
        </w:p>
        <w:p w14:paraId="4519BA2B" w14:textId="6BCF68EA" w:rsidR="00B67587" w:rsidRPr="00E600BC" w:rsidRDefault="003C62E9">
          <w:pPr>
            <w:pStyle w:val="TOC2"/>
            <w:tabs>
              <w:tab w:val="right" w:leader="dot" w:pos="9016"/>
            </w:tabs>
            <w:rPr>
              <w:rFonts w:eastAsiaTheme="minorEastAsia"/>
              <w:noProof/>
              <w:lang w:eastAsia="en-GB"/>
            </w:rPr>
          </w:pPr>
          <w:hyperlink w:anchor="_Toc509333961" w:history="1">
            <w:r w:rsidR="00B67587" w:rsidRPr="00E600BC">
              <w:rPr>
                <w:rStyle w:val="Hyperlink"/>
                <w:rFonts w:ascii="Trebuchet MS" w:eastAsia="Times New Roman" w:hAnsi="Trebuchet MS" w:cs="Arial"/>
                <w:b/>
                <w:noProof/>
              </w:rPr>
              <w:t>Form FIN-2: Summary of Costs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_Toc509333961 \h </w:instrText>
            </w:r>
            <w:r w:rsidR="00502900" w:rsidRPr="00E600BC">
              <w:rPr>
                <w:noProof/>
                <w:webHidden/>
              </w:rPr>
            </w:r>
            <w:r w:rsidR="00502900" w:rsidRPr="00E600BC">
              <w:rPr>
                <w:noProof/>
                <w:webHidden/>
              </w:rPr>
              <w:fldChar w:fldCharType="separate"/>
            </w:r>
            <w:r w:rsidR="00D90B2F">
              <w:rPr>
                <w:noProof/>
                <w:webHidden/>
              </w:rPr>
              <w:t>35</w:t>
            </w:r>
            <w:r w:rsidR="00502900" w:rsidRPr="00E600BC">
              <w:rPr>
                <w:noProof/>
                <w:webHidden/>
              </w:rPr>
              <w:fldChar w:fldCharType="end"/>
            </w:r>
          </w:hyperlink>
        </w:p>
        <w:p w14:paraId="0707E6C1" w14:textId="7A0E113E" w:rsidR="00B67587" w:rsidRPr="00E600BC" w:rsidRDefault="003C62E9">
          <w:pPr>
            <w:pStyle w:val="TOC2"/>
            <w:tabs>
              <w:tab w:val="right" w:leader="dot" w:pos="9016"/>
            </w:tabs>
            <w:rPr>
              <w:rFonts w:eastAsiaTheme="minorEastAsia"/>
              <w:noProof/>
              <w:lang w:eastAsia="en-GB"/>
            </w:rPr>
          </w:pPr>
          <w:hyperlink w:anchor="_Toc509333962" w:history="1">
            <w:r w:rsidR="00B67587" w:rsidRPr="00E600BC">
              <w:rPr>
                <w:rStyle w:val="Hyperlink"/>
                <w:rFonts w:ascii="Trebuchet MS" w:eastAsia="Times New Roman" w:hAnsi="Trebuchet MS" w:cs="Arial"/>
                <w:b/>
                <w:noProof/>
              </w:rPr>
              <w:t>Form FIN-3 Breakdown of Remuneration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_Toc509333962 \h </w:instrText>
            </w:r>
            <w:r w:rsidR="00502900" w:rsidRPr="00E600BC">
              <w:rPr>
                <w:noProof/>
                <w:webHidden/>
              </w:rPr>
            </w:r>
            <w:r w:rsidR="00502900" w:rsidRPr="00E600BC">
              <w:rPr>
                <w:noProof/>
                <w:webHidden/>
              </w:rPr>
              <w:fldChar w:fldCharType="separate"/>
            </w:r>
            <w:r w:rsidR="00D90B2F">
              <w:rPr>
                <w:noProof/>
                <w:webHidden/>
              </w:rPr>
              <w:t>36</w:t>
            </w:r>
            <w:r w:rsidR="00502900" w:rsidRPr="00E600BC">
              <w:rPr>
                <w:noProof/>
                <w:webHidden/>
              </w:rPr>
              <w:fldChar w:fldCharType="end"/>
            </w:r>
          </w:hyperlink>
        </w:p>
        <w:p w14:paraId="552C3980" w14:textId="26FE55F2" w:rsidR="00B67587" w:rsidRPr="00E600BC" w:rsidRDefault="003C62E9">
          <w:pPr>
            <w:pStyle w:val="TOC2"/>
            <w:tabs>
              <w:tab w:val="right" w:leader="dot" w:pos="9016"/>
            </w:tabs>
            <w:rPr>
              <w:rFonts w:eastAsiaTheme="minorEastAsia"/>
              <w:noProof/>
              <w:lang w:eastAsia="en-GB"/>
            </w:rPr>
          </w:pPr>
          <w:hyperlink w:anchor="_Toc509333963" w:history="1">
            <w:r w:rsidR="00B67587" w:rsidRPr="00E600BC">
              <w:rPr>
                <w:rStyle w:val="Hyperlink"/>
                <w:rFonts w:ascii="Trebuchet MS" w:eastAsia="Times New Roman" w:hAnsi="Trebuchet MS" w:cs="Arial"/>
                <w:b/>
                <w:noProof/>
              </w:rPr>
              <w:t>Form FIN-4  Breakdown of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_Toc509333963 \h </w:instrText>
            </w:r>
            <w:r w:rsidR="00502900" w:rsidRPr="00E600BC">
              <w:rPr>
                <w:noProof/>
                <w:webHidden/>
              </w:rPr>
            </w:r>
            <w:r w:rsidR="00502900" w:rsidRPr="00E600BC">
              <w:rPr>
                <w:noProof/>
                <w:webHidden/>
              </w:rPr>
              <w:fldChar w:fldCharType="separate"/>
            </w:r>
            <w:r w:rsidR="00D90B2F">
              <w:rPr>
                <w:noProof/>
                <w:webHidden/>
              </w:rPr>
              <w:t>41</w:t>
            </w:r>
            <w:r w:rsidR="00502900" w:rsidRPr="00E600BC">
              <w:rPr>
                <w:noProof/>
                <w:webHidden/>
              </w:rPr>
              <w:fldChar w:fldCharType="end"/>
            </w:r>
          </w:hyperlink>
        </w:p>
        <w:p w14:paraId="1CA6D6F8" w14:textId="0E436307" w:rsidR="00B67587" w:rsidRPr="00E600BC" w:rsidRDefault="003C62E9">
          <w:pPr>
            <w:pStyle w:val="TOC1"/>
            <w:rPr>
              <w:rFonts w:eastAsiaTheme="minorEastAsia" w:cstheme="minorBidi"/>
              <w:b w:val="0"/>
              <w:bCs w:val="0"/>
              <w:lang w:eastAsia="en-GB"/>
            </w:rPr>
          </w:pPr>
          <w:hyperlink w:anchor="_Toc509333964" w:history="1">
            <w:r w:rsidR="00B67587" w:rsidRPr="00E600BC">
              <w:rPr>
                <w:rStyle w:val="Hyperlink"/>
                <w:rFonts w:ascii="Trebuchet MS" w:hAnsi="Trebuchet MS" w:cs="Arial"/>
              </w:rPr>
              <w:t>Section 5.  Terms of Reference</w:t>
            </w:r>
            <w:r w:rsidR="00B67587" w:rsidRPr="00E600BC">
              <w:rPr>
                <w:webHidden/>
              </w:rPr>
              <w:tab/>
            </w:r>
            <w:r w:rsidR="00502900" w:rsidRPr="00E600BC">
              <w:rPr>
                <w:webHidden/>
              </w:rPr>
              <w:fldChar w:fldCharType="begin"/>
            </w:r>
            <w:r w:rsidR="00B67587" w:rsidRPr="00E600BC">
              <w:rPr>
                <w:webHidden/>
              </w:rPr>
              <w:instrText xml:space="preserve"> PAGEREF _Toc509333964 \h </w:instrText>
            </w:r>
            <w:r w:rsidR="00502900" w:rsidRPr="00E600BC">
              <w:rPr>
                <w:webHidden/>
              </w:rPr>
            </w:r>
            <w:r w:rsidR="00502900" w:rsidRPr="00E600BC">
              <w:rPr>
                <w:webHidden/>
              </w:rPr>
              <w:fldChar w:fldCharType="separate"/>
            </w:r>
            <w:r w:rsidR="00D90B2F">
              <w:rPr>
                <w:webHidden/>
              </w:rPr>
              <w:t>42</w:t>
            </w:r>
            <w:r w:rsidR="00502900" w:rsidRPr="00E600BC">
              <w:rPr>
                <w:webHidden/>
              </w:rPr>
              <w:fldChar w:fldCharType="end"/>
            </w:r>
          </w:hyperlink>
        </w:p>
        <w:p w14:paraId="4791980C" w14:textId="4C85CA37" w:rsidR="00B67587" w:rsidRPr="00E600BC" w:rsidRDefault="003C62E9">
          <w:pPr>
            <w:pStyle w:val="TOC1"/>
            <w:rPr>
              <w:rFonts w:eastAsiaTheme="minorEastAsia" w:cstheme="minorBidi"/>
              <w:b w:val="0"/>
              <w:bCs w:val="0"/>
              <w:lang w:eastAsia="en-GB"/>
            </w:rPr>
          </w:pPr>
          <w:hyperlink w:anchor="_Toc509333965" w:history="1">
            <w:r w:rsidR="00B67587" w:rsidRPr="00E600BC">
              <w:rPr>
                <w:rStyle w:val="Hyperlink"/>
                <w:rFonts w:ascii="Trebuchet MS" w:hAnsi="Trebuchet MS" w:cs="Arial"/>
              </w:rPr>
              <w:t>PART II</w:t>
            </w:r>
            <w:r w:rsidR="00B67587" w:rsidRPr="00E600BC">
              <w:rPr>
                <w:webHidden/>
              </w:rPr>
              <w:tab/>
            </w:r>
            <w:r w:rsidR="00502900" w:rsidRPr="00E600BC">
              <w:rPr>
                <w:webHidden/>
              </w:rPr>
              <w:fldChar w:fldCharType="begin"/>
            </w:r>
            <w:r w:rsidR="00B67587" w:rsidRPr="00E600BC">
              <w:rPr>
                <w:webHidden/>
              </w:rPr>
              <w:instrText xml:space="preserve"> PAGEREF _Toc509333965 \h </w:instrText>
            </w:r>
            <w:r w:rsidR="00502900" w:rsidRPr="00E600BC">
              <w:rPr>
                <w:webHidden/>
              </w:rPr>
            </w:r>
            <w:r w:rsidR="00502900" w:rsidRPr="00E600BC">
              <w:rPr>
                <w:webHidden/>
              </w:rPr>
              <w:fldChar w:fldCharType="separate"/>
            </w:r>
            <w:r w:rsidR="00D90B2F">
              <w:rPr>
                <w:webHidden/>
              </w:rPr>
              <w:t>46</w:t>
            </w:r>
            <w:r w:rsidR="00502900" w:rsidRPr="00E600BC">
              <w:rPr>
                <w:webHidden/>
              </w:rPr>
              <w:fldChar w:fldCharType="end"/>
            </w:r>
          </w:hyperlink>
        </w:p>
        <w:p w14:paraId="3782E7CA" w14:textId="276CBC6F" w:rsidR="00B67587" w:rsidRPr="00E600BC" w:rsidRDefault="003C62E9">
          <w:pPr>
            <w:pStyle w:val="TOC1"/>
            <w:rPr>
              <w:rFonts w:eastAsiaTheme="minorEastAsia" w:cstheme="minorBidi"/>
              <w:b w:val="0"/>
              <w:bCs w:val="0"/>
              <w:lang w:eastAsia="en-GB"/>
            </w:rPr>
          </w:pPr>
          <w:hyperlink w:anchor="_Toc509333966" w:history="1">
            <w:r w:rsidR="00B67587" w:rsidRPr="00E600BC">
              <w:rPr>
                <w:rStyle w:val="Hyperlink"/>
                <w:rFonts w:ascii="Trebuchet MS" w:hAnsi="Trebuchet MS" w:cs="Arial"/>
              </w:rPr>
              <w:t>Section 6.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_Toc509333966 \h </w:instrText>
            </w:r>
            <w:r w:rsidR="00502900" w:rsidRPr="00E600BC">
              <w:rPr>
                <w:webHidden/>
              </w:rPr>
            </w:r>
            <w:r w:rsidR="00502900" w:rsidRPr="00E600BC">
              <w:rPr>
                <w:webHidden/>
              </w:rPr>
              <w:fldChar w:fldCharType="separate"/>
            </w:r>
            <w:r w:rsidR="00D90B2F">
              <w:rPr>
                <w:webHidden/>
              </w:rPr>
              <w:t>46</w:t>
            </w:r>
            <w:r w:rsidR="00502900" w:rsidRPr="00E600BC">
              <w:rPr>
                <w:webHidden/>
              </w:rPr>
              <w:fldChar w:fldCharType="end"/>
            </w:r>
          </w:hyperlink>
        </w:p>
        <w:p w14:paraId="34030BA6" w14:textId="506052D7" w:rsidR="00B67587" w:rsidRPr="00E600BC" w:rsidRDefault="003C62E9">
          <w:pPr>
            <w:pStyle w:val="TOC1"/>
            <w:rPr>
              <w:rFonts w:eastAsiaTheme="minorEastAsia" w:cstheme="minorBidi"/>
              <w:b w:val="0"/>
              <w:bCs w:val="0"/>
              <w:lang w:eastAsia="en-GB"/>
            </w:rPr>
          </w:pPr>
          <w:hyperlink w:anchor="_Toc509333967" w:history="1">
            <w:r w:rsidR="00B67587" w:rsidRPr="00E600BC">
              <w:rPr>
                <w:rStyle w:val="Hyperlink"/>
                <w:rFonts w:ascii="Trebuchet MS" w:hAnsi="Trebuchet MS" w:cs="Arial"/>
              </w:rPr>
              <w:t>CONSULTANT’S SERVICES: TIME-BASED</w:t>
            </w:r>
            <w:r w:rsidR="00B67587" w:rsidRPr="00E600BC">
              <w:rPr>
                <w:webHidden/>
              </w:rPr>
              <w:tab/>
            </w:r>
            <w:r w:rsidR="00502900" w:rsidRPr="00E600BC">
              <w:rPr>
                <w:webHidden/>
              </w:rPr>
              <w:fldChar w:fldCharType="begin"/>
            </w:r>
            <w:r w:rsidR="00B67587" w:rsidRPr="00E600BC">
              <w:rPr>
                <w:webHidden/>
              </w:rPr>
              <w:instrText xml:space="preserve"> PAGEREF _Toc509333967 \h </w:instrText>
            </w:r>
            <w:r w:rsidR="00502900" w:rsidRPr="00E600BC">
              <w:rPr>
                <w:webHidden/>
              </w:rPr>
            </w:r>
            <w:r w:rsidR="00502900" w:rsidRPr="00E600BC">
              <w:rPr>
                <w:webHidden/>
              </w:rPr>
              <w:fldChar w:fldCharType="separate"/>
            </w:r>
            <w:r w:rsidR="00D90B2F">
              <w:rPr>
                <w:webHidden/>
              </w:rPr>
              <w:t>47</w:t>
            </w:r>
            <w:r w:rsidR="00502900" w:rsidRPr="00E600BC">
              <w:rPr>
                <w:webHidden/>
              </w:rPr>
              <w:fldChar w:fldCharType="end"/>
            </w:r>
          </w:hyperlink>
        </w:p>
        <w:p w14:paraId="73E29BEB" w14:textId="11F5BC71" w:rsidR="00B67587" w:rsidRPr="00E600BC" w:rsidRDefault="003C62E9">
          <w:pPr>
            <w:pStyle w:val="TOC1"/>
            <w:rPr>
              <w:rFonts w:eastAsiaTheme="minorEastAsia" w:cstheme="minorBidi"/>
              <w:b w:val="0"/>
              <w:bCs w:val="0"/>
              <w:lang w:eastAsia="en-GB"/>
            </w:rPr>
          </w:pPr>
          <w:hyperlink w:anchor="_Toc509333968" w:history="1">
            <w:r w:rsidR="00B67587" w:rsidRPr="00E600BC">
              <w:rPr>
                <w:rStyle w:val="Hyperlink"/>
                <w:rFonts w:ascii="Trebuchet MS" w:hAnsi="Trebuchet MS" w:cs="Arial"/>
              </w:rPr>
              <w:t>I. Form of Contract – Time-Based</w:t>
            </w:r>
            <w:r w:rsidR="00B67587" w:rsidRPr="00E600BC">
              <w:rPr>
                <w:webHidden/>
              </w:rPr>
              <w:tab/>
            </w:r>
            <w:r w:rsidR="00502900" w:rsidRPr="00E600BC">
              <w:rPr>
                <w:webHidden/>
              </w:rPr>
              <w:fldChar w:fldCharType="begin"/>
            </w:r>
            <w:r w:rsidR="00B67587" w:rsidRPr="00E600BC">
              <w:rPr>
                <w:webHidden/>
              </w:rPr>
              <w:instrText xml:space="preserve"> PAGEREF _Toc509333968 \h </w:instrText>
            </w:r>
            <w:r w:rsidR="00502900" w:rsidRPr="00E600BC">
              <w:rPr>
                <w:webHidden/>
              </w:rPr>
            </w:r>
            <w:r w:rsidR="00502900" w:rsidRPr="00E600BC">
              <w:rPr>
                <w:webHidden/>
              </w:rPr>
              <w:fldChar w:fldCharType="separate"/>
            </w:r>
            <w:r w:rsidR="00D90B2F">
              <w:rPr>
                <w:webHidden/>
              </w:rPr>
              <w:t>49</w:t>
            </w:r>
            <w:r w:rsidR="00502900" w:rsidRPr="00E600BC">
              <w:rPr>
                <w:webHidden/>
              </w:rPr>
              <w:fldChar w:fldCharType="end"/>
            </w:r>
          </w:hyperlink>
        </w:p>
        <w:p w14:paraId="5784848D" w14:textId="25F2541A" w:rsidR="00B67587" w:rsidRPr="00E600BC" w:rsidRDefault="003C62E9">
          <w:pPr>
            <w:pStyle w:val="TOC1"/>
            <w:rPr>
              <w:rFonts w:eastAsiaTheme="minorEastAsia" w:cstheme="minorBidi"/>
              <w:b w:val="0"/>
              <w:bCs w:val="0"/>
              <w:lang w:eastAsia="en-GB"/>
            </w:rPr>
          </w:pPr>
          <w:hyperlink w:anchor="_Toc509333969" w:history="1">
            <w:r w:rsidR="00B67587" w:rsidRPr="00E600BC">
              <w:rPr>
                <w:rStyle w:val="Hyperlink"/>
                <w:rFonts w:ascii="Trebuchet MS" w:hAnsi="Trebuchet MS" w:cs="Arial"/>
              </w:rPr>
              <w:t>II. General Conditions of Contract – Time Based</w:t>
            </w:r>
            <w:r w:rsidR="00B67587" w:rsidRPr="00E600BC">
              <w:rPr>
                <w:webHidden/>
              </w:rPr>
              <w:tab/>
            </w:r>
            <w:r w:rsidR="00502900" w:rsidRPr="00E600BC">
              <w:rPr>
                <w:webHidden/>
              </w:rPr>
              <w:fldChar w:fldCharType="begin"/>
            </w:r>
            <w:r w:rsidR="00B67587" w:rsidRPr="00E600BC">
              <w:rPr>
                <w:webHidden/>
              </w:rPr>
              <w:instrText xml:space="preserve"> PAGEREF _Toc509333969 \h </w:instrText>
            </w:r>
            <w:r w:rsidR="00502900" w:rsidRPr="00E600BC">
              <w:rPr>
                <w:webHidden/>
              </w:rPr>
            </w:r>
            <w:r w:rsidR="00502900" w:rsidRPr="00E600BC">
              <w:rPr>
                <w:webHidden/>
              </w:rPr>
              <w:fldChar w:fldCharType="separate"/>
            </w:r>
            <w:r w:rsidR="00D90B2F">
              <w:rPr>
                <w:webHidden/>
              </w:rPr>
              <w:t>51</w:t>
            </w:r>
            <w:r w:rsidR="00502900" w:rsidRPr="00E600BC">
              <w:rPr>
                <w:webHidden/>
              </w:rPr>
              <w:fldChar w:fldCharType="end"/>
            </w:r>
          </w:hyperlink>
        </w:p>
        <w:p w14:paraId="11DDEA92" w14:textId="4AF1C326" w:rsidR="00B67587" w:rsidRPr="00E600BC" w:rsidRDefault="003C62E9">
          <w:pPr>
            <w:pStyle w:val="TOC2"/>
            <w:tabs>
              <w:tab w:val="left" w:pos="660"/>
              <w:tab w:val="right" w:leader="dot" w:pos="9016"/>
            </w:tabs>
            <w:rPr>
              <w:rFonts w:eastAsiaTheme="minorEastAsia"/>
              <w:noProof/>
              <w:lang w:eastAsia="en-GB"/>
            </w:rPr>
          </w:pPr>
          <w:hyperlink w:anchor="_Toc509333970"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_Toc509333970 \h </w:instrText>
            </w:r>
            <w:r w:rsidR="00502900" w:rsidRPr="00E600BC">
              <w:rPr>
                <w:noProof/>
                <w:webHidden/>
              </w:rPr>
            </w:r>
            <w:r w:rsidR="00502900" w:rsidRPr="00E600BC">
              <w:rPr>
                <w:noProof/>
                <w:webHidden/>
              </w:rPr>
              <w:fldChar w:fldCharType="separate"/>
            </w:r>
            <w:r w:rsidR="00D90B2F">
              <w:rPr>
                <w:noProof/>
                <w:webHidden/>
              </w:rPr>
              <w:t>51</w:t>
            </w:r>
            <w:r w:rsidR="00502900" w:rsidRPr="00E600BC">
              <w:rPr>
                <w:noProof/>
                <w:webHidden/>
              </w:rPr>
              <w:fldChar w:fldCharType="end"/>
            </w:r>
          </w:hyperlink>
        </w:p>
        <w:p w14:paraId="097C923F" w14:textId="04CB746B" w:rsidR="00B67587" w:rsidRPr="00E600BC" w:rsidRDefault="003C62E9">
          <w:pPr>
            <w:pStyle w:val="TOC2"/>
            <w:tabs>
              <w:tab w:val="left" w:pos="660"/>
              <w:tab w:val="right" w:leader="dot" w:pos="9016"/>
            </w:tabs>
            <w:rPr>
              <w:rFonts w:eastAsiaTheme="minorEastAsia"/>
              <w:noProof/>
              <w:lang w:eastAsia="en-GB"/>
            </w:rPr>
          </w:pPr>
          <w:hyperlink w:anchor="_Toc509333971"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_Toc509333971 \h </w:instrText>
            </w:r>
            <w:r w:rsidR="00502900" w:rsidRPr="00E600BC">
              <w:rPr>
                <w:noProof/>
                <w:webHidden/>
              </w:rPr>
            </w:r>
            <w:r w:rsidR="00502900" w:rsidRPr="00E600BC">
              <w:rPr>
                <w:noProof/>
                <w:webHidden/>
              </w:rPr>
              <w:fldChar w:fldCharType="separate"/>
            </w:r>
            <w:r w:rsidR="00D90B2F">
              <w:rPr>
                <w:noProof/>
                <w:webHidden/>
              </w:rPr>
              <w:t>52</w:t>
            </w:r>
            <w:r w:rsidR="00502900" w:rsidRPr="00E600BC">
              <w:rPr>
                <w:noProof/>
                <w:webHidden/>
              </w:rPr>
              <w:fldChar w:fldCharType="end"/>
            </w:r>
          </w:hyperlink>
        </w:p>
        <w:p w14:paraId="0B033F00" w14:textId="3B1CBBCB" w:rsidR="00B67587" w:rsidRPr="00E600BC" w:rsidRDefault="003C62E9">
          <w:pPr>
            <w:pStyle w:val="TOC2"/>
            <w:tabs>
              <w:tab w:val="left" w:pos="660"/>
              <w:tab w:val="right" w:leader="dot" w:pos="9016"/>
            </w:tabs>
            <w:rPr>
              <w:rFonts w:eastAsiaTheme="minorEastAsia"/>
              <w:noProof/>
              <w:lang w:eastAsia="en-GB"/>
            </w:rPr>
          </w:pPr>
          <w:hyperlink w:anchor="_Toc509333972"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_Toc509333972 \h </w:instrText>
            </w:r>
            <w:r w:rsidR="00502900" w:rsidRPr="00E600BC">
              <w:rPr>
                <w:noProof/>
                <w:webHidden/>
              </w:rPr>
            </w:r>
            <w:r w:rsidR="00502900" w:rsidRPr="00E600BC">
              <w:rPr>
                <w:noProof/>
                <w:webHidden/>
              </w:rPr>
              <w:fldChar w:fldCharType="separate"/>
            </w:r>
            <w:r w:rsidR="00D90B2F">
              <w:rPr>
                <w:noProof/>
                <w:webHidden/>
              </w:rPr>
              <w:t>52</w:t>
            </w:r>
            <w:r w:rsidR="00502900" w:rsidRPr="00E600BC">
              <w:rPr>
                <w:noProof/>
                <w:webHidden/>
              </w:rPr>
              <w:fldChar w:fldCharType="end"/>
            </w:r>
          </w:hyperlink>
        </w:p>
        <w:p w14:paraId="16949AC0" w14:textId="07673652" w:rsidR="00B67587" w:rsidRPr="00E600BC" w:rsidRDefault="003C62E9">
          <w:pPr>
            <w:pStyle w:val="TOC2"/>
            <w:tabs>
              <w:tab w:val="left" w:pos="660"/>
              <w:tab w:val="right" w:leader="dot" w:pos="9016"/>
            </w:tabs>
            <w:rPr>
              <w:rFonts w:eastAsiaTheme="minorEastAsia"/>
              <w:noProof/>
              <w:lang w:eastAsia="en-GB"/>
            </w:rPr>
          </w:pPr>
          <w:hyperlink w:anchor="_Toc509333973"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_Toc509333973 \h </w:instrText>
            </w:r>
            <w:r w:rsidR="00502900" w:rsidRPr="00E600BC">
              <w:rPr>
                <w:noProof/>
                <w:webHidden/>
              </w:rPr>
            </w:r>
            <w:r w:rsidR="00502900" w:rsidRPr="00E600BC">
              <w:rPr>
                <w:noProof/>
                <w:webHidden/>
              </w:rPr>
              <w:fldChar w:fldCharType="separate"/>
            </w:r>
            <w:r w:rsidR="00D90B2F">
              <w:rPr>
                <w:noProof/>
                <w:webHidden/>
              </w:rPr>
              <w:t>52</w:t>
            </w:r>
            <w:r w:rsidR="00502900" w:rsidRPr="00E600BC">
              <w:rPr>
                <w:noProof/>
                <w:webHidden/>
              </w:rPr>
              <w:fldChar w:fldCharType="end"/>
            </w:r>
          </w:hyperlink>
        </w:p>
        <w:p w14:paraId="5E01709E" w14:textId="73C606B6" w:rsidR="00B67587" w:rsidRPr="00E600BC" w:rsidRDefault="003C62E9">
          <w:pPr>
            <w:pStyle w:val="TOC2"/>
            <w:tabs>
              <w:tab w:val="left" w:pos="660"/>
              <w:tab w:val="right" w:leader="dot" w:pos="9016"/>
            </w:tabs>
            <w:rPr>
              <w:rFonts w:eastAsiaTheme="minorEastAsia"/>
              <w:noProof/>
              <w:lang w:eastAsia="en-GB"/>
            </w:rPr>
          </w:pPr>
          <w:hyperlink w:anchor="_Toc509333974"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_Toc509333974 \h </w:instrText>
            </w:r>
            <w:r w:rsidR="00502900" w:rsidRPr="00E600BC">
              <w:rPr>
                <w:noProof/>
                <w:webHidden/>
              </w:rPr>
            </w:r>
            <w:r w:rsidR="00502900" w:rsidRPr="00E600BC">
              <w:rPr>
                <w:noProof/>
                <w:webHidden/>
              </w:rPr>
              <w:fldChar w:fldCharType="separate"/>
            </w:r>
            <w:r w:rsidR="00D90B2F">
              <w:rPr>
                <w:noProof/>
                <w:webHidden/>
              </w:rPr>
              <w:t>52</w:t>
            </w:r>
            <w:r w:rsidR="00502900" w:rsidRPr="00E600BC">
              <w:rPr>
                <w:noProof/>
                <w:webHidden/>
              </w:rPr>
              <w:fldChar w:fldCharType="end"/>
            </w:r>
          </w:hyperlink>
        </w:p>
        <w:p w14:paraId="784A586D" w14:textId="0460B27A" w:rsidR="00B67587" w:rsidRPr="00E600BC" w:rsidRDefault="003C62E9">
          <w:pPr>
            <w:pStyle w:val="TOC2"/>
            <w:tabs>
              <w:tab w:val="left" w:pos="660"/>
              <w:tab w:val="right" w:leader="dot" w:pos="9016"/>
            </w:tabs>
            <w:rPr>
              <w:rFonts w:eastAsiaTheme="minorEastAsia"/>
              <w:noProof/>
              <w:lang w:eastAsia="en-GB"/>
            </w:rPr>
          </w:pPr>
          <w:hyperlink w:anchor="_Toc509333975"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_Toc509333975 \h </w:instrText>
            </w:r>
            <w:r w:rsidR="00502900" w:rsidRPr="00E600BC">
              <w:rPr>
                <w:noProof/>
                <w:webHidden/>
              </w:rPr>
            </w:r>
            <w:r w:rsidR="00502900" w:rsidRPr="00E600BC">
              <w:rPr>
                <w:noProof/>
                <w:webHidden/>
              </w:rPr>
              <w:fldChar w:fldCharType="separate"/>
            </w:r>
            <w:r w:rsidR="00D90B2F">
              <w:rPr>
                <w:noProof/>
                <w:webHidden/>
              </w:rPr>
              <w:t>52</w:t>
            </w:r>
            <w:r w:rsidR="00502900" w:rsidRPr="00E600BC">
              <w:rPr>
                <w:noProof/>
                <w:webHidden/>
              </w:rPr>
              <w:fldChar w:fldCharType="end"/>
            </w:r>
          </w:hyperlink>
        </w:p>
        <w:p w14:paraId="572F578A" w14:textId="2EBF8365" w:rsidR="00B67587" w:rsidRPr="00E600BC" w:rsidRDefault="003C62E9">
          <w:pPr>
            <w:pStyle w:val="TOC2"/>
            <w:tabs>
              <w:tab w:val="left" w:pos="660"/>
              <w:tab w:val="right" w:leader="dot" w:pos="9016"/>
            </w:tabs>
            <w:rPr>
              <w:rFonts w:eastAsiaTheme="minorEastAsia"/>
              <w:noProof/>
              <w:lang w:eastAsia="en-GB"/>
            </w:rPr>
          </w:pPr>
          <w:hyperlink w:anchor="_Toc509333976"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_Toc509333976 \h </w:instrText>
            </w:r>
            <w:r w:rsidR="00502900" w:rsidRPr="00E600BC">
              <w:rPr>
                <w:noProof/>
                <w:webHidden/>
              </w:rPr>
            </w:r>
            <w:r w:rsidR="00502900" w:rsidRPr="00E600BC">
              <w:rPr>
                <w:noProof/>
                <w:webHidden/>
              </w:rPr>
              <w:fldChar w:fldCharType="separate"/>
            </w:r>
            <w:r w:rsidR="00D90B2F">
              <w:rPr>
                <w:noProof/>
                <w:webHidden/>
              </w:rPr>
              <w:t>52</w:t>
            </w:r>
            <w:r w:rsidR="00502900" w:rsidRPr="00E600BC">
              <w:rPr>
                <w:noProof/>
                <w:webHidden/>
              </w:rPr>
              <w:fldChar w:fldCharType="end"/>
            </w:r>
          </w:hyperlink>
        </w:p>
        <w:p w14:paraId="4E3E3268" w14:textId="718371AB" w:rsidR="00B67587" w:rsidRPr="00E600BC" w:rsidRDefault="003C62E9">
          <w:pPr>
            <w:pStyle w:val="TOC2"/>
            <w:tabs>
              <w:tab w:val="left" w:pos="660"/>
              <w:tab w:val="right" w:leader="dot" w:pos="9016"/>
            </w:tabs>
            <w:rPr>
              <w:rFonts w:eastAsiaTheme="minorEastAsia"/>
              <w:noProof/>
              <w:lang w:eastAsia="en-GB"/>
            </w:rPr>
          </w:pPr>
          <w:hyperlink w:anchor="_Toc509333977"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_Toc509333977 \h </w:instrText>
            </w:r>
            <w:r w:rsidR="00502900" w:rsidRPr="00E600BC">
              <w:rPr>
                <w:noProof/>
                <w:webHidden/>
              </w:rPr>
            </w:r>
            <w:r w:rsidR="00502900" w:rsidRPr="00E600BC">
              <w:rPr>
                <w:noProof/>
                <w:webHidden/>
              </w:rPr>
              <w:fldChar w:fldCharType="separate"/>
            </w:r>
            <w:r w:rsidR="00D90B2F">
              <w:rPr>
                <w:noProof/>
                <w:webHidden/>
              </w:rPr>
              <w:t>53</w:t>
            </w:r>
            <w:r w:rsidR="00502900" w:rsidRPr="00E600BC">
              <w:rPr>
                <w:noProof/>
                <w:webHidden/>
              </w:rPr>
              <w:fldChar w:fldCharType="end"/>
            </w:r>
          </w:hyperlink>
        </w:p>
        <w:p w14:paraId="4320A17D" w14:textId="2D8ABA96" w:rsidR="00B67587" w:rsidRPr="00E600BC" w:rsidRDefault="003C62E9">
          <w:pPr>
            <w:pStyle w:val="TOC2"/>
            <w:tabs>
              <w:tab w:val="left" w:pos="660"/>
              <w:tab w:val="right" w:leader="dot" w:pos="9016"/>
            </w:tabs>
            <w:rPr>
              <w:rFonts w:eastAsiaTheme="minorEastAsia"/>
              <w:noProof/>
              <w:lang w:eastAsia="en-GB"/>
            </w:rPr>
          </w:pPr>
          <w:hyperlink w:anchor="_Toc509333978"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_Toc509333978 \h </w:instrText>
            </w:r>
            <w:r w:rsidR="00502900" w:rsidRPr="00E600BC">
              <w:rPr>
                <w:noProof/>
                <w:webHidden/>
              </w:rPr>
            </w:r>
            <w:r w:rsidR="00502900" w:rsidRPr="00E600BC">
              <w:rPr>
                <w:noProof/>
                <w:webHidden/>
              </w:rPr>
              <w:fldChar w:fldCharType="separate"/>
            </w:r>
            <w:r w:rsidR="00D90B2F">
              <w:rPr>
                <w:noProof/>
                <w:webHidden/>
              </w:rPr>
              <w:t>53</w:t>
            </w:r>
            <w:r w:rsidR="00502900" w:rsidRPr="00E600BC">
              <w:rPr>
                <w:noProof/>
                <w:webHidden/>
              </w:rPr>
              <w:fldChar w:fldCharType="end"/>
            </w:r>
          </w:hyperlink>
        </w:p>
        <w:p w14:paraId="55E00CDA" w14:textId="28D03A9D" w:rsidR="00B67587" w:rsidRPr="00E600BC" w:rsidRDefault="003C62E9">
          <w:pPr>
            <w:pStyle w:val="TOC2"/>
            <w:tabs>
              <w:tab w:val="left" w:pos="880"/>
              <w:tab w:val="right" w:leader="dot" w:pos="9016"/>
            </w:tabs>
            <w:rPr>
              <w:rFonts w:eastAsiaTheme="minorEastAsia"/>
              <w:noProof/>
              <w:lang w:eastAsia="en-GB"/>
            </w:rPr>
          </w:pPr>
          <w:hyperlink w:anchor="_Toc509333979"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_Toc509333979 \h </w:instrText>
            </w:r>
            <w:r w:rsidR="00502900" w:rsidRPr="00E600BC">
              <w:rPr>
                <w:noProof/>
                <w:webHidden/>
              </w:rPr>
            </w:r>
            <w:r w:rsidR="00502900" w:rsidRPr="00E600BC">
              <w:rPr>
                <w:noProof/>
                <w:webHidden/>
              </w:rPr>
              <w:fldChar w:fldCharType="separate"/>
            </w:r>
            <w:r w:rsidR="00D90B2F">
              <w:rPr>
                <w:noProof/>
                <w:webHidden/>
              </w:rPr>
              <w:t>53</w:t>
            </w:r>
            <w:r w:rsidR="00502900" w:rsidRPr="00E600BC">
              <w:rPr>
                <w:noProof/>
                <w:webHidden/>
              </w:rPr>
              <w:fldChar w:fldCharType="end"/>
            </w:r>
          </w:hyperlink>
        </w:p>
        <w:p w14:paraId="0F59FC3D" w14:textId="665FD64D" w:rsidR="00B67587" w:rsidRPr="00E600BC" w:rsidRDefault="003C62E9">
          <w:pPr>
            <w:pStyle w:val="TOC2"/>
            <w:tabs>
              <w:tab w:val="left" w:pos="880"/>
              <w:tab w:val="right" w:leader="dot" w:pos="9016"/>
            </w:tabs>
            <w:rPr>
              <w:rFonts w:eastAsiaTheme="minorEastAsia"/>
              <w:noProof/>
              <w:lang w:eastAsia="en-GB"/>
            </w:rPr>
          </w:pPr>
          <w:hyperlink w:anchor="_Toc50933398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_Toc509333980 \h </w:instrText>
            </w:r>
            <w:r w:rsidR="00502900" w:rsidRPr="00E600BC">
              <w:rPr>
                <w:noProof/>
                <w:webHidden/>
              </w:rPr>
            </w:r>
            <w:r w:rsidR="00502900" w:rsidRPr="00E600BC">
              <w:rPr>
                <w:noProof/>
                <w:webHidden/>
              </w:rPr>
              <w:fldChar w:fldCharType="separate"/>
            </w:r>
            <w:r w:rsidR="00D90B2F">
              <w:rPr>
                <w:noProof/>
                <w:webHidden/>
              </w:rPr>
              <w:t>53</w:t>
            </w:r>
            <w:r w:rsidR="00502900" w:rsidRPr="00E600BC">
              <w:rPr>
                <w:noProof/>
                <w:webHidden/>
              </w:rPr>
              <w:fldChar w:fldCharType="end"/>
            </w:r>
          </w:hyperlink>
        </w:p>
        <w:p w14:paraId="0A2E5900" w14:textId="5F6F894B" w:rsidR="00B67587" w:rsidRPr="00E600BC" w:rsidRDefault="003C62E9">
          <w:pPr>
            <w:pStyle w:val="TOC2"/>
            <w:tabs>
              <w:tab w:val="left" w:pos="880"/>
              <w:tab w:val="right" w:leader="dot" w:pos="9016"/>
            </w:tabs>
            <w:rPr>
              <w:rFonts w:eastAsiaTheme="minorEastAsia"/>
              <w:noProof/>
              <w:lang w:eastAsia="en-GB"/>
            </w:rPr>
          </w:pPr>
          <w:hyperlink w:anchor="_Toc50933398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_Toc509333981 \h </w:instrText>
            </w:r>
            <w:r w:rsidR="00502900" w:rsidRPr="00E600BC">
              <w:rPr>
                <w:noProof/>
                <w:webHidden/>
              </w:rPr>
            </w:r>
            <w:r w:rsidR="00502900" w:rsidRPr="00E600BC">
              <w:rPr>
                <w:noProof/>
                <w:webHidden/>
              </w:rPr>
              <w:fldChar w:fldCharType="separate"/>
            </w:r>
            <w:r w:rsidR="00D90B2F">
              <w:rPr>
                <w:noProof/>
                <w:webHidden/>
              </w:rPr>
              <w:t>53</w:t>
            </w:r>
            <w:r w:rsidR="00502900" w:rsidRPr="00E600BC">
              <w:rPr>
                <w:noProof/>
                <w:webHidden/>
              </w:rPr>
              <w:fldChar w:fldCharType="end"/>
            </w:r>
          </w:hyperlink>
        </w:p>
        <w:p w14:paraId="2F190841" w14:textId="03766F3B" w:rsidR="00B67587" w:rsidRPr="00E600BC" w:rsidRDefault="003C62E9">
          <w:pPr>
            <w:pStyle w:val="TOC2"/>
            <w:tabs>
              <w:tab w:val="left" w:pos="880"/>
              <w:tab w:val="right" w:leader="dot" w:pos="9016"/>
            </w:tabs>
            <w:rPr>
              <w:rFonts w:eastAsiaTheme="minorEastAsia"/>
              <w:noProof/>
              <w:lang w:eastAsia="en-GB"/>
            </w:rPr>
          </w:pPr>
          <w:hyperlink w:anchor="_Toc50933398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_Toc509333982 \h </w:instrText>
            </w:r>
            <w:r w:rsidR="00502900" w:rsidRPr="00E600BC">
              <w:rPr>
                <w:noProof/>
                <w:webHidden/>
              </w:rPr>
            </w:r>
            <w:r w:rsidR="00502900" w:rsidRPr="00E600BC">
              <w:rPr>
                <w:noProof/>
                <w:webHidden/>
              </w:rPr>
              <w:fldChar w:fldCharType="separate"/>
            </w:r>
            <w:r w:rsidR="00D90B2F">
              <w:rPr>
                <w:noProof/>
                <w:webHidden/>
              </w:rPr>
              <w:t>54</w:t>
            </w:r>
            <w:r w:rsidR="00502900" w:rsidRPr="00E600BC">
              <w:rPr>
                <w:noProof/>
                <w:webHidden/>
              </w:rPr>
              <w:fldChar w:fldCharType="end"/>
            </w:r>
          </w:hyperlink>
        </w:p>
        <w:p w14:paraId="6E5E6261" w14:textId="1B2D3F50" w:rsidR="00B67587" w:rsidRPr="00E600BC" w:rsidRDefault="003C62E9">
          <w:pPr>
            <w:pStyle w:val="TOC2"/>
            <w:tabs>
              <w:tab w:val="left" w:pos="880"/>
              <w:tab w:val="right" w:leader="dot" w:pos="9016"/>
            </w:tabs>
            <w:rPr>
              <w:rFonts w:eastAsiaTheme="minorEastAsia"/>
              <w:noProof/>
              <w:lang w:eastAsia="en-GB"/>
            </w:rPr>
          </w:pPr>
          <w:hyperlink w:anchor="_Toc50933398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_Toc509333983 \h </w:instrText>
            </w:r>
            <w:r w:rsidR="00502900" w:rsidRPr="00E600BC">
              <w:rPr>
                <w:noProof/>
                <w:webHidden/>
              </w:rPr>
            </w:r>
            <w:r w:rsidR="00502900" w:rsidRPr="00E600BC">
              <w:rPr>
                <w:noProof/>
                <w:webHidden/>
              </w:rPr>
              <w:fldChar w:fldCharType="separate"/>
            </w:r>
            <w:r w:rsidR="00D90B2F">
              <w:rPr>
                <w:noProof/>
                <w:webHidden/>
              </w:rPr>
              <w:t>54</w:t>
            </w:r>
            <w:r w:rsidR="00502900" w:rsidRPr="00E600BC">
              <w:rPr>
                <w:noProof/>
                <w:webHidden/>
              </w:rPr>
              <w:fldChar w:fldCharType="end"/>
            </w:r>
          </w:hyperlink>
        </w:p>
        <w:p w14:paraId="35F108FE" w14:textId="5F9B8044" w:rsidR="00B67587" w:rsidRPr="00E600BC" w:rsidRDefault="003C62E9">
          <w:pPr>
            <w:pStyle w:val="TOC2"/>
            <w:tabs>
              <w:tab w:val="left" w:pos="880"/>
              <w:tab w:val="right" w:leader="dot" w:pos="9016"/>
            </w:tabs>
            <w:rPr>
              <w:rFonts w:eastAsiaTheme="minorEastAsia"/>
              <w:noProof/>
              <w:lang w:eastAsia="en-GB"/>
            </w:rPr>
          </w:pPr>
          <w:hyperlink w:anchor="_Toc50933398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_Toc509333984 \h </w:instrText>
            </w:r>
            <w:r w:rsidR="00502900" w:rsidRPr="00E600BC">
              <w:rPr>
                <w:noProof/>
                <w:webHidden/>
              </w:rPr>
            </w:r>
            <w:r w:rsidR="00502900" w:rsidRPr="00E600BC">
              <w:rPr>
                <w:noProof/>
                <w:webHidden/>
              </w:rPr>
              <w:fldChar w:fldCharType="separate"/>
            </w:r>
            <w:r w:rsidR="00D90B2F">
              <w:rPr>
                <w:noProof/>
                <w:webHidden/>
              </w:rPr>
              <w:t>54</w:t>
            </w:r>
            <w:r w:rsidR="00502900" w:rsidRPr="00E600BC">
              <w:rPr>
                <w:noProof/>
                <w:webHidden/>
              </w:rPr>
              <w:fldChar w:fldCharType="end"/>
            </w:r>
          </w:hyperlink>
        </w:p>
        <w:p w14:paraId="7AF2C585" w14:textId="3C7149B8" w:rsidR="00B67587" w:rsidRPr="00E600BC" w:rsidRDefault="003C62E9">
          <w:pPr>
            <w:pStyle w:val="TOC2"/>
            <w:tabs>
              <w:tab w:val="left" w:pos="880"/>
              <w:tab w:val="right" w:leader="dot" w:pos="9016"/>
            </w:tabs>
            <w:rPr>
              <w:rFonts w:eastAsiaTheme="minorEastAsia"/>
              <w:noProof/>
              <w:lang w:eastAsia="en-GB"/>
            </w:rPr>
          </w:pPr>
          <w:hyperlink w:anchor="_Toc50933398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_Toc509333985 \h </w:instrText>
            </w:r>
            <w:r w:rsidR="00502900" w:rsidRPr="00E600BC">
              <w:rPr>
                <w:noProof/>
                <w:webHidden/>
              </w:rPr>
            </w:r>
            <w:r w:rsidR="00502900" w:rsidRPr="00E600BC">
              <w:rPr>
                <w:noProof/>
                <w:webHidden/>
              </w:rPr>
              <w:fldChar w:fldCharType="separate"/>
            </w:r>
            <w:r w:rsidR="00D90B2F">
              <w:rPr>
                <w:noProof/>
                <w:webHidden/>
              </w:rPr>
              <w:t>54</w:t>
            </w:r>
            <w:r w:rsidR="00502900" w:rsidRPr="00E600BC">
              <w:rPr>
                <w:noProof/>
                <w:webHidden/>
              </w:rPr>
              <w:fldChar w:fldCharType="end"/>
            </w:r>
          </w:hyperlink>
        </w:p>
        <w:p w14:paraId="4E9089EF" w14:textId="095385A0" w:rsidR="00B67587" w:rsidRPr="00E600BC" w:rsidRDefault="003C62E9">
          <w:pPr>
            <w:pStyle w:val="TOC2"/>
            <w:tabs>
              <w:tab w:val="left" w:pos="880"/>
              <w:tab w:val="right" w:leader="dot" w:pos="9016"/>
            </w:tabs>
            <w:rPr>
              <w:rFonts w:eastAsiaTheme="minorEastAsia"/>
              <w:noProof/>
              <w:lang w:eastAsia="en-GB"/>
            </w:rPr>
          </w:pPr>
          <w:hyperlink w:anchor="_Toc50933398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_Toc509333986 \h </w:instrText>
            </w:r>
            <w:r w:rsidR="00502900" w:rsidRPr="00E600BC">
              <w:rPr>
                <w:noProof/>
                <w:webHidden/>
              </w:rPr>
            </w:r>
            <w:r w:rsidR="00502900" w:rsidRPr="00E600BC">
              <w:rPr>
                <w:noProof/>
                <w:webHidden/>
              </w:rPr>
              <w:fldChar w:fldCharType="separate"/>
            </w:r>
            <w:r w:rsidR="00D90B2F">
              <w:rPr>
                <w:noProof/>
                <w:webHidden/>
              </w:rPr>
              <w:t>54</w:t>
            </w:r>
            <w:r w:rsidR="00502900" w:rsidRPr="00E600BC">
              <w:rPr>
                <w:noProof/>
                <w:webHidden/>
              </w:rPr>
              <w:fldChar w:fldCharType="end"/>
            </w:r>
          </w:hyperlink>
        </w:p>
        <w:p w14:paraId="1A08712A" w14:textId="22E5C938" w:rsidR="00B67587" w:rsidRPr="00E600BC" w:rsidRDefault="003C62E9">
          <w:pPr>
            <w:pStyle w:val="TOC2"/>
            <w:tabs>
              <w:tab w:val="left" w:pos="880"/>
              <w:tab w:val="right" w:leader="dot" w:pos="9016"/>
            </w:tabs>
            <w:rPr>
              <w:rFonts w:eastAsiaTheme="minorEastAsia"/>
              <w:noProof/>
              <w:lang w:eastAsia="en-GB"/>
            </w:rPr>
          </w:pPr>
          <w:hyperlink w:anchor="_Toc50933398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_Toc509333987 \h </w:instrText>
            </w:r>
            <w:r w:rsidR="00502900" w:rsidRPr="00E600BC">
              <w:rPr>
                <w:noProof/>
                <w:webHidden/>
              </w:rPr>
            </w:r>
            <w:r w:rsidR="00502900" w:rsidRPr="00E600BC">
              <w:rPr>
                <w:noProof/>
                <w:webHidden/>
              </w:rPr>
              <w:fldChar w:fldCharType="separate"/>
            </w:r>
            <w:r w:rsidR="00D90B2F">
              <w:rPr>
                <w:noProof/>
                <w:webHidden/>
              </w:rPr>
              <w:t>55</w:t>
            </w:r>
            <w:r w:rsidR="00502900" w:rsidRPr="00E600BC">
              <w:rPr>
                <w:noProof/>
                <w:webHidden/>
              </w:rPr>
              <w:fldChar w:fldCharType="end"/>
            </w:r>
          </w:hyperlink>
        </w:p>
        <w:p w14:paraId="50EA1BD8" w14:textId="1870DA8C" w:rsidR="00B67587" w:rsidRPr="00E600BC" w:rsidRDefault="003C62E9">
          <w:pPr>
            <w:pStyle w:val="TOC2"/>
            <w:tabs>
              <w:tab w:val="left" w:pos="880"/>
              <w:tab w:val="right" w:leader="dot" w:pos="9016"/>
            </w:tabs>
            <w:rPr>
              <w:rFonts w:eastAsiaTheme="minorEastAsia"/>
              <w:noProof/>
              <w:lang w:eastAsia="en-GB"/>
            </w:rPr>
          </w:pPr>
          <w:hyperlink w:anchor="_Toc50933398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_Toc509333988 \h </w:instrText>
            </w:r>
            <w:r w:rsidR="00502900" w:rsidRPr="00E600BC">
              <w:rPr>
                <w:noProof/>
                <w:webHidden/>
              </w:rPr>
            </w:r>
            <w:r w:rsidR="00502900" w:rsidRPr="00E600BC">
              <w:rPr>
                <w:noProof/>
                <w:webHidden/>
              </w:rPr>
              <w:fldChar w:fldCharType="separate"/>
            </w:r>
            <w:r w:rsidR="00D90B2F">
              <w:rPr>
                <w:noProof/>
                <w:webHidden/>
              </w:rPr>
              <w:t>55</w:t>
            </w:r>
            <w:r w:rsidR="00502900" w:rsidRPr="00E600BC">
              <w:rPr>
                <w:noProof/>
                <w:webHidden/>
              </w:rPr>
              <w:fldChar w:fldCharType="end"/>
            </w:r>
          </w:hyperlink>
        </w:p>
        <w:p w14:paraId="403B012A" w14:textId="1EF346B1" w:rsidR="00B67587" w:rsidRPr="00E600BC" w:rsidRDefault="003C62E9">
          <w:pPr>
            <w:pStyle w:val="TOC2"/>
            <w:tabs>
              <w:tab w:val="left" w:pos="880"/>
              <w:tab w:val="right" w:leader="dot" w:pos="9016"/>
            </w:tabs>
            <w:rPr>
              <w:rFonts w:eastAsiaTheme="minorEastAsia"/>
              <w:noProof/>
              <w:lang w:eastAsia="en-GB"/>
            </w:rPr>
          </w:pPr>
          <w:hyperlink w:anchor="_Toc50933398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_Toc509333989 \h </w:instrText>
            </w:r>
            <w:r w:rsidR="00502900" w:rsidRPr="00E600BC">
              <w:rPr>
                <w:noProof/>
                <w:webHidden/>
              </w:rPr>
            </w:r>
            <w:r w:rsidR="00502900" w:rsidRPr="00E600BC">
              <w:rPr>
                <w:noProof/>
                <w:webHidden/>
              </w:rPr>
              <w:fldChar w:fldCharType="separate"/>
            </w:r>
            <w:r w:rsidR="00D90B2F">
              <w:rPr>
                <w:noProof/>
                <w:webHidden/>
              </w:rPr>
              <w:t>57</w:t>
            </w:r>
            <w:r w:rsidR="00502900" w:rsidRPr="00E600BC">
              <w:rPr>
                <w:noProof/>
                <w:webHidden/>
              </w:rPr>
              <w:fldChar w:fldCharType="end"/>
            </w:r>
          </w:hyperlink>
        </w:p>
        <w:p w14:paraId="32A87DFA" w14:textId="6D8D4395" w:rsidR="00B67587" w:rsidRPr="00E600BC" w:rsidRDefault="003C62E9">
          <w:pPr>
            <w:pStyle w:val="TOC2"/>
            <w:tabs>
              <w:tab w:val="left" w:pos="880"/>
              <w:tab w:val="right" w:leader="dot" w:pos="9016"/>
            </w:tabs>
            <w:rPr>
              <w:rFonts w:eastAsiaTheme="minorEastAsia"/>
              <w:noProof/>
              <w:lang w:eastAsia="en-GB"/>
            </w:rPr>
          </w:pPr>
          <w:hyperlink w:anchor="_Toc50933399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_Toc509333990 \h </w:instrText>
            </w:r>
            <w:r w:rsidR="00502900" w:rsidRPr="00E600BC">
              <w:rPr>
                <w:noProof/>
                <w:webHidden/>
              </w:rPr>
            </w:r>
            <w:r w:rsidR="00502900" w:rsidRPr="00E600BC">
              <w:rPr>
                <w:noProof/>
                <w:webHidden/>
              </w:rPr>
              <w:fldChar w:fldCharType="separate"/>
            </w:r>
            <w:r w:rsidR="00D90B2F">
              <w:rPr>
                <w:noProof/>
                <w:webHidden/>
              </w:rPr>
              <w:t>58</w:t>
            </w:r>
            <w:r w:rsidR="00502900" w:rsidRPr="00E600BC">
              <w:rPr>
                <w:noProof/>
                <w:webHidden/>
              </w:rPr>
              <w:fldChar w:fldCharType="end"/>
            </w:r>
          </w:hyperlink>
        </w:p>
        <w:p w14:paraId="04F5B1DF" w14:textId="7E214C25" w:rsidR="00B67587" w:rsidRPr="00E600BC" w:rsidRDefault="003C62E9">
          <w:pPr>
            <w:pStyle w:val="TOC2"/>
            <w:tabs>
              <w:tab w:val="left" w:pos="880"/>
              <w:tab w:val="right" w:leader="dot" w:pos="9016"/>
            </w:tabs>
            <w:rPr>
              <w:rFonts w:eastAsiaTheme="minorEastAsia"/>
              <w:noProof/>
              <w:lang w:eastAsia="en-GB"/>
            </w:rPr>
          </w:pPr>
          <w:hyperlink w:anchor="_Toc50933399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_Toc509333991 \h </w:instrText>
            </w:r>
            <w:r w:rsidR="00502900" w:rsidRPr="00E600BC">
              <w:rPr>
                <w:noProof/>
                <w:webHidden/>
              </w:rPr>
            </w:r>
            <w:r w:rsidR="00502900" w:rsidRPr="00E600BC">
              <w:rPr>
                <w:noProof/>
                <w:webHidden/>
              </w:rPr>
              <w:fldChar w:fldCharType="separate"/>
            </w:r>
            <w:r w:rsidR="00D90B2F">
              <w:rPr>
                <w:noProof/>
                <w:webHidden/>
              </w:rPr>
              <w:t>59</w:t>
            </w:r>
            <w:r w:rsidR="00502900" w:rsidRPr="00E600BC">
              <w:rPr>
                <w:noProof/>
                <w:webHidden/>
              </w:rPr>
              <w:fldChar w:fldCharType="end"/>
            </w:r>
          </w:hyperlink>
        </w:p>
        <w:p w14:paraId="60B56784" w14:textId="00047674" w:rsidR="00B67587" w:rsidRPr="00E600BC" w:rsidRDefault="003C62E9">
          <w:pPr>
            <w:pStyle w:val="TOC2"/>
            <w:tabs>
              <w:tab w:val="left" w:pos="880"/>
              <w:tab w:val="right" w:leader="dot" w:pos="9016"/>
            </w:tabs>
            <w:rPr>
              <w:rFonts w:eastAsiaTheme="minorEastAsia"/>
              <w:noProof/>
              <w:lang w:eastAsia="en-GB"/>
            </w:rPr>
          </w:pPr>
          <w:hyperlink w:anchor="_Toc50933399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_Toc509333992 \h </w:instrText>
            </w:r>
            <w:r w:rsidR="00502900" w:rsidRPr="00E600BC">
              <w:rPr>
                <w:noProof/>
                <w:webHidden/>
              </w:rPr>
            </w:r>
            <w:r w:rsidR="00502900" w:rsidRPr="00E600BC">
              <w:rPr>
                <w:noProof/>
                <w:webHidden/>
              </w:rPr>
              <w:fldChar w:fldCharType="separate"/>
            </w:r>
            <w:r w:rsidR="00D90B2F">
              <w:rPr>
                <w:noProof/>
                <w:webHidden/>
              </w:rPr>
              <w:t>59</w:t>
            </w:r>
            <w:r w:rsidR="00502900" w:rsidRPr="00E600BC">
              <w:rPr>
                <w:noProof/>
                <w:webHidden/>
              </w:rPr>
              <w:fldChar w:fldCharType="end"/>
            </w:r>
          </w:hyperlink>
        </w:p>
        <w:p w14:paraId="2A5112F0" w14:textId="42E8FBEE" w:rsidR="00B67587" w:rsidRPr="00E600BC" w:rsidRDefault="003C62E9">
          <w:pPr>
            <w:pStyle w:val="TOC2"/>
            <w:tabs>
              <w:tab w:val="left" w:pos="880"/>
              <w:tab w:val="right" w:leader="dot" w:pos="9016"/>
            </w:tabs>
            <w:rPr>
              <w:rFonts w:eastAsiaTheme="minorEastAsia"/>
              <w:noProof/>
              <w:lang w:eastAsia="en-GB"/>
            </w:rPr>
          </w:pPr>
          <w:hyperlink w:anchor="_Toc50933399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_Toc509333993 \h </w:instrText>
            </w:r>
            <w:r w:rsidR="00502900" w:rsidRPr="00E600BC">
              <w:rPr>
                <w:noProof/>
                <w:webHidden/>
              </w:rPr>
            </w:r>
            <w:r w:rsidR="00502900" w:rsidRPr="00E600BC">
              <w:rPr>
                <w:noProof/>
                <w:webHidden/>
              </w:rPr>
              <w:fldChar w:fldCharType="separate"/>
            </w:r>
            <w:r w:rsidR="00D90B2F">
              <w:rPr>
                <w:noProof/>
                <w:webHidden/>
              </w:rPr>
              <w:t>59</w:t>
            </w:r>
            <w:r w:rsidR="00502900" w:rsidRPr="00E600BC">
              <w:rPr>
                <w:noProof/>
                <w:webHidden/>
              </w:rPr>
              <w:fldChar w:fldCharType="end"/>
            </w:r>
          </w:hyperlink>
        </w:p>
        <w:p w14:paraId="03504ED1" w14:textId="7BB2437D" w:rsidR="00B67587" w:rsidRPr="00E600BC" w:rsidRDefault="003C62E9">
          <w:pPr>
            <w:pStyle w:val="TOC2"/>
            <w:tabs>
              <w:tab w:val="left" w:pos="880"/>
              <w:tab w:val="right" w:leader="dot" w:pos="9016"/>
            </w:tabs>
            <w:rPr>
              <w:rFonts w:eastAsiaTheme="minorEastAsia"/>
              <w:noProof/>
              <w:lang w:eastAsia="en-GB"/>
            </w:rPr>
          </w:pPr>
          <w:hyperlink w:anchor="_Toc50933399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_Toc509333994 \h </w:instrText>
            </w:r>
            <w:r w:rsidR="00502900" w:rsidRPr="00E600BC">
              <w:rPr>
                <w:noProof/>
                <w:webHidden/>
              </w:rPr>
            </w:r>
            <w:r w:rsidR="00502900" w:rsidRPr="00E600BC">
              <w:rPr>
                <w:noProof/>
                <w:webHidden/>
              </w:rPr>
              <w:fldChar w:fldCharType="separate"/>
            </w:r>
            <w:r w:rsidR="00D90B2F">
              <w:rPr>
                <w:noProof/>
                <w:webHidden/>
              </w:rPr>
              <w:t>59</w:t>
            </w:r>
            <w:r w:rsidR="00502900" w:rsidRPr="00E600BC">
              <w:rPr>
                <w:noProof/>
                <w:webHidden/>
              </w:rPr>
              <w:fldChar w:fldCharType="end"/>
            </w:r>
          </w:hyperlink>
        </w:p>
        <w:p w14:paraId="3AEC624C" w14:textId="646D50AD" w:rsidR="00B67587" w:rsidRPr="00E600BC" w:rsidRDefault="003C62E9">
          <w:pPr>
            <w:pStyle w:val="TOC2"/>
            <w:tabs>
              <w:tab w:val="left" w:pos="880"/>
              <w:tab w:val="right" w:leader="dot" w:pos="9016"/>
            </w:tabs>
            <w:rPr>
              <w:rFonts w:eastAsiaTheme="minorEastAsia"/>
              <w:noProof/>
              <w:lang w:eastAsia="en-GB"/>
            </w:rPr>
          </w:pPr>
          <w:hyperlink w:anchor="_Toc50933399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_Toc509333995 \h </w:instrText>
            </w:r>
            <w:r w:rsidR="00502900" w:rsidRPr="00E600BC">
              <w:rPr>
                <w:noProof/>
                <w:webHidden/>
              </w:rPr>
            </w:r>
            <w:r w:rsidR="00502900" w:rsidRPr="00E600BC">
              <w:rPr>
                <w:noProof/>
                <w:webHidden/>
              </w:rPr>
              <w:fldChar w:fldCharType="separate"/>
            </w:r>
            <w:r w:rsidR="00D90B2F">
              <w:rPr>
                <w:noProof/>
                <w:webHidden/>
              </w:rPr>
              <w:t>59</w:t>
            </w:r>
            <w:r w:rsidR="00502900" w:rsidRPr="00E600BC">
              <w:rPr>
                <w:noProof/>
                <w:webHidden/>
              </w:rPr>
              <w:fldChar w:fldCharType="end"/>
            </w:r>
          </w:hyperlink>
        </w:p>
        <w:p w14:paraId="1983C432" w14:textId="78459268" w:rsidR="00B67587" w:rsidRPr="00E600BC" w:rsidRDefault="003C62E9">
          <w:pPr>
            <w:pStyle w:val="TOC2"/>
            <w:tabs>
              <w:tab w:val="left" w:pos="880"/>
              <w:tab w:val="right" w:leader="dot" w:pos="9016"/>
            </w:tabs>
            <w:rPr>
              <w:rFonts w:eastAsiaTheme="minorEastAsia"/>
              <w:noProof/>
              <w:lang w:eastAsia="en-GB"/>
            </w:rPr>
          </w:pPr>
          <w:hyperlink w:anchor="_Toc50933399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_Toc509333996 \h </w:instrText>
            </w:r>
            <w:r w:rsidR="00502900" w:rsidRPr="00E600BC">
              <w:rPr>
                <w:noProof/>
                <w:webHidden/>
              </w:rPr>
            </w:r>
            <w:r w:rsidR="00502900" w:rsidRPr="00E600BC">
              <w:rPr>
                <w:noProof/>
                <w:webHidden/>
              </w:rPr>
              <w:fldChar w:fldCharType="separate"/>
            </w:r>
            <w:r w:rsidR="00D90B2F">
              <w:rPr>
                <w:noProof/>
                <w:webHidden/>
              </w:rPr>
              <w:t>59</w:t>
            </w:r>
            <w:r w:rsidR="00502900" w:rsidRPr="00E600BC">
              <w:rPr>
                <w:noProof/>
                <w:webHidden/>
              </w:rPr>
              <w:fldChar w:fldCharType="end"/>
            </w:r>
          </w:hyperlink>
        </w:p>
        <w:p w14:paraId="6F0A80B0" w14:textId="69B533F8" w:rsidR="00B67587" w:rsidRPr="00E600BC" w:rsidRDefault="003C62E9">
          <w:pPr>
            <w:pStyle w:val="TOC2"/>
            <w:tabs>
              <w:tab w:val="left" w:pos="880"/>
              <w:tab w:val="right" w:leader="dot" w:pos="9016"/>
            </w:tabs>
            <w:rPr>
              <w:rFonts w:eastAsiaTheme="minorEastAsia"/>
              <w:noProof/>
              <w:lang w:eastAsia="en-GB"/>
            </w:rPr>
          </w:pPr>
          <w:hyperlink w:anchor="_Toc50933399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_Toc509333997 \h </w:instrText>
            </w:r>
            <w:r w:rsidR="00502900" w:rsidRPr="00E600BC">
              <w:rPr>
                <w:noProof/>
                <w:webHidden/>
              </w:rPr>
            </w:r>
            <w:r w:rsidR="00502900" w:rsidRPr="00E600BC">
              <w:rPr>
                <w:noProof/>
                <w:webHidden/>
              </w:rPr>
              <w:fldChar w:fldCharType="separate"/>
            </w:r>
            <w:r w:rsidR="00D90B2F">
              <w:rPr>
                <w:noProof/>
                <w:webHidden/>
              </w:rPr>
              <w:t>60</w:t>
            </w:r>
            <w:r w:rsidR="00502900" w:rsidRPr="00E600BC">
              <w:rPr>
                <w:noProof/>
                <w:webHidden/>
              </w:rPr>
              <w:fldChar w:fldCharType="end"/>
            </w:r>
          </w:hyperlink>
        </w:p>
        <w:p w14:paraId="00F7C791" w14:textId="3CA29A05" w:rsidR="00B67587" w:rsidRPr="00E600BC" w:rsidRDefault="003C62E9">
          <w:pPr>
            <w:pStyle w:val="TOC2"/>
            <w:tabs>
              <w:tab w:val="left" w:pos="880"/>
              <w:tab w:val="right" w:leader="dot" w:pos="9016"/>
            </w:tabs>
            <w:rPr>
              <w:rFonts w:eastAsiaTheme="minorEastAsia"/>
              <w:noProof/>
              <w:lang w:eastAsia="en-GB"/>
            </w:rPr>
          </w:pPr>
          <w:hyperlink w:anchor="_Toc50933399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_Toc509333998 \h </w:instrText>
            </w:r>
            <w:r w:rsidR="00502900" w:rsidRPr="00E600BC">
              <w:rPr>
                <w:noProof/>
                <w:webHidden/>
              </w:rPr>
            </w:r>
            <w:r w:rsidR="00502900" w:rsidRPr="00E600BC">
              <w:rPr>
                <w:noProof/>
                <w:webHidden/>
              </w:rPr>
              <w:fldChar w:fldCharType="separate"/>
            </w:r>
            <w:r w:rsidR="00D90B2F">
              <w:rPr>
                <w:noProof/>
                <w:webHidden/>
              </w:rPr>
              <w:t>60</w:t>
            </w:r>
            <w:r w:rsidR="00502900" w:rsidRPr="00E600BC">
              <w:rPr>
                <w:noProof/>
                <w:webHidden/>
              </w:rPr>
              <w:fldChar w:fldCharType="end"/>
            </w:r>
          </w:hyperlink>
        </w:p>
        <w:p w14:paraId="3CAFC13F" w14:textId="02D00AB2" w:rsidR="00B67587" w:rsidRPr="00E600BC" w:rsidRDefault="003C62E9">
          <w:pPr>
            <w:pStyle w:val="TOC2"/>
            <w:tabs>
              <w:tab w:val="left" w:pos="880"/>
              <w:tab w:val="right" w:leader="dot" w:pos="9016"/>
            </w:tabs>
            <w:rPr>
              <w:rFonts w:eastAsiaTheme="minorEastAsia"/>
              <w:noProof/>
              <w:lang w:eastAsia="en-GB"/>
            </w:rPr>
          </w:pPr>
          <w:hyperlink w:anchor="_Toc50933399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_Toc509333999 \h </w:instrText>
            </w:r>
            <w:r w:rsidR="00502900" w:rsidRPr="00E600BC">
              <w:rPr>
                <w:noProof/>
                <w:webHidden/>
              </w:rPr>
            </w:r>
            <w:r w:rsidR="00502900" w:rsidRPr="00E600BC">
              <w:rPr>
                <w:noProof/>
                <w:webHidden/>
              </w:rPr>
              <w:fldChar w:fldCharType="separate"/>
            </w:r>
            <w:r w:rsidR="00D90B2F">
              <w:rPr>
                <w:noProof/>
                <w:webHidden/>
              </w:rPr>
              <w:t>60</w:t>
            </w:r>
            <w:r w:rsidR="00502900" w:rsidRPr="00E600BC">
              <w:rPr>
                <w:noProof/>
                <w:webHidden/>
              </w:rPr>
              <w:fldChar w:fldCharType="end"/>
            </w:r>
          </w:hyperlink>
        </w:p>
        <w:p w14:paraId="3D9550E0" w14:textId="147C43B2" w:rsidR="00B67587" w:rsidRPr="00E600BC" w:rsidRDefault="003C62E9">
          <w:pPr>
            <w:pStyle w:val="TOC2"/>
            <w:tabs>
              <w:tab w:val="left" w:pos="880"/>
              <w:tab w:val="right" w:leader="dot" w:pos="9016"/>
            </w:tabs>
            <w:rPr>
              <w:rFonts w:eastAsiaTheme="minorEastAsia"/>
              <w:noProof/>
              <w:lang w:eastAsia="en-GB"/>
            </w:rPr>
          </w:pPr>
          <w:hyperlink w:anchor="_Toc50933400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Approval of Additional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_Toc509334000 \h </w:instrText>
            </w:r>
            <w:r w:rsidR="00502900" w:rsidRPr="00E600BC">
              <w:rPr>
                <w:noProof/>
                <w:webHidden/>
              </w:rPr>
            </w:r>
            <w:r w:rsidR="00502900" w:rsidRPr="00E600BC">
              <w:rPr>
                <w:noProof/>
                <w:webHidden/>
              </w:rPr>
              <w:fldChar w:fldCharType="separate"/>
            </w:r>
            <w:r w:rsidR="00D90B2F">
              <w:rPr>
                <w:noProof/>
                <w:webHidden/>
              </w:rPr>
              <w:t>61</w:t>
            </w:r>
            <w:r w:rsidR="00502900" w:rsidRPr="00E600BC">
              <w:rPr>
                <w:noProof/>
                <w:webHidden/>
              </w:rPr>
              <w:fldChar w:fldCharType="end"/>
            </w:r>
          </w:hyperlink>
        </w:p>
        <w:p w14:paraId="244C6F27" w14:textId="1F265518" w:rsidR="00B67587" w:rsidRPr="00E600BC" w:rsidRDefault="003C62E9">
          <w:pPr>
            <w:pStyle w:val="TOC2"/>
            <w:tabs>
              <w:tab w:val="left" w:pos="880"/>
              <w:tab w:val="right" w:leader="dot" w:pos="9016"/>
            </w:tabs>
            <w:rPr>
              <w:rFonts w:eastAsiaTheme="minorEastAsia"/>
              <w:noProof/>
              <w:lang w:eastAsia="en-GB"/>
            </w:rPr>
          </w:pPr>
          <w:hyperlink w:anchor="_Toc50933400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_Toc509334001 \h </w:instrText>
            </w:r>
            <w:r w:rsidR="00502900" w:rsidRPr="00E600BC">
              <w:rPr>
                <w:noProof/>
                <w:webHidden/>
              </w:rPr>
            </w:r>
            <w:r w:rsidR="00502900" w:rsidRPr="00E600BC">
              <w:rPr>
                <w:noProof/>
                <w:webHidden/>
              </w:rPr>
              <w:fldChar w:fldCharType="separate"/>
            </w:r>
            <w:r w:rsidR="00D90B2F">
              <w:rPr>
                <w:noProof/>
                <w:webHidden/>
              </w:rPr>
              <w:t>61</w:t>
            </w:r>
            <w:r w:rsidR="00502900" w:rsidRPr="00E600BC">
              <w:rPr>
                <w:noProof/>
                <w:webHidden/>
              </w:rPr>
              <w:fldChar w:fldCharType="end"/>
            </w:r>
          </w:hyperlink>
        </w:p>
        <w:p w14:paraId="2350F37A" w14:textId="0BE1BDA5" w:rsidR="00B67587" w:rsidRPr="00E600BC" w:rsidRDefault="003C62E9">
          <w:pPr>
            <w:pStyle w:val="TOC2"/>
            <w:tabs>
              <w:tab w:val="left" w:pos="880"/>
              <w:tab w:val="right" w:leader="dot" w:pos="9016"/>
            </w:tabs>
            <w:rPr>
              <w:rFonts w:eastAsiaTheme="minorEastAsia"/>
              <w:noProof/>
              <w:lang w:eastAsia="en-GB"/>
            </w:rPr>
          </w:pPr>
          <w:hyperlink w:anchor="_Toc50933400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Replacement/ Removal of Experts – Impact on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_Toc509334002 \h </w:instrText>
            </w:r>
            <w:r w:rsidR="00502900" w:rsidRPr="00E600BC">
              <w:rPr>
                <w:noProof/>
                <w:webHidden/>
              </w:rPr>
            </w:r>
            <w:r w:rsidR="00502900" w:rsidRPr="00E600BC">
              <w:rPr>
                <w:noProof/>
                <w:webHidden/>
              </w:rPr>
              <w:fldChar w:fldCharType="separate"/>
            </w:r>
            <w:r w:rsidR="00D90B2F">
              <w:rPr>
                <w:noProof/>
                <w:webHidden/>
              </w:rPr>
              <w:t>61</w:t>
            </w:r>
            <w:r w:rsidR="00502900" w:rsidRPr="00E600BC">
              <w:rPr>
                <w:noProof/>
                <w:webHidden/>
              </w:rPr>
              <w:fldChar w:fldCharType="end"/>
            </w:r>
          </w:hyperlink>
        </w:p>
        <w:p w14:paraId="73994DA8" w14:textId="064AD14E" w:rsidR="00B67587" w:rsidRPr="00E600BC" w:rsidRDefault="003C62E9">
          <w:pPr>
            <w:pStyle w:val="TOC2"/>
            <w:tabs>
              <w:tab w:val="left" w:pos="880"/>
              <w:tab w:val="right" w:leader="dot" w:pos="9016"/>
            </w:tabs>
            <w:rPr>
              <w:rFonts w:eastAsiaTheme="minorEastAsia"/>
              <w:noProof/>
              <w:lang w:eastAsia="en-GB"/>
            </w:rPr>
          </w:pPr>
          <w:hyperlink w:anchor="_Toc50933400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Working Hours, Overtime, Leave, etc.</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_Toc509334003 \h </w:instrText>
            </w:r>
            <w:r w:rsidR="00502900" w:rsidRPr="00E600BC">
              <w:rPr>
                <w:noProof/>
                <w:webHidden/>
              </w:rPr>
            </w:r>
            <w:r w:rsidR="00502900" w:rsidRPr="00E600BC">
              <w:rPr>
                <w:noProof/>
                <w:webHidden/>
              </w:rPr>
              <w:fldChar w:fldCharType="separate"/>
            </w:r>
            <w:r w:rsidR="00D90B2F">
              <w:rPr>
                <w:noProof/>
                <w:webHidden/>
              </w:rPr>
              <w:t>61</w:t>
            </w:r>
            <w:r w:rsidR="00502900" w:rsidRPr="00E600BC">
              <w:rPr>
                <w:noProof/>
                <w:webHidden/>
              </w:rPr>
              <w:fldChar w:fldCharType="end"/>
            </w:r>
          </w:hyperlink>
        </w:p>
        <w:p w14:paraId="5B452B07" w14:textId="2DA28ECA" w:rsidR="00B67587" w:rsidRPr="00E600BC" w:rsidRDefault="003C62E9">
          <w:pPr>
            <w:pStyle w:val="TOC2"/>
            <w:tabs>
              <w:tab w:val="left" w:pos="880"/>
              <w:tab w:val="right" w:leader="dot" w:pos="9016"/>
            </w:tabs>
            <w:rPr>
              <w:rFonts w:eastAsiaTheme="minorEastAsia"/>
              <w:noProof/>
              <w:lang w:eastAsia="en-GB"/>
            </w:rPr>
          </w:pPr>
          <w:hyperlink w:anchor="_Toc50933400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_Toc509334004 \h </w:instrText>
            </w:r>
            <w:r w:rsidR="00502900" w:rsidRPr="00E600BC">
              <w:rPr>
                <w:noProof/>
                <w:webHidden/>
              </w:rPr>
            </w:r>
            <w:r w:rsidR="00502900" w:rsidRPr="00E600BC">
              <w:rPr>
                <w:noProof/>
                <w:webHidden/>
              </w:rPr>
              <w:fldChar w:fldCharType="separate"/>
            </w:r>
            <w:r w:rsidR="00D90B2F">
              <w:rPr>
                <w:noProof/>
                <w:webHidden/>
              </w:rPr>
              <w:t>61</w:t>
            </w:r>
            <w:r w:rsidR="00502900" w:rsidRPr="00E600BC">
              <w:rPr>
                <w:noProof/>
                <w:webHidden/>
              </w:rPr>
              <w:fldChar w:fldCharType="end"/>
            </w:r>
          </w:hyperlink>
        </w:p>
        <w:p w14:paraId="07909545" w14:textId="25AF4CF9" w:rsidR="00B67587" w:rsidRPr="00E600BC" w:rsidRDefault="003C62E9">
          <w:pPr>
            <w:pStyle w:val="TOC2"/>
            <w:tabs>
              <w:tab w:val="left" w:pos="880"/>
              <w:tab w:val="right" w:leader="dot" w:pos="9016"/>
            </w:tabs>
            <w:rPr>
              <w:rFonts w:eastAsiaTheme="minorEastAsia"/>
              <w:noProof/>
              <w:lang w:eastAsia="en-GB"/>
            </w:rPr>
          </w:pPr>
          <w:hyperlink w:anchor="_Toc50933400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_Toc509334005 \h </w:instrText>
            </w:r>
            <w:r w:rsidR="00502900" w:rsidRPr="00E600BC">
              <w:rPr>
                <w:noProof/>
                <w:webHidden/>
              </w:rPr>
            </w:r>
            <w:r w:rsidR="00502900" w:rsidRPr="00E600BC">
              <w:rPr>
                <w:noProof/>
                <w:webHidden/>
              </w:rPr>
              <w:fldChar w:fldCharType="separate"/>
            </w:r>
            <w:r w:rsidR="00D90B2F">
              <w:rPr>
                <w:noProof/>
                <w:webHidden/>
              </w:rPr>
              <w:t>62</w:t>
            </w:r>
            <w:r w:rsidR="00502900" w:rsidRPr="00E600BC">
              <w:rPr>
                <w:noProof/>
                <w:webHidden/>
              </w:rPr>
              <w:fldChar w:fldCharType="end"/>
            </w:r>
          </w:hyperlink>
        </w:p>
        <w:p w14:paraId="50BB36DB" w14:textId="21890319" w:rsidR="00B67587" w:rsidRPr="00E600BC" w:rsidRDefault="003C62E9">
          <w:pPr>
            <w:pStyle w:val="TOC2"/>
            <w:tabs>
              <w:tab w:val="left" w:pos="880"/>
              <w:tab w:val="right" w:leader="dot" w:pos="9016"/>
            </w:tabs>
            <w:rPr>
              <w:rFonts w:eastAsiaTheme="minorEastAsia"/>
              <w:noProof/>
              <w:lang w:eastAsia="en-GB"/>
            </w:rPr>
          </w:pPr>
          <w:hyperlink w:anchor="_Toc50933400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_Toc509334006 \h </w:instrText>
            </w:r>
            <w:r w:rsidR="00502900" w:rsidRPr="00E600BC">
              <w:rPr>
                <w:noProof/>
                <w:webHidden/>
              </w:rPr>
            </w:r>
            <w:r w:rsidR="00502900" w:rsidRPr="00E600BC">
              <w:rPr>
                <w:noProof/>
                <w:webHidden/>
              </w:rPr>
              <w:fldChar w:fldCharType="separate"/>
            </w:r>
            <w:r w:rsidR="00D90B2F">
              <w:rPr>
                <w:noProof/>
                <w:webHidden/>
              </w:rPr>
              <w:t>62</w:t>
            </w:r>
            <w:r w:rsidR="00502900" w:rsidRPr="00E600BC">
              <w:rPr>
                <w:noProof/>
                <w:webHidden/>
              </w:rPr>
              <w:fldChar w:fldCharType="end"/>
            </w:r>
          </w:hyperlink>
        </w:p>
        <w:p w14:paraId="393451A4" w14:textId="1C336935" w:rsidR="00B67587" w:rsidRPr="00E600BC" w:rsidRDefault="003C62E9">
          <w:pPr>
            <w:pStyle w:val="TOC2"/>
            <w:tabs>
              <w:tab w:val="left" w:pos="880"/>
              <w:tab w:val="right" w:leader="dot" w:pos="9016"/>
            </w:tabs>
            <w:rPr>
              <w:rFonts w:eastAsiaTheme="minorEastAsia"/>
              <w:noProof/>
              <w:lang w:eastAsia="en-GB"/>
            </w:rPr>
          </w:pPr>
          <w:hyperlink w:anchor="_Toc50933400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_Toc509334007 \h </w:instrText>
            </w:r>
            <w:r w:rsidR="00502900" w:rsidRPr="00E600BC">
              <w:rPr>
                <w:noProof/>
                <w:webHidden/>
              </w:rPr>
            </w:r>
            <w:r w:rsidR="00502900" w:rsidRPr="00E600BC">
              <w:rPr>
                <w:noProof/>
                <w:webHidden/>
              </w:rPr>
              <w:fldChar w:fldCharType="separate"/>
            </w:r>
            <w:r w:rsidR="00D90B2F">
              <w:rPr>
                <w:noProof/>
                <w:webHidden/>
              </w:rPr>
              <w:t>62</w:t>
            </w:r>
            <w:r w:rsidR="00502900" w:rsidRPr="00E600BC">
              <w:rPr>
                <w:noProof/>
                <w:webHidden/>
              </w:rPr>
              <w:fldChar w:fldCharType="end"/>
            </w:r>
          </w:hyperlink>
        </w:p>
        <w:p w14:paraId="272CD181" w14:textId="731F0E60" w:rsidR="00B67587" w:rsidRPr="00E600BC" w:rsidRDefault="003C62E9">
          <w:pPr>
            <w:pStyle w:val="TOC2"/>
            <w:tabs>
              <w:tab w:val="left" w:pos="880"/>
              <w:tab w:val="right" w:leader="dot" w:pos="9016"/>
            </w:tabs>
            <w:rPr>
              <w:rFonts w:eastAsiaTheme="minorEastAsia"/>
              <w:noProof/>
              <w:lang w:eastAsia="en-GB"/>
            </w:rPr>
          </w:pPr>
          <w:hyperlink w:anchor="_Toc50933400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_Toc509334008 \h </w:instrText>
            </w:r>
            <w:r w:rsidR="00502900" w:rsidRPr="00E600BC">
              <w:rPr>
                <w:noProof/>
                <w:webHidden/>
              </w:rPr>
            </w:r>
            <w:r w:rsidR="00502900" w:rsidRPr="00E600BC">
              <w:rPr>
                <w:noProof/>
                <w:webHidden/>
              </w:rPr>
              <w:fldChar w:fldCharType="separate"/>
            </w:r>
            <w:r w:rsidR="00D90B2F">
              <w:rPr>
                <w:noProof/>
                <w:webHidden/>
              </w:rPr>
              <w:t>63</w:t>
            </w:r>
            <w:r w:rsidR="00502900" w:rsidRPr="00E600BC">
              <w:rPr>
                <w:noProof/>
                <w:webHidden/>
              </w:rPr>
              <w:fldChar w:fldCharType="end"/>
            </w:r>
          </w:hyperlink>
        </w:p>
        <w:p w14:paraId="7D6DFBEE" w14:textId="4869BAA2" w:rsidR="00B67587" w:rsidRPr="00E600BC" w:rsidRDefault="003C62E9">
          <w:pPr>
            <w:pStyle w:val="TOC2"/>
            <w:tabs>
              <w:tab w:val="left" w:pos="880"/>
              <w:tab w:val="right" w:leader="dot" w:pos="9016"/>
            </w:tabs>
            <w:rPr>
              <w:rFonts w:eastAsiaTheme="minorEastAsia"/>
              <w:noProof/>
              <w:lang w:eastAsia="en-GB"/>
            </w:rPr>
          </w:pPr>
          <w:hyperlink w:anchor="_Toc50933400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_Toc509334009 \h </w:instrText>
            </w:r>
            <w:r w:rsidR="00502900" w:rsidRPr="00E600BC">
              <w:rPr>
                <w:noProof/>
                <w:webHidden/>
              </w:rPr>
            </w:r>
            <w:r w:rsidR="00502900" w:rsidRPr="00E600BC">
              <w:rPr>
                <w:noProof/>
                <w:webHidden/>
              </w:rPr>
              <w:fldChar w:fldCharType="separate"/>
            </w:r>
            <w:r w:rsidR="00D90B2F">
              <w:rPr>
                <w:noProof/>
                <w:webHidden/>
              </w:rPr>
              <w:t>63</w:t>
            </w:r>
            <w:r w:rsidR="00502900" w:rsidRPr="00E600BC">
              <w:rPr>
                <w:noProof/>
                <w:webHidden/>
              </w:rPr>
              <w:fldChar w:fldCharType="end"/>
            </w:r>
          </w:hyperlink>
        </w:p>
        <w:p w14:paraId="7F66D0E5" w14:textId="281834BA" w:rsidR="00B67587" w:rsidRPr="00E600BC" w:rsidRDefault="003C62E9">
          <w:pPr>
            <w:pStyle w:val="TOC2"/>
            <w:tabs>
              <w:tab w:val="left" w:pos="880"/>
              <w:tab w:val="right" w:leader="dot" w:pos="9016"/>
            </w:tabs>
            <w:rPr>
              <w:rFonts w:eastAsiaTheme="minorEastAsia"/>
              <w:noProof/>
              <w:lang w:eastAsia="en-GB"/>
            </w:rPr>
          </w:pPr>
          <w:hyperlink w:anchor="_Toc50933401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Ceiling Amount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_Toc509334010 \h </w:instrText>
            </w:r>
            <w:r w:rsidR="00502900" w:rsidRPr="00E600BC">
              <w:rPr>
                <w:noProof/>
                <w:webHidden/>
              </w:rPr>
            </w:r>
            <w:r w:rsidR="00502900" w:rsidRPr="00E600BC">
              <w:rPr>
                <w:noProof/>
                <w:webHidden/>
              </w:rPr>
              <w:fldChar w:fldCharType="separate"/>
            </w:r>
            <w:r w:rsidR="00D90B2F">
              <w:rPr>
                <w:noProof/>
                <w:webHidden/>
              </w:rPr>
              <w:t>63</w:t>
            </w:r>
            <w:r w:rsidR="00502900" w:rsidRPr="00E600BC">
              <w:rPr>
                <w:noProof/>
                <w:webHidden/>
              </w:rPr>
              <w:fldChar w:fldCharType="end"/>
            </w:r>
          </w:hyperlink>
        </w:p>
        <w:p w14:paraId="2668CFB6" w14:textId="274193A8" w:rsidR="00B67587" w:rsidRPr="00E600BC" w:rsidRDefault="003C62E9">
          <w:pPr>
            <w:pStyle w:val="TOC2"/>
            <w:tabs>
              <w:tab w:val="left" w:pos="880"/>
              <w:tab w:val="right" w:leader="dot" w:pos="9016"/>
            </w:tabs>
            <w:rPr>
              <w:rFonts w:eastAsiaTheme="minorEastAsia"/>
              <w:noProof/>
              <w:lang w:eastAsia="en-GB"/>
            </w:rPr>
          </w:pPr>
          <w:hyperlink w:anchor="_Toc50933401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Remuneration and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_Toc509334011 \h </w:instrText>
            </w:r>
            <w:r w:rsidR="00502900" w:rsidRPr="00E600BC">
              <w:rPr>
                <w:noProof/>
                <w:webHidden/>
              </w:rPr>
            </w:r>
            <w:r w:rsidR="00502900" w:rsidRPr="00E600BC">
              <w:rPr>
                <w:noProof/>
                <w:webHidden/>
              </w:rPr>
              <w:fldChar w:fldCharType="separate"/>
            </w:r>
            <w:r w:rsidR="00D90B2F">
              <w:rPr>
                <w:noProof/>
                <w:webHidden/>
              </w:rPr>
              <w:t>63</w:t>
            </w:r>
            <w:r w:rsidR="00502900" w:rsidRPr="00E600BC">
              <w:rPr>
                <w:noProof/>
                <w:webHidden/>
              </w:rPr>
              <w:fldChar w:fldCharType="end"/>
            </w:r>
          </w:hyperlink>
        </w:p>
        <w:p w14:paraId="1DF54FF6" w14:textId="05927970" w:rsidR="00B67587" w:rsidRPr="00E600BC" w:rsidRDefault="003C62E9">
          <w:pPr>
            <w:pStyle w:val="TOC2"/>
            <w:tabs>
              <w:tab w:val="left" w:pos="880"/>
              <w:tab w:val="right" w:leader="dot" w:pos="9016"/>
            </w:tabs>
            <w:rPr>
              <w:rFonts w:eastAsiaTheme="minorEastAsia"/>
              <w:noProof/>
              <w:lang w:eastAsia="en-GB"/>
            </w:rPr>
          </w:pPr>
          <w:hyperlink w:anchor="_Toc50933401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_Toc509334012 \h </w:instrText>
            </w:r>
            <w:r w:rsidR="00502900" w:rsidRPr="00E600BC">
              <w:rPr>
                <w:noProof/>
                <w:webHidden/>
              </w:rPr>
            </w:r>
            <w:r w:rsidR="00502900" w:rsidRPr="00E600BC">
              <w:rPr>
                <w:noProof/>
                <w:webHidden/>
              </w:rPr>
              <w:fldChar w:fldCharType="separate"/>
            </w:r>
            <w:r w:rsidR="00D90B2F">
              <w:rPr>
                <w:noProof/>
                <w:webHidden/>
              </w:rPr>
              <w:t>64</w:t>
            </w:r>
            <w:r w:rsidR="00502900" w:rsidRPr="00E600BC">
              <w:rPr>
                <w:noProof/>
                <w:webHidden/>
              </w:rPr>
              <w:fldChar w:fldCharType="end"/>
            </w:r>
          </w:hyperlink>
        </w:p>
        <w:p w14:paraId="670957D9" w14:textId="201F8314" w:rsidR="00B67587" w:rsidRPr="00E600BC" w:rsidRDefault="003C62E9">
          <w:pPr>
            <w:pStyle w:val="TOC2"/>
            <w:tabs>
              <w:tab w:val="left" w:pos="880"/>
              <w:tab w:val="right" w:leader="dot" w:pos="9016"/>
            </w:tabs>
            <w:rPr>
              <w:rFonts w:eastAsiaTheme="minorEastAsia"/>
              <w:noProof/>
              <w:lang w:eastAsia="en-GB"/>
            </w:rPr>
          </w:pPr>
          <w:hyperlink w:anchor="_Toc50933401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_Toc509334013 \h </w:instrText>
            </w:r>
            <w:r w:rsidR="00502900" w:rsidRPr="00E600BC">
              <w:rPr>
                <w:noProof/>
                <w:webHidden/>
              </w:rPr>
            </w:r>
            <w:r w:rsidR="00502900" w:rsidRPr="00E600BC">
              <w:rPr>
                <w:noProof/>
                <w:webHidden/>
              </w:rPr>
              <w:fldChar w:fldCharType="separate"/>
            </w:r>
            <w:r w:rsidR="00D90B2F">
              <w:rPr>
                <w:noProof/>
                <w:webHidden/>
              </w:rPr>
              <w:t>64</w:t>
            </w:r>
            <w:r w:rsidR="00502900" w:rsidRPr="00E600BC">
              <w:rPr>
                <w:noProof/>
                <w:webHidden/>
              </w:rPr>
              <w:fldChar w:fldCharType="end"/>
            </w:r>
          </w:hyperlink>
        </w:p>
        <w:p w14:paraId="6C7C049C" w14:textId="7F6FDC2A" w:rsidR="00B67587" w:rsidRPr="00E600BC" w:rsidRDefault="003C62E9">
          <w:pPr>
            <w:pStyle w:val="TOC2"/>
            <w:tabs>
              <w:tab w:val="left" w:pos="880"/>
              <w:tab w:val="right" w:leader="dot" w:pos="9016"/>
            </w:tabs>
            <w:rPr>
              <w:rFonts w:eastAsiaTheme="minorEastAsia"/>
              <w:noProof/>
              <w:lang w:eastAsia="en-GB"/>
            </w:rPr>
          </w:pPr>
          <w:hyperlink w:anchor="_Toc50933401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_Toc509334014 \h </w:instrText>
            </w:r>
            <w:r w:rsidR="00502900" w:rsidRPr="00E600BC">
              <w:rPr>
                <w:noProof/>
                <w:webHidden/>
              </w:rPr>
            </w:r>
            <w:r w:rsidR="00502900" w:rsidRPr="00E600BC">
              <w:rPr>
                <w:noProof/>
                <w:webHidden/>
              </w:rPr>
              <w:fldChar w:fldCharType="separate"/>
            </w:r>
            <w:r w:rsidR="00D90B2F">
              <w:rPr>
                <w:noProof/>
                <w:webHidden/>
              </w:rPr>
              <w:t>64</w:t>
            </w:r>
            <w:r w:rsidR="00502900" w:rsidRPr="00E600BC">
              <w:rPr>
                <w:noProof/>
                <w:webHidden/>
              </w:rPr>
              <w:fldChar w:fldCharType="end"/>
            </w:r>
          </w:hyperlink>
        </w:p>
        <w:p w14:paraId="6CC9BA46" w14:textId="152F4AE1" w:rsidR="00B67587" w:rsidRPr="00E600BC" w:rsidRDefault="003C62E9">
          <w:pPr>
            <w:pStyle w:val="TOC2"/>
            <w:tabs>
              <w:tab w:val="left" w:pos="880"/>
              <w:tab w:val="right" w:leader="dot" w:pos="9016"/>
            </w:tabs>
            <w:rPr>
              <w:rFonts w:eastAsiaTheme="minorEastAsia"/>
              <w:noProof/>
              <w:lang w:eastAsia="en-GB"/>
            </w:rPr>
          </w:pPr>
          <w:hyperlink w:anchor="_Toc509334015" w:history="1">
            <w:r w:rsidR="00B67587" w:rsidRPr="00E600BC">
              <w:rPr>
                <w:rStyle w:val="Hyperlink"/>
                <w:rFonts w:ascii="Trebuchet MS" w:hAnsi="Trebuchet MS" w:cs="Arial"/>
                <w:b/>
                <w:noProof/>
              </w:rPr>
              <w:t>46.</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_Toc509334015 \h </w:instrText>
            </w:r>
            <w:r w:rsidR="00502900" w:rsidRPr="00E600BC">
              <w:rPr>
                <w:noProof/>
                <w:webHidden/>
              </w:rPr>
            </w:r>
            <w:r w:rsidR="00502900" w:rsidRPr="00E600BC">
              <w:rPr>
                <w:noProof/>
                <w:webHidden/>
              </w:rPr>
              <w:fldChar w:fldCharType="separate"/>
            </w:r>
            <w:r w:rsidR="00D90B2F">
              <w:rPr>
                <w:noProof/>
                <w:webHidden/>
              </w:rPr>
              <w:t>65</w:t>
            </w:r>
            <w:r w:rsidR="00502900" w:rsidRPr="00E600BC">
              <w:rPr>
                <w:noProof/>
                <w:webHidden/>
              </w:rPr>
              <w:fldChar w:fldCharType="end"/>
            </w:r>
          </w:hyperlink>
        </w:p>
        <w:p w14:paraId="11FBF4F6" w14:textId="1FB3FE5F" w:rsidR="00B67587" w:rsidRPr="00E600BC" w:rsidRDefault="003C62E9">
          <w:pPr>
            <w:pStyle w:val="TOC2"/>
            <w:tabs>
              <w:tab w:val="left" w:pos="880"/>
              <w:tab w:val="right" w:leader="dot" w:pos="9016"/>
            </w:tabs>
            <w:rPr>
              <w:rFonts w:eastAsiaTheme="minorEastAsia"/>
              <w:noProof/>
              <w:lang w:eastAsia="en-GB"/>
            </w:rPr>
          </w:pPr>
          <w:hyperlink w:anchor="_Toc509334016" w:history="1">
            <w:r w:rsidR="00B67587" w:rsidRPr="00E600BC">
              <w:rPr>
                <w:rStyle w:val="Hyperlink"/>
                <w:rFonts w:ascii="Trebuchet MS" w:hAnsi="Trebuchet MS" w:cs="Arial"/>
                <w:b/>
                <w:noProof/>
              </w:rPr>
              <w:t>47.</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_Toc509334016 \h </w:instrText>
            </w:r>
            <w:r w:rsidR="00502900" w:rsidRPr="00E600BC">
              <w:rPr>
                <w:noProof/>
                <w:webHidden/>
              </w:rPr>
            </w:r>
            <w:r w:rsidR="00502900" w:rsidRPr="00E600BC">
              <w:rPr>
                <w:noProof/>
                <w:webHidden/>
              </w:rPr>
              <w:fldChar w:fldCharType="separate"/>
            </w:r>
            <w:r w:rsidR="00D90B2F">
              <w:rPr>
                <w:noProof/>
                <w:webHidden/>
              </w:rPr>
              <w:t>65</w:t>
            </w:r>
            <w:r w:rsidR="00502900" w:rsidRPr="00E600BC">
              <w:rPr>
                <w:noProof/>
                <w:webHidden/>
              </w:rPr>
              <w:fldChar w:fldCharType="end"/>
            </w:r>
          </w:hyperlink>
        </w:p>
        <w:p w14:paraId="09F139A4" w14:textId="413BE3CF" w:rsidR="00B67587" w:rsidRPr="00E600BC" w:rsidRDefault="003C62E9">
          <w:pPr>
            <w:pStyle w:val="TOC2"/>
            <w:tabs>
              <w:tab w:val="left" w:pos="880"/>
              <w:tab w:val="right" w:leader="dot" w:pos="9016"/>
            </w:tabs>
            <w:rPr>
              <w:rFonts w:eastAsiaTheme="minorEastAsia"/>
              <w:noProof/>
              <w:lang w:eastAsia="en-GB"/>
            </w:rPr>
          </w:pPr>
          <w:hyperlink w:anchor="_Toc509334017" w:history="1">
            <w:r w:rsidR="00B67587" w:rsidRPr="00E600BC">
              <w:rPr>
                <w:rStyle w:val="Hyperlink"/>
                <w:rFonts w:ascii="Trebuchet MS" w:hAnsi="Trebuchet MS" w:cs="Arial"/>
                <w:b/>
                <w:noProof/>
              </w:rPr>
              <w:t>48.</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_Toc509334017 \h </w:instrText>
            </w:r>
            <w:r w:rsidR="00502900" w:rsidRPr="00E600BC">
              <w:rPr>
                <w:noProof/>
                <w:webHidden/>
              </w:rPr>
            </w:r>
            <w:r w:rsidR="00502900" w:rsidRPr="00E600BC">
              <w:rPr>
                <w:noProof/>
                <w:webHidden/>
              </w:rPr>
              <w:fldChar w:fldCharType="separate"/>
            </w:r>
            <w:r w:rsidR="00D90B2F">
              <w:rPr>
                <w:noProof/>
                <w:webHidden/>
              </w:rPr>
              <w:t>65</w:t>
            </w:r>
            <w:r w:rsidR="00502900" w:rsidRPr="00E600BC">
              <w:rPr>
                <w:noProof/>
                <w:webHidden/>
              </w:rPr>
              <w:fldChar w:fldCharType="end"/>
            </w:r>
          </w:hyperlink>
        </w:p>
        <w:p w14:paraId="063D0BDE" w14:textId="47BA7A8E" w:rsidR="00B67587" w:rsidRPr="00E600BC" w:rsidRDefault="003C62E9">
          <w:pPr>
            <w:pStyle w:val="TOC2"/>
            <w:tabs>
              <w:tab w:val="left" w:pos="880"/>
              <w:tab w:val="right" w:leader="dot" w:pos="9016"/>
            </w:tabs>
            <w:rPr>
              <w:rFonts w:eastAsiaTheme="minorEastAsia"/>
              <w:noProof/>
              <w:lang w:eastAsia="en-GB"/>
            </w:rPr>
          </w:pPr>
          <w:hyperlink w:anchor="_Toc509334018" w:history="1">
            <w:r w:rsidR="00B67587" w:rsidRPr="00E600BC">
              <w:rPr>
                <w:rStyle w:val="Hyperlink"/>
                <w:rFonts w:ascii="Trebuchet MS" w:hAnsi="Trebuchet MS" w:cs="Arial"/>
                <w:b/>
                <w:noProof/>
              </w:rPr>
              <w:t>49.</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_Toc509334018 \h </w:instrText>
            </w:r>
            <w:r w:rsidR="00502900" w:rsidRPr="00E600BC">
              <w:rPr>
                <w:noProof/>
                <w:webHidden/>
              </w:rPr>
            </w:r>
            <w:r w:rsidR="00502900" w:rsidRPr="00E600BC">
              <w:rPr>
                <w:noProof/>
                <w:webHidden/>
              </w:rPr>
              <w:fldChar w:fldCharType="separate"/>
            </w:r>
            <w:r w:rsidR="00D90B2F">
              <w:rPr>
                <w:noProof/>
                <w:webHidden/>
              </w:rPr>
              <w:t>66</w:t>
            </w:r>
            <w:r w:rsidR="00502900" w:rsidRPr="00E600BC">
              <w:rPr>
                <w:noProof/>
                <w:webHidden/>
              </w:rPr>
              <w:fldChar w:fldCharType="end"/>
            </w:r>
          </w:hyperlink>
        </w:p>
        <w:p w14:paraId="6EFCFB78" w14:textId="0CD07829" w:rsidR="00B67587" w:rsidRPr="00E600BC" w:rsidRDefault="003C62E9">
          <w:pPr>
            <w:pStyle w:val="TOC1"/>
            <w:rPr>
              <w:rFonts w:eastAsiaTheme="minorEastAsia" w:cstheme="minorBidi"/>
              <w:b w:val="0"/>
              <w:bCs w:val="0"/>
              <w:lang w:eastAsia="en-GB"/>
            </w:rPr>
          </w:pPr>
          <w:hyperlink w:anchor="_Toc509334019" w:history="1">
            <w:r w:rsidR="00B67587" w:rsidRPr="00E600BC">
              <w:rPr>
                <w:rStyle w:val="Hyperlink"/>
                <w:rFonts w:ascii="Trebuchet MS" w:hAnsi="Trebuchet MS" w:cs="Arial"/>
              </w:rPr>
              <w:t>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_Toc509334019 \h </w:instrText>
            </w:r>
            <w:r w:rsidR="00502900" w:rsidRPr="00E600BC">
              <w:rPr>
                <w:webHidden/>
              </w:rPr>
            </w:r>
            <w:r w:rsidR="00502900" w:rsidRPr="00E600BC">
              <w:rPr>
                <w:webHidden/>
              </w:rPr>
              <w:fldChar w:fldCharType="separate"/>
            </w:r>
            <w:r w:rsidR="00D90B2F">
              <w:rPr>
                <w:webHidden/>
              </w:rPr>
              <w:t>67</w:t>
            </w:r>
            <w:r w:rsidR="00502900" w:rsidRPr="00E600BC">
              <w:rPr>
                <w:webHidden/>
              </w:rPr>
              <w:fldChar w:fldCharType="end"/>
            </w:r>
          </w:hyperlink>
        </w:p>
        <w:p w14:paraId="7A4810CB" w14:textId="3B193767" w:rsidR="00B67587" w:rsidRPr="00E600BC" w:rsidRDefault="003C62E9">
          <w:pPr>
            <w:pStyle w:val="TOC1"/>
            <w:rPr>
              <w:rFonts w:eastAsiaTheme="minorEastAsia" w:cstheme="minorBidi"/>
              <w:b w:val="0"/>
              <w:bCs w:val="0"/>
              <w:lang w:eastAsia="en-GB"/>
            </w:rPr>
          </w:pPr>
          <w:hyperlink w:anchor="_Toc509334020" w:history="1">
            <w:r w:rsidR="00B67587" w:rsidRPr="00E600BC">
              <w:rPr>
                <w:rStyle w:val="Hyperlink"/>
                <w:rFonts w:ascii="Trebuchet MS" w:hAnsi="Trebuchet MS" w:cs="Arial"/>
              </w:rPr>
              <w:t>III. Appendices</w:t>
            </w:r>
            <w:r w:rsidR="00B67587" w:rsidRPr="00E600BC">
              <w:rPr>
                <w:webHidden/>
              </w:rPr>
              <w:tab/>
            </w:r>
            <w:r w:rsidR="00502900" w:rsidRPr="00E600BC">
              <w:rPr>
                <w:webHidden/>
              </w:rPr>
              <w:fldChar w:fldCharType="begin"/>
            </w:r>
            <w:r w:rsidR="00B67587" w:rsidRPr="00E600BC">
              <w:rPr>
                <w:webHidden/>
              </w:rPr>
              <w:instrText xml:space="preserve"> PAGEREF _Toc509334020 \h </w:instrText>
            </w:r>
            <w:r w:rsidR="00502900" w:rsidRPr="00E600BC">
              <w:rPr>
                <w:webHidden/>
              </w:rPr>
            </w:r>
            <w:r w:rsidR="00502900" w:rsidRPr="00E600BC">
              <w:rPr>
                <w:webHidden/>
              </w:rPr>
              <w:fldChar w:fldCharType="separate"/>
            </w:r>
            <w:r w:rsidR="00D90B2F">
              <w:rPr>
                <w:webHidden/>
              </w:rPr>
              <w:t>75</w:t>
            </w:r>
            <w:r w:rsidR="00502900" w:rsidRPr="00E600BC">
              <w:rPr>
                <w:webHidden/>
              </w:rPr>
              <w:fldChar w:fldCharType="end"/>
            </w:r>
          </w:hyperlink>
        </w:p>
        <w:p w14:paraId="39B932A8" w14:textId="343B8DEB" w:rsidR="00B67587" w:rsidRPr="00E600BC" w:rsidRDefault="003C62E9">
          <w:pPr>
            <w:pStyle w:val="TOC2"/>
            <w:tabs>
              <w:tab w:val="right" w:leader="dot" w:pos="9016"/>
            </w:tabs>
            <w:rPr>
              <w:rFonts w:eastAsiaTheme="minorEastAsia"/>
              <w:noProof/>
              <w:lang w:eastAsia="en-GB"/>
            </w:rPr>
          </w:pPr>
          <w:hyperlink w:anchor="_Toc509334021"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_Toc509334021 \h </w:instrText>
            </w:r>
            <w:r w:rsidR="00502900" w:rsidRPr="00E600BC">
              <w:rPr>
                <w:noProof/>
                <w:webHidden/>
              </w:rPr>
            </w:r>
            <w:r w:rsidR="00502900" w:rsidRPr="00E600BC">
              <w:rPr>
                <w:noProof/>
                <w:webHidden/>
              </w:rPr>
              <w:fldChar w:fldCharType="separate"/>
            </w:r>
            <w:r w:rsidR="00D90B2F">
              <w:rPr>
                <w:noProof/>
                <w:webHidden/>
              </w:rPr>
              <w:t>75</w:t>
            </w:r>
            <w:r w:rsidR="00502900" w:rsidRPr="00E600BC">
              <w:rPr>
                <w:noProof/>
                <w:webHidden/>
              </w:rPr>
              <w:fldChar w:fldCharType="end"/>
            </w:r>
          </w:hyperlink>
        </w:p>
        <w:p w14:paraId="10D93B10" w14:textId="483CCA33" w:rsidR="00B67587" w:rsidRPr="00E600BC" w:rsidRDefault="003C62E9">
          <w:pPr>
            <w:pStyle w:val="TOC2"/>
            <w:tabs>
              <w:tab w:val="right" w:leader="dot" w:pos="9016"/>
            </w:tabs>
            <w:rPr>
              <w:rFonts w:eastAsiaTheme="minorEastAsia"/>
              <w:noProof/>
              <w:lang w:eastAsia="en-GB"/>
            </w:rPr>
          </w:pPr>
          <w:hyperlink w:anchor="_Toc509334022"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_Toc509334022 \h </w:instrText>
            </w:r>
            <w:r w:rsidR="00502900" w:rsidRPr="00E600BC">
              <w:rPr>
                <w:noProof/>
                <w:webHidden/>
              </w:rPr>
            </w:r>
            <w:r w:rsidR="00502900" w:rsidRPr="00E600BC">
              <w:rPr>
                <w:noProof/>
                <w:webHidden/>
              </w:rPr>
              <w:fldChar w:fldCharType="separate"/>
            </w:r>
            <w:r w:rsidR="00D90B2F">
              <w:rPr>
                <w:noProof/>
                <w:webHidden/>
              </w:rPr>
              <w:t>75</w:t>
            </w:r>
            <w:r w:rsidR="00502900" w:rsidRPr="00E600BC">
              <w:rPr>
                <w:noProof/>
                <w:webHidden/>
              </w:rPr>
              <w:fldChar w:fldCharType="end"/>
            </w:r>
          </w:hyperlink>
        </w:p>
        <w:p w14:paraId="78BB9B18" w14:textId="492EDE10" w:rsidR="00B67587" w:rsidRPr="00E600BC" w:rsidRDefault="003C62E9">
          <w:pPr>
            <w:pStyle w:val="TOC2"/>
            <w:tabs>
              <w:tab w:val="right" w:leader="dot" w:pos="9016"/>
            </w:tabs>
            <w:rPr>
              <w:rFonts w:eastAsiaTheme="minorEastAsia"/>
              <w:noProof/>
              <w:lang w:eastAsia="en-GB"/>
            </w:rPr>
          </w:pPr>
          <w:hyperlink w:anchor="_Toc509334023" w:history="1">
            <w:r w:rsidR="00B67587" w:rsidRPr="00E600BC">
              <w:rPr>
                <w:rStyle w:val="Hyperlink"/>
                <w:rFonts w:ascii="Trebuchet MS" w:hAnsi="Trebuchet MS" w:cs="Arial"/>
                <w:b/>
                <w:noProof/>
              </w:rPr>
              <w:t>Appendix C – Remuneration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_Toc509334023 \h </w:instrText>
            </w:r>
            <w:r w:rsidR="00502900" w:rsidRPr="00E600BC">
              <w:rPr>
                <w:noProof/>
                <w:webHidden/>
              </w:rPr>
            </w:r>
            <w:r w:rsidR="00502900" w:rsidRPr="00E600BC">
              <w:rPr>
                <w:noProof/>
                <w:webHidden/>
              </w:rPr>
              <w:fldChar w:fldCharType="separate"/>
            </w:r>
            <w:r w:rsidR="00D90B2F">
              <w:rPr>
                <w:noProof/>
                <w:webHidden/>
              </w:rPr>
              <w:t>75</w:t>
            </w:r>
            <w:r w:rsidR="00502900" w:rsidRPr="00E600BC">
              <w:rPr>
                <w:noProof/>
                <w:webHidden/>
              </w:rPr>
              <w:fldChar w:fldCharType="end"/>
            </w:r>
          </w:hyperlink>
        </w:p>
        <w:p w14:paraId="5039D018" w14:textId="67682A8F" w:rsidR="00B67587" w:rsidRPr="00E600BC" w:rsidRDefault="003C62E9">
          <w:pPr>
            <w:pStyle w:val="TOC2"/>
            <w:tabs>
              <w:tab w:val="right" w:leader="dot" w:pos="9016"/>
            </w:tabs>
            <w:rPr>
              <w:rFonts w:eastAsiaTheme="minorEastAsia"/>
              <w:noProof/>
              <w:lang w:eastAsia="en-GB"/>
            </w:rPr>
          </w:pPr>
          <w:hyperlink w:anchor="_Toc509334024" w:history="1">
            <w:r w:rsidR="00B67587" w:rsidRPr="00E600BC">
              <w:rPr>
                <w:rStyle w:val="Hyperlink"/>
                <w:rFonts w:ascii="Trebuchet MS" w:hAnsi="Trebuchet MS" w:cs="Arial"/>
                <w:b/>
                <w:noProof/>
              </w:rPr>
              <w:t>Appendix D – Reimbursable Expenses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_Toc509334024 \h </w:instrText>
            </w:r>
            <w:r w:rsidR="00502900" w:rsidRPr="00E600BC">
              <w:rPr>
                <w:noProof/>
                <w:webHidden/>
              </w:rPr>
            </w:r>
            <w:r w:rsidR="00502900" w:rsidRPr="00E600BC">
              <w:rPr>
                <w:noProof/>
                <w:webHidden/>
              </w:rPr>
              <w:fldChar w:fldCharType="separate"/>
            </w:r>
            <w:r w:rsidR="00D90B2F">
              <w:rPr>
                <w:noProof/>
                <w:webHidden/>
              </w:rPr>
              <w:t>78</w:t>
            </w:r>
            <w:r w:rsidR="00502900" w:rsidRPr="00E600BC">
              <w:rPr>
                <w:noProof/>
                <w:webHidden/>
              </w:rPr>
              <w:fldChar w:fldCharType="end"/>
            </w:r>
          </w:hyperlink>
        </w:p>
        <w:p w14:paraId="54F1039B" w14:textId="7D60C01E" w:rsidR="00B67587" w:rsidRPr="00E600BC" w:rsidRDefault="003C62E9">
          <w:pPr>
            <w:pStyle w:val="TOC2"/>
            <w:tabs>
              <w:tab w:val="right" w:leader="dot" w:pos="9016"/>
            </w:tabs>
            <w:rPr>
              <w:rFonts w:eastAsiaTheme="minorEastAsia"/>
              <w:noProof/>
              <w:lang w:eastAsia="en-GB"/>
            </w:rPr>
          </w:pPr>
          <w:hyperlink w:anchor="_Toc509334025" w:history="1">
            <w:r w:rsidR="00B67587" w:rsidRPr="00E600BC">
              <w:rPr>
                <w:rStyle w:val="Hyperlink"/>
                <w:rFonts w:ascii="Trebuchet MS" w:hAnsi="Trebuchet MS" w:cs="Arial"/>
                <w:b/>
                <w:noProof/>
              </w:rPr>
              <w:t>Appendix E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_Toc509334025 \h </w:instrText>
            </w:r>
            <w:r w:rsidR="00502900" w:rsidRPr="00E600BC">
              <w:rPr>
                <w:noProof/>
                <w:webHidden/>
              </w:rPr>
            </w:r>
            <w:r w:rsidR="00502900" w:rsidRPr="00E600BC">
              <w:rPr>
                <w:noProof/>
                <w:webHidden/>
              </w:rPr>
              <w:fldChar w:fldCharType="separate"/>
            </w:r>
            <w:r w:rsidR="00D90B2F">
              <w:rPr>
                <w:noProof/>
                <w:webHidden/>
              </w:rPr>
              <w:t>79</w:t>
            </w:r>
            <w:r w:rsidR="00502900" w:rsidRPr="00E600BC">
              <w:rPr>
                <w:noProof/>
                <w:webHidden/>
              </w:rPr>
              <w:fldChar w:fldCharType="end"/>
            </w:r>
          </w:hyperlink>
        </w:p>
        <w:p w14:paraId="3D2437D0" w14:textId="26C0686B" w:rsidR="00B67587" w:rsidRPr="00E600BC" w:rsidRDefault="003C62E9">
          <w:pPr>
            <w:pStyle w:val="TOC1"/>
            <w:rPr>
              <w:rFonts w:eastAsiaTheme="minorEastAsia" w:cstheme="minorBidi"/>
              <w:b w:val="0"/>
              <w:bCs w:val="0"/>
              <w:lang w:eastAsia="en-GB"/>
            </w:rPr>
          </w:pPr>
          <w:hyperlink w:anchor="_Toc509334026" w:history="1">
            <w:r w:rsidR="00B67587" w:rsidRPr="00E600BC">
              <w:rPr>
                <w:rStyle w:val="Hyperlink"/>
                <w:rFonts w:ascii="Trebuchet MS" w:hAnsi="Trebuchet MS" w:cs="Arial"/>
              </w:rPr>
              <w:t>CONSULTANT’S SERVICES: LUMP-SUM</w:t>
            </w:r>
            <w:r w:rsidR="00B67587" w:rsidRPr="00E600BC">
              <w:rPr>
                <w:webHidden/>
              </w:rPr>
              <w:tab/>
            </w:r>
            <w:r w:rsidR="00502900" w:rsidRPr="00E600BC">
              <w:rPr>
                <w:webHidden/>
              </w:rPr>
              <w:fldChar w:fldCharType="begin"/>
            </w:r>
            <w:r w:rsidR="00B67587" w:rsidRPr="00E600BC">
              <w:rPr>
                <w:webHidden/>
              </w:rPr>
              <w:instrText xml:space="preserve"> PAGEREF _Toc509334026 \h </w:instrText>
            </w:r>
            <w:r w:rsidR="00502900" w:rsidRPr="00E600BC">
              <w:rPr>
                <w:webHidden/>
              </w:rPr>
            </w:r>
            <w:r w:rsidR="00502900" w:rsidRPr="00E600BC">
              <w:rPr>
                <w:webHidden/>
              </w:rPr>
              <w:fldChar w:fldCharType="separate"/>
            </w:r>
            <w:r w:rsidR="00D90B2F">
              <w:rPr>
                <w:webHidden/>
              </w:rPr>
              <w:t>80</w:t>
            </w:r>
            <w:r w:rsidR="00502900" w:rsidRPr="00E600BC">
              <w:rPr>
                <w:webHidden/>
              </w:rPr>
              <w:fldChar w:fldCharType="end"/>
            </w:r>
          </w:hyperlink>
        </w:p>
        <w:p w14:paraId="317DEC9F" w14:textId="4FF7BAB2" w:rsidR="00B67587" w:rsidRPr="00E600BC" w:rsidRDefault="003C62E9">
          <w:pPr>
            <w:pStyle w:val="TOC1"/>
            <w:rPr>
              <w:rFonts w:eastAsiaTheme="minorEastAsia" w:cstheme="minorBidi"/>
              <w:b w:val="0"/>
              <w:bCs w:val="0"/>
              <w:lang w:eastAsia="en-GB"/>
            </w:rPr>
          </w:pPr>
          <w:hyperlink w:anchor="_Toc509334027" w:history="1">
            <w:r w:rsidR="00B67587" w:rsidRPr="00E600BC">
              <w:rPr>
                <w:rStyle w:val="Hyperlink"/>
                <w:rFonts w:ascii="Trebuchet MS" w:hAnsi="Trebuchet MS" w:cs="Arial"/>
              </w:rPr>
              <w:t>I. Form of Contract – Lump-Sum</w:t>
            </w:r>
            <w:r w:rsidR="00B67587" w:rsidRPr="00E600BC">
              <w:rPr>
                <w:webHidden/>
              </w:rPr>
              <w:tab/>
            </w:r>
            <w:r w:rsidR="00502900" w:rsidRPr="00E600BC">
              <w:rPr>
                <w:webHidden/>
              </w:rPr>
              <w:fldChar w:fldCharType="begin"/>
            </w:r>
            <w:r w:rsidR="00B67587" w:rsidRPr="00E600BC">
              <w:rPr>
                <w:webHidden/>
              </w:rPr>
              <w:instrText xml:space="preserve"> PAGEREF _Toc509334027 \h </w:instrText>
            </w:r>
            <w:r w:rsidR="00502900" w:rsidRPr="00E600BC">
              <w:rPr>
                <w:webHidden/>
              </w:rPr>
            </w:r>
            <w:r w:rsidR="00502900" w:rsidRPr="00E600BC">
              <w:rPr>
                <w:webHidden/>
              </w:rPr>
              <w:fldChar w:fldCharType="separate"/>
            </w:r>
            <w:r w:rsidR="00D90B2F">
              <w:rPr>
                <w:webHidden/>
              </w:rPr>
              <w:t>82</w:t>
            </w:r>
            <w:r w:rsidR="00502900" w:rsidRPr="00E600BC">
              <w:rPr>
                <w:webHidden/>
              </w:rPr>
              <w:fldChar w:fldCharType="end"/>
            </w:r>
          </w:hyperlink>
        </w:p>
        <w:p w14:paraId="46EB633B" w14:textId="48B48FBC" w:rsidR="00B67587" w:rsidRPr="00E600BC" w:rsidRDefault="003C62E9">
          <w:pPr>
            <w:pStyle w:val="TOC1"/>
            <w:rPr>
              <w:rFonts w:eastAsiaTheme="minorEastAsia" w:cstheme="minorBidi"/>
              <w:b w:val="0"/>
              <w:bCs w:val="0"/>
              <w:lang w:eastAsia="en-GB"/>
            </w:rPr>
          </w:pPr>
          <w:hyperlink w:anchor="_Toc509334028" w:history="1">
            <w:r w:rsidR="00B67587" w:rsidRPr="00E600BC">
              <w:rPr>
                <w:rStyle w:val="Hyperlink"/>
                <w:rFonts w:ascii="Trebuchet MS" w:hAnsi="Trebuchet MS" w:cs="Arial"/>
              </w:rPr>
              <w:t>II. General Conditions of Contract – Lump Sum</w:t>
            </w:r>
            <w:r w:rsidR="00B67587" w:rsidRPr="00E600BC">
              <w:rPr>
                <w:webHidden/>
              </w:rPr>
              <w:tab/>
            </w:r>
            <w:r w:rsidR="00502900" w:rsidRPr="00E600BC">
              <w:rPr>
                <w:webHidden/>
              </w:rPr>
              <w:fldChar w:fldCharType="begin"/>
            </w:r>
            <w:r w:rsidR="00B67587" w:rsidRPr="00E600BC">
              <w:rPr>
                <w:webHidden/>
              </w:rPr>
              <w:instrText xml:space="preserve"> PAGEREF _Toc509334028 \h </w:instrText>
            </w:r>
            <w:r w:rsidR="00502900" w:rsidRPr="00E600BC">
              <w:rPr>
                <w:webHidden/>
              </w:rPr>
            </w:r>
            <w:r w:rsidR="00502900" w:rsidRPr="00E600BC">
              <w:rPr>
                <w:webHidden/>
              </w:rPr>
              <w:fldChar w:fldCharType="separate"/>
            </w:r>
            <w:r w:rsidR="00D90B2F">
              <w:rPr>
                <w:webHidden/>
              </w:rPr>
              <w:t>84</w:t>
            </w:r>
            <w:r w:rsidR="00502900" w:rsidRPr="00E600BC">
              <w:rPr>
                <w:webHidden/>
              </w:rPr>
              <w:fldChar w:fldCharType="end"/>
            </w:r>
          </w:hyperlink>
        </w:p>
        <w:p w14:paraId="4F4AB59C" w14:textId="25CCB306" w:rsidR="00B67587" w:rsidRPr="00E600BC" w:rsidRDefault="003C62E9">
          <w:pPr>
            <w:pStyle w:val="TOC2"/>
            <w:tabs>
              <w:tab w:val="left" w:pos="660"/>
              <w:tab w:val="right" w:leader="dot" w:pos="9016"/>
            </w:tabs>
            <w:rPr>
              <w:rFonts w:eastAsiaTheme="minorEastAsia"/>
              <w:noProof/>
              <w:lang w:eastAsia="en-GB"/>
            </w:rPr>
          </w:pPr>
          <w:hyperlink w:anchor="_Toc509334029"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_Toc509334029 \h </w:instrText>
            </w:r>
            <w:r w:rsidR="00502900" w:rsidRPr="00E600BC">
              <w:rPr>
                <w:noProof/>
                <w:webHidden/>
              </w:rPr>
            </w:r>
            <w:r w:rsidR="00502900" w:rsidRPr="00E600BC">
              <w:rPr>
                <w:noProof/>
                <w:webHidden/>
              </w:rPr>
              <w:fldChar w:fldCharType="separate"/>
            </w:r>
            <w:r w:rsidR="00D90B2F">
              <w:rPr>
                <w:noProof/>
                <w:webHidden/>
              </w:rPr>
              <w:t>84</w:t>
            </w:r>
            <w:r w:rsidR="00502900" w:rsidRPr="00E600BC">
              <w:rPr>
                <w:noProof/>
                <w:webHidden/>
              </w:rPr>
              <w:fldChar w:fldCharType="end"/>
            </w:r>
          </w:hyperlink>
        </w:p>
        <w:p w14:paraId="00260016" w14:textId="52E4EE13" w:rsidR="00B67587" w:rsidRPr="00E600BC" w:rsidRDefault="003C62E9">
          <w:pPr>
            <w:pStyle w:val="TOC2"/>
            <w:tabs>
              <w:tab w:val="left" w:pos="660"/>
              <w:tab w:val="right" w:leader="dot" w:pos="9016"/>
            </w:tabs>
            <w:rPr>
              <w:rFonts w:eastAsiaTheme="minorEastAsia"/>
              <w:noProof/>
              <w:lang w:eastAsia="en-GB"/>
            </w:rPr>
          </w:pPr>
          <w:hyperlink w:anchor="_Toc509334030"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_Toc509334030 \h </w:instrText>
            </w:r>
            <w:r w:rsidR="00502900" w:rsidRPr="00E600BC">
              <w:rPr>
                <w:noProof/>
                <w:webHidden/>
              </w:rPr>
            </w:r>
            <w:r w:rsidR="00502900" w:rsidRPr="00E600BC">
              <w:rPr>
                <w:noProof/>
                <w:webHidden/>
              </w:rPr>
              <w:fldChar w:fldCharType="separate"/>
            </w:r>
            <w:r w:rsidR="00D90B2F">
              <w:rPr>
                <w:noProof/>
                <w:webHidden/>
              </w:rPr>
              <w:t>85</w:t>
            </w:r>
            <w:r w:rsidR="00502900" w:rsidRPr="00E600BC">
              <w:rPr>
                <w:noProof/>
                <w:webHidden/>
              </w:rPr>
              <w:fldChar w:fldCharType="end"/>
            </w:r>
          </w:hyperlink>
        </w:p>
        <w:p w14:paraId="4CDDFA5F" w14:textId="732D6B1E" w:rsidR="00B67587" w:rsidRPr="00E600BC" w:rsidRDefault="003C62E9">
          <w:pPr>
            <w:pStyle w:val="TOC2"/>
            <w:tabs>
              <w:tab w:val="left" w:pos="660"/>
              <w:tab w:val="right" w:leader="dot" w:pos="9016"/>
            </w:tabs>
            <w:rPr>
              <w:rFonts w:eastAsiaTheme="minorEastAsia"/>
              <w:noProof/>
              <w:lang w:eastAsia="en-GB"/>
            </w:rPr>
          </w:pPr>
          <w:hyperlink w:anchor="_Toc509334031"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_Toc509334031 \h </w:instrText>
            </w:r>
            <w:r w:rsidR="00502900" w:rsidRPr="00E600BC">
              <w:rPr>
                <w:noProof/>
                <w:webHidden/>
              </w:rPr>
            </w:r>
            <w:r w:rsidR="00502900" w:rsidRPr="00E600BC">
              <w:rPr>
                <w:noProof/>
                <w:webHidden/>
              </w:rPr>
              <w:fldChar w:fldCharType="separate"/>
            </w:r>
            <w:r w:rsidR="00D90B2F">
              <w:rPr>
                <w:noProof/>
                <w:webHidden/>
              </w:rPr>
              <w:t>85</w:t>
            </w:r>
            <w:r w:rsidR="00502900" w:rsidRPr="00E600BC">
              <w:rPr>
                <w:noProof/>
                <w:webHidden/>
              </w:rPr>
              <w:fldChar w:fldCharType="end"/>
            </w:r>
          </w:hyperlink>
        </w:p>
        <w:p w14:paraId="7ADAF90F" w14:textId="559A556E" w:rsidR="00B67587" w:rsidRPr="00E600BC" w:rsidRDefault="003C62E9">
          <w:pPr>
            <w:pStyle w:val="TOC2"/>
            <w:tabs>
              <w:tab w:val="left" w:pos="660"/>
              <w:tab w:val="right" w:leader="dot" w:pos="9016"/>
            </w:tabs>
            <w:rPr>
              <w:rFonts w:eastAsiaTheme="minorEastAsia"/>
              <w:noProof/>
              <w:lang w:eastAsia="en-GB"/>
            </w:rPr>
          </w:pPr>
          <w:hyperlink w:anchor="_Toc509334032"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_Toc509334032 \h </w:instrText>
            </w:r>
            <w:r w:rsidR="00502900" w:rsidRPr="00E600BC">
              <w:rPr>
                <w:noProof/>
                <w:webHidden/>
              </w:rPr>
            </w:r>
            <w:r w:rsidR="00502900" w:rsidRPr="00E600BC">
              <w:rPr>
                <w:noProof/>
                <w:webHidden/>
              </w:rPr>
              <w:fldChar w:fldCharType="separate"/>
            </w:r>
            <w:r w:rsidR="00D90B2F">
              <w:rPr>
                <w:noProof/>
                <w:webHidden/>
              </w:rPr>
              <w:t>85</w:t>
            </w:r>
            <w:r w:rsidR="00502900" w:rsidRPr="00E600BC">
              <w:rPr>
                <w:noProof/>
                <w:webHidden/>
              </w:rPr>
              <w:fldChar w:fldCharType="end"/>
            </w:r>
          </w:hyperlink>
        </w:p>
        <w:p w14:paraId="3D91A7EA" w14:textId="6589982A" w:rsidR="00B67587" w:rsidRPr="00E600BC" w:rsidRDefault="003C62E9">
          <w:pPr>
            <w:pStyle w:val="TOC2"/>
            <w:tabs>
              <w:tab w:val="left" w:pos="660"/>
              <w:tab w:val="right" w:leader="dot" w:pos="9016"/>
            </w:tabs>
            <w:rPr>
              <w:rFonts w:eastAsiaTheme="minorEastAsia"/>
              <w:noProof/>
              <w:lang w:eastAsia="en-GB"/>
            </w:rPr>
          </w:pPr>
          <w:hyperlink w:anchor="_Toc509334033"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_Toc509334033 \h </w:instrText>
            </w:r>
            <w:r w:rsidR="00502900" w:rsidRPr="00E600BC">
              <w:rPr>
                <w:noProof/>
                <w:webHidden/>
              </w:rPr>
            </w:r>
            <w:r w:rsidR="00502900" w:rsidRPr="00E600BC">
              <w:rPr>
                <w:noProof/>
                <w:webHidden/>
              </w:rPr>
              <w:fldChar w:fldCharType="separate"/>
            </w:r>
            <w:r w:rsidR="00D90B2F">
              <w:rPr>
                <w:noProof/>
                <w:webHidden/>
              </w:rPr>
              <w:t>85</w:t>
            </w:r>
            <w:r w:rsidR="00502900" w:rsidRPr="00E600BC">
              <w:rPr>
                <w:noProof/>
                <w:webHidden/>
              </w:rPr>
              <w:fldChar w:fldCharType="end"/>
            </w:r>
          </w:hyperlink>
        </w:p>
        <w:p w14:paraId="17E39267" w14:textId="7F89B0D4" w:rsidR="00B67587" w:rsidRPr="00E600BC" w:rsidRDefault="003C62E9">
          <w:pPr>
            <w:pStyle w:val="TOC2"/>
            <w:tabs>
              <w:tab w:val="left" w:pos="660"/>
              <w:tab w:val="right" w:leader="dot" w:pos="9016"/>
            </w:tabs>
            <w:rPr>
              <w:rFonts w:eastAsiaTheme="minorEastAsia"/>
              <w:noProof/>
              <w:lang w:eastAsia="en-GB"/>
            </w:rPr>
          </w:pPr>
          <w:hyperlink w:anchor="_Toc509334034"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_Toc509334034 \h </w:instrText>
            </w:r>
            <w:r w:rsidR="00502900" w:rsidRPr="00E600BC">
              <w:rPr>
                <w:noProof/>
                <w:webHidden/>
              </w:rPr>
            </w:r>
            <w:r w:rsidR="00502900" w:rsidRPr="00E600BC">
              <w:rPr>
                <w:noProof/>
                <w:webHidden/>
              </w:rPr>
              <w:fldChar w:fldCharType="separate"/>
            </w:r>
            <w:r w:rsidR="00D90B2F">
              <w:rPr>
                <w:noProof/>
                <w:webHidden/>
              </w:rPr>
              <w:t>85</w:t>
            </w:r>
            <w:r w:rsidR="00502900" w:rsidRPr="00E600BC">
              <w:rPr>
                <w:noProof/>
                <w:webHidden/>
              </w:rPr>
              <w:fldChar w:fldCharType="end"/>
            </w:r>
          </w:hyperlink>
        </w:p>
        <w:p w14:paraId="10743D75" w14:textId="3732333B" w:rsidR="00B67587" w:rsidRPr="00E600BC" w:rsidRDefault="003C62E9">
          <w:pPr>
            <w:pStyle w:val="TOC2"/>
            <w:tabs>
              <w:tab w:val="left" w:pos="660"/>
              <w:tab w:val="right" w:leader="dot" w:pos="9016"/>
            </w:tabs>
            <w:rPr>
              <w:rFonts w:eastAsiaTheme="minorEastAsia"/>
              <w:noProof/>
              <w:lang w:eastAsia="en-GB"/>
            </w:rPr>
          </w:pPr>
          <w:hyperlink w:anchor="_Toc509334035"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_Toc509334035 \h </w:instrText>
            </w:r>
            <w:r w:rsidR="00502900" w:rsidRPr="00E600BC">
              <w:rPr>
                <w:noProof/>
                <w:webHidden/>
              </w:rPr>
            </w:r>
            <w:r w:rsidR="00502900" w:rsidRPr="00E600BC">
              <w:rPr>
                <w:noProof/>
                <w:webHidden/>
              </w:rPr>
              <w:fldChar w:fldCharType="separate"/>
            </w:r>
            <w:r w:rsidR="00D90B2F">
              <w:rPr>
                <w:noProof/>
                <w:webHidden/>
              </w:rPr>
              <w:t>86</w:t>
            </w:r>
            <w:r w:rsidR="00502900" w:rsidRPr="00E600BC">
              <w:rPr>
                <w:noProof/>
                <w:webHidden/>
              </w:rPr>
              <w:fldChar w:fldCharType="end"/>
            </w:r>
          </w:hyperlink>
        </w:p>
        <w:p w14:paraId="56666248" w14:textId="1B5E5D7A" w:rsidR="00B67587" w:rsidRPr="00E600BC" w:rsidRDefault="003C62E9">
          <w:pPr>
            <w:pStyle w:val="TOC2"/>
            <w:tabs>
              <w:tab w:val="left" w:pos="660"/>
              <w:tab w:val="right" w:leader="dot" w:pos="9016"/>
            </w:tabs>
            <w:rPr>
              <w:rFonts w:eastAsiaTheme="minorEastAsia"/>
              <w:noProof/>
              <w:lang w:eastAsia="en-GB"/>
            </w:rPr>
          </w:pPr>
          <w:hyperlink w:anchor="_Toc509334036"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_Toc509334036 \h </w:instrText>
            </w:r>
            <w:r w:rsidR="00502900" w:rsidRPr="00E600BC">
              <w:rPr>
                <w:noProof/>
                <w:webHidden/>
              </w:rPr>
            </w:r>
            <w:r w:rsidR="00502900" w:rsidRPr="00E600BC">
              <w:rPr>
                <w:noProof/>
                <w:webHidden/>
              </w:rPr>
              <w:fldChar w:fldCharType="separate"/>
            </w:r>
            <w:r w:rsidR="00D90B2F">
              <w:rPr>
                <w:noProof/>
                <w:webHidden/>
              </w:rPr>
              <w:t>86</w:t>
            </w:r>
            <w:r w:rsidR="00502900" w:rsidRPr="00E600BC">
              <w:rPr>
                <w:noProof/>
                <w:webHidden/>
              </w:rPr>
              <w:fldChar w:fldCharType="end"/>
            </w:r>
          </w:hyperlink>
        </w:p>
        <w:p w14:paraId="30D54783" w14:textId="1CB8D1E4" w:rsidR="00B67587" w:rsidRPr="00E600BC" w:rsidRDefault="003C62E9">
          <w:pPr>
            <w:pStyle w:val="TOC2"/>
            <w:tabs>
              <w:tab w:val="left" w:pos="660"/>
              <w:tab w:val="right" w:leader="dot" w:pos="9016"/>
            </w:tabs>
            <w:rPr>
              <w:rFonts w:eastAsiaTheme="minorEastAsia"/>
              <w:noProof/>
              <w:lang w:eastAsia="en-GB"/>
            </w:rPr>
          </w:pPr>
          <w:hyperlink w:anchor="_Toc509334037"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_Toc509334037 \h </w:instrText>
            </w:r>
            <w:r w:rsidR="00502900" w:rsidRPr="00E600BC">
              <w:rPr>
                <w:noProof/>
                <w:webHidden/>
              </w:rPr>
            </w:r>
            <w:r w:rsidR="00502900" w:rsidRPr="00E600BC">
              <w:rPr>
                <w:noProof/>
                <w:webHidden/>
              </w:rPr>
              <w:fldChar w:fldCharType="separate"/>
            </w:r>
            <w:r w:rsidR="00D90B2F">
              <w:rPr>
                <w:noProof/>
                <w:webHidden/>
              </w:rPr>
              <w:t>86</w:t>
            </w:r>
            <w:r w:rsidR="00502900" w:rsidRPr="00E600BC">
              <w:rPr>
                <w:noProof/>
                <w:webHidden/>
              </w:rPr>
              <w:fldChar w:fldCharType="end"/>
            </w:r>
          </w:hyperlink>
        </w:p>
        <w:p w14:paraId="012540E3" w14:textId="61703EFE" w:rsidR="00B67587" w:rsidRPr="00E600BC" w:rsidRDefault="003C62E9">
          <w:pPr>
            <w:pStyle w:val="TOC2"/>
            <w:tabs>
              <w:tab w:val="left" w:pos="880"/>
              <w:tab w:val="right" w:leader="dot" w:pos="9016"/>
            </w:tabs>
            <w:rPr>
              <w:rFonts w:eastAsiaTheme="minorEastAsia"/>
              <w:noProof/>
              <w:lang w:eastAsia="en-GB"/>
            </w:rPr>
          </w:pPr>
          <w:hyperlink w:anchor="_Toc509334038"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_Toc509334038 \h </w:instrText>
            </w:r>
            <w:r w:rsidR="00502900" w:rsidRPr="00E600BC">
              <w:rPr>
                <w:noProof/>
                <w:webHidden/>
              </w:rPr>
            </w:r>
            <w:r w:rsidR="00502900" w:rsidRPr="00E600BC">
              <w:rPr>
                <w:noProof/>
                <w:webHidden/>
              </w:rPr>
              <w:fldChar w:fldCharType="separate"/>
            </w:r>
            <w:r w:rsidR="00D90B2F">
              <w:rPr>
                <w:noProof/>
                <w:webHidden/>
              </w:rPr>
              <w:t>86</w:t>
            </w:r>
            <w:r w:rsidR="00502900" w:rsidRPr="00E600BC">
              <w:rPr>
                <w:noProof/>
                <w:webHidden/>
              </w:rPr>
              <w:fldChar w:fldCharType="end"/>
            </w:r>
          </w:hyperlink>
        </w:p>
        <w:p w14:paraId="0D370535" w14:textId="30716953" w:rsidR="00B67587" w:rsidRPr="00E600BC" w:rsidRDefault="003C62E9">
          <w:pPr>
            <w:pStyle w:val="TOC2"/>
            <w:tabs>
              <w:tab w:val="left" w:pos="880"/>
              <w:tab w:val="right" w:leader="dot" w:pos="9016"/>
            </w:tabs>
            <w:rPr>
              <w:rFonts w:eastAsiaTheme="minorEastAsia"/>
              <w:noProof/>
              <w:lang w:eastAsia="en-GB"/>
            </w:rPr>
          </w:pPr>
          <w:hyperlink w:anchor="_Toc509334039" w:history="1">
            <w:r w:rsidR="00B67587" w:rsidRPr="00E600BC">
              <w:rPr>
                <w:rStyle w:val="Hyperlink"/>
                <w:rFonts w:ascii="Trebuchet MS" w:hAnsi="Trebuchet MS"/>
                <w:noProof/>
              </w:rPr>
              <w:t>(c)</w:t>
            </w:r>
            <w:r w:rsidR="00B67587" w:rsidRPr="00E600BC">
              <w:rPr>
                <w:rFonts w:eastAsiaTheme="minorEastAsia"/>
                <w:noProof/>
                <w:lang w:eastAsia="en-GB"/>
              </w:rPr>
              <w:tab/>
            </w:r>
            <w:r w:rsidR="00B67587" w:rsidRPr="00E600BC">
              <w:rPr>
                <w:rStyle w:val="Hyperlink"/>
                <w:rFonts w:ascii="Trebuchet MS" w:hAnsi="Trebuchet MS"/>
                <w:noProof/>
              </w:rPr>
              <w:t>risk other sanctions provided for in the Act or the regulations.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_Toc509334039 \h </w:instrText>
            </w:r>
            <w:r w:rsidR="00502900" w:rsidRPr="00E600BC">
              <w:rPr>
                <w:noProof/>
                <w:webHidden/>
              </w:rPr>
            </w:r>
            <w:r w:rsidR="00502900" w:rsidRPr="00E600BC">
              <w:rPr>
                <w:noProof/>
                <w:webHidden/>
              </w:rPr>
              <w:fldChar w:fldCharType="separate"/>
            </w:r>
            <w:r w:rsidR="00D90B2F">
              <w:rPr>
                <w:noProof/>
                <w:webHidden/>
              </w:rPr>
              <w:t>86</w:t>
            </w:r>
            <w:r w:rsidR="00502900" w:rsidRPr="00E600BC">
              <w:rPr>
                <w:noProof/>
                <w:webHidden/>
              </w:rPr>
              <w:fldChar w:fldCharType="end"/>
            </w:r>
          </w:hyperlink>
        </w:p>
        <w:p w14:paraId="12CF7356" w14:textId="4B3C80D0" w:rsidR="00B67587" w:rsidRPr="00E600BC" w:rsidRDefault="003C62E9">
          <w:pPr>
            <w:pStyle w:val="TOC2"/>
            <w:tabs>
              <w:tab w:val="left" w:pos="880"/>
              <w:tab w:val="right" w:leader="dot" w:pos="9016"/>
            </w:tabs>
            <w:rPr>
              <w:rFonts w:eastAsiaTheme="minorEastAsia"/>
              <w:noProof/>
              <w:lang w:eastAsia="en-GB"/>
            </w:rPr>
          </w:pPr>
          <w:hyperlink w:anchor="_Toc50933404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_Toc509334040 \h </w:instrText>
            </w:r>
            <w:r w:rsidR="00502900" w:rsidRPr="00E600BC">
              <w:rPr>
                <w:noProof/>
                <w:webHidden/>
              </w:rPr>
            </w:r>
            <w:r w:rsidR="00502900" w:rsidRPr="00E600BC">
              <w:rPr>
                <w:noProof/>
                <w:webHidden/>
              </w:rPr>
              <w:fldChar w:fldCharType="separate"/>
            </w:r>
            <w:r w:rsidR="00D90B2F">
              <w:rPr>
                <w:noProof/>
                <w:webHidden/>
              </w:rPr>
              <w:t>86</w:t>
            </w:r>
            <w:r w:rsidR="00502900" w:rsidRPr="00E600BC">
              <w:rPr>
                <w:noProof/>
                <w:webHidden/>
              </w:rPr>
              <w:fldChar w:fldCharType="end"/>
            </w:r>
          </w:hyperlink>
        </w:p>
        <w:p w14:paraId="3B88683F" w14:textId="3F76D67D" w:rsidR="00B67587" w:rsidRPr="00E600BC" w:rsidRDefault="003C62E9">
          <w:pPr>
            <w:pStyle w:val="TOC2"/>
            <w:tabs>
              <w:tab w:val="left" w:pos="880"/>
              <w:tab w:val="right" w:leader="dot" w:pos="9016"/>
            </w:tabs>
            <w:rPr>
              <w:rFonts w:eastAsiaTheme="minorEastAsia"/>
              <w:noProof/>
              <w:lang w:eastAsia="en-GB"/>
            </w:rPr>
          </w:pPr>
          <w:hyperlink w:anchor="_Toc50933404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_Toc509334041 \h </w:instrText>
            </w:r>
            <w:r w:rsidR="00502900" w:rsidRPr="00E600BC">
              <w:rPr>
                <w:noProof/>
                <w:webHidden/>
              </w:rPr>
            </w:r>
            <w:r w:rsidR="00502900" w:rsidRPr="00E600BC">
              <w:rPr>
                <w:noProof/>
                <w:webHidden/>
              </w:rPr>
              <w:fldChar w:fldCharType="separate"/>
            </w:r>
            <w:r w:rsidR="00D90B2F">
              <w:rPr>
                <w:noProof/>
                <w:webHidden/>
              </w:rPr>
              <w:t>86</w:t>
            </w:r>
            <w:r w:rsidR="00502900" w:rsidRPr="00E600BC">
              <w:rPr>
                <w:noProof/>
                <w:webHidden/>
              </w:rPr>
              <w:fldChar w:fldCharType="end"/>
            </w:r>
          </w:hyperlink>
        </w:p>
        <w:p w14:paraId="7B140B58" w14:textId="5DE8A7B7" w:rsidR="00B67587" w:rsidRPr="00E600BC" w:rsidRDefault="003C62E9">
          <w:pPr>
            <w:pStyle w:val="TOC2"/>
            <w:tabs>
              <w:tab w:val="left" w:pos="880"/>
              <w:tab w:val="right" w:leader="dot" w:pos="9016"/>
            </w:tabs>
            <w:rPr>
              <w:rFonts w:eastAsiaTheme="minorEastAsia"/>
              <w:noProof/>
              <w:lang w:eastAsia="en-GB"/>
            </w:rPr>
          </w:pPr>
          <w:hyperlink w:anchor="_Toc50933404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_Toc509334042 \h </w:instrText>
            </w:r>
            <w:r w:rsidR="00502900" w:rsidRPr="00E600BC">
              <w:rPr>
                <w:noProof/>
                <w:webHidden/>
              </w:rPr>
            </w:r>
            <w:r w:rsidR="00502900" w:rsidRPr="00E600BC">
              <w:rPr>
                <w:noProof/>
                <w:webHidden/>
              </w:rPr>
              <w:fldChar w:fldCharType="separate"/>
            </w:r>
            <w:r w:rsidR="00D90B2F">
              <w:rPr>
                <w:noProof/>
                <w:webHidden/>
              </w:rPr>
              <w:t>87</w:t>
            </w:r>
            <w:r w:rsidR="00502900" w:rsidRPr="00E600BC">
              <w:rPr>
                <w:noProof/>
                <w:webHidden/>
              </w:rPr>
              <w:fldChar w:fldCharType="end"/>
            </w:r>
          </w:hyperlink>
        </w:p>
        <w:p w14:paraId="4B041805" w14:textId="0F6A368B" w:rsidR="00B67587" w:rsidRPr="00E600BC" w:rsidRDefault="003C62E9">
          <w:pPr>
            <w:pStyle w:val="TOC2"/>
            <w:tabs>
              <w:tab w:val="left" w:pos="880"/>
              <w:tab w:val="right" w:leader="dot" w:pos="9016"/>
            </w:tabs>
            <w:rPr>
              <w:rFonts w:eastAsiaTheme="minorEastAsia"/>
              <w:noProof/>
              <w:lang w:eastAsia="en-GB"/>
            </w:rPr>
          </w:pPr>
          <w:hyperlink w:anchor="_Toc50933404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_Toc509334043 \h </w:instrText>
            </w:r>
            <w:r w:rsidR="00502900" w:rsidRPr="00E600BC">
              <w:rPr>
                <w:noProof/>
                <w:webHidden/>
              </w:rPr>
            </w:r>
            <w:r w:rsidR="00502900" w:rsidRPr="00E600BC">
              <w:rPr>
                <w:noProof/>
                <w:webHidden/>
              </w:rPr>
              <w:fldChar w:fldCharType="separate"/>
            </w:r>
            <w:r w:rsidR="00D90B2F">
              <w:rPr>
                <w:noProof/>
                <w:webHidden/>
              </w:rPr>
              <w:t>87</w:t>
            </w:r>
            <w:r w:rsidR="00502900" w:rsidRPr="00E600BC">
              <w:rPr>
                <w:noProof/>
                <w:webHidden/>
              </w:rPr>
              <w:fldChar w:fldCharType="end"/>
            </w:r>
          </w:hyperlink>
        </w:p>
        <w:p w14:paraId="771A44C4" w14:textId="41AEF078" w:rsidR="00B67587" w:rsidRPr="00E600BC" w:rsidRDefault="003C62E9">
          <w:pPr>
            <w:pStyle w:val="TOC2"/>
            <w:tabs>
              <w:tab w:val="left" w:pos="880"/>
              <w:tab w:val="right" w:leader="dot" w:pos="9016"/>
            </w:tabs>
            <w:rPr>
              <w:rFonts w:eastAsiaTheme="minorEastAsia"/>
              <w:noProof/>
              <w:lang w:eastAsia="en-GB"/>
            </w:rPr>
          </w:pPr>
          <w:hyperlink w:anchor="_Toc50933404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_Toc509334044 \h </w:instrText>
            </w:r>
            <w:r w:rsidR="00502900" w:rsidRPr="00E600BC">
              <w:rPr>
                <w:noProof/>
                <w:webHidden/>
              </w:rPr>
            </w:r>
            <w:r w:rsidR="00502900" w:rsidRPr="00E600BC">
              <w:rPr>
                <w:noProof/>
                <w:webHidden/>
              </w:rPr>
              <w:fldChar w:fldCharType="separate"/>
            </w:r>
            <w:r w:rsidR="00D90B2F">
              <w:rPr>
                <w:noProof/>
                <w:webHidden/>
              </w:rPr>
              <w:t>87</w:t>
            </w:r>
            <w:r w:rsidR="00502900" w:rsidRPr="00E600BC">
              <w:rPr>
                <w:noProof/>
                <w:webHidden/>
              </w:rPr>
              <w:fldChar w:fldCharType="end"/>
            </w:r>
          </w:hyperlink>
        </w:p>
        <w:p w14:paraId="45CD01F2" w14:textId="53A4378C" w:rsidR="00B67587" w:rsidRPr="00E600BC" w:rsidRDefault="003C62E9">
          <w:pPr>
            <w:pStyle w:val="TOC2"/>
            <w:tabs>
              <w:tab w:val="left" w:pos="880"/>
              <w:tab w:val="right" w:leader="dot" w:pos="9016"/>
            </w:tabs>
            <w:rPr>
              <w:rFonts w:eastAsiaTheme="minorEastAsia"/>
              <w:noProof/>
              <w:lang w:eastAsia="en-GB"/>
            </w:rPr>
          </w:pPr>
          <w:hyperlink w:anchor="_Toc50933404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_Toc509334045 \h </w:instrText>
            </w:r>
            <w:r w:rsidR="00502900" w:rsidRPr="00E600BC">
              <w:rPr>
                <w:noProof/>
                <w:webHidden/>
              </w:rPr>
            </w:r>
            <w:r w:rsidR="00502900" w:rsidRPr="00E600BC">
              <w:rPr>
                <w:noProof/>
                <w:webHidden/>
              </w:rPr>
              <w:fldChar w:fldCharType="separate"/>
            </w:r>
            <w:r w:rsidR="00D90B2F">
              <w:rPr>
                <w:noProof/>
                <w:webHidden/>
              </w:rPr>
              <w:t>87</w:t>
            </w:r>
            <w:r w:rsidR="00502900" w:rsidRPr="00E600BC">
              <w:rPr>
                <w:noProof/>
                <w:webHidden/>
              </w:rPr>
              <w:fldChar w:fldCharType="end"/>
            </w:r>
          </w:hyperlink>
        </w:p>
        <w:p w14:paraId="64D08CBC" w14:textId="6C6B6398" w:rsidR="00B67587" w:rsidRPr="00E600BC" w:rsidRDefault="003C62E9">
          <w:pPr>
            <w:pStyle w:val="TOC2"/>
            <w:tabs>
              <w:tab w:val="left" w:pos="880"/>
              <w:tab w:val="right" w:leader="dot" w:pos="9016"/>
            </w:tabs>
            <w:rPr>
              <w:rFonts w:eastAsiaTheme="minorEastAsia"/>
              <w:noProof/>
              <w:lang w:eastAsia="en-GB"/>
            </w:rPr>
          </w:pPr>
          <w:hyperlink w:anchor="_Toc50933404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_Toc509334046 \h </w:instrText>
            </w:r>
            <w:r w:rsidR="00502900" w:rsidRPr="00E600BC">
              <w:rPr>
                <w:noProof/>
                <w:webHidden/>
              </w:rPr>
            </w:r>
            <w:r w:rsidR="00502900" w:rsidRPr="00E600BC">
              <w:rPr>
                <w:noProof/>
                <w:webHidden/>
              </w:rPr>
              <w:fldChar w:fldCharType="separate"/>
            </w:r>
            <w:r w:rsidR="00D90B2F">
              <w:rPr>
                <w:noProof/>
                <w:webHidden/>
              </w:rPr>
              <w:t>87</w:t>
            </w:r>
            <w:r w:rsidR="00502900" w:rsidRPr="00E600BC">
              <w:rPr>
                <w:noProof/>
                <w:webHidden/>
              </w:rPr>
              <w:fldChar w:fldCharType="end"/>
            </w:r>
          </w:hyperlink>
        </w:p>
        <w:p w14:paraId="2FB3F0C0" w14:textId="0B504F85" w:rsidR="00B67587" w:rsidRPr="00E600BC" w:rsidRDefault="003C62E9">
          <w:pPr>
            <w:pStyle w:val="TOC2"/>
            <w:tabs>
              <w:tab w:val="left" w:pos="880"/>
              <w:tab w:val="right" w:leader="dot" w:pos="9016"/>
            </w:tabs>
            <w:rPr>
              <w:rFonts w:eastAsiaTheme="minorEastAsia"/>
              <w:noProof/>
              <w:lang w:eastAsia="en-GB"/>
            </w:rPr>
          </w:pPr>
          <w:hyperlink w:anchor="_Toc50933404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_Toc509334047 \h </w:instrText>
            </w:r>
            <w:r w:rsidR="00502900" w:rsidRPr="00E600BC">
              <w:rPr>
                <w:noProof/>
                <w:webHidden/>
              </w:rPr>
            </w:r>
            <w:r w:rsidR="00502900" w:rsidRPr="00E600BC">
              <w:rPr>
                <w:noProof/>
                <w:webHidden/>
              </w:rPr>
              <w:fldChar w:fldCharType="separate"/>
            </w:r>
            <w:r w:rsidR="00D90B2F">
              <w:rPr>
                <w:noProof/>
                <w:webHidden/>
              </w:rPr>
              <w:t>88</w:t>
            </w:r>
            <w:r w:rsidR="00502900" w:rsidRPr="00E600BC">
              <w:rPr>
                <w:noProof/>
                <w:webHidden/>
              </w:rPr>
              <w:fldChar w:fldCharType="end"/>
            </w:r>
          </w:hyperlink>
        </w:p>
        <w:p w14:paraId="2527B12C" w14:textId="6CCDF016" w:rsidR="00B67587" w:rsidRPr="00E600BC" w:rsidRDefault="003C62E9">
          <w:pPr>
            <w:pStyle w:val="TOC2"/>
            <w:tabs>
              <w:tab w:val="left" w:pos="880"/>
              <w:tab w:val="right" w:leader="dot" w:pos="9016"/>
            </w:tabs>
            <w:rPr>
              <w:rFonts w:eastAsiaTheme="minorEastAsia"/>
              <w:noProof/>
              <w:lang w:eastAsia="en-GB"/>
            </w:rPr>
          </w:pPr>
          <w:hyperlink w:anchor="_Toc50933404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_Toc509334048 \h </w:instrText>
            </w:r>
            <w:r w:rsidR="00502900" w:rsidRPr="00E600BC">
              <w:rPr>
                <w:noProof/>
                <w:webHidden/>
              </w:rPr>
            </w:r>
            <w:r w:rsidR="00502900" w:rsidRPr="00E600BC">
              <w:rPr>
                <w:noProof/>
                <w:webHidden/>
              </w:rPr>
              <w:fldChar w:fldCharType="separate"/>
            </w:r>
            <w:r w:rsidR="00D90B2F">
              <w:rPr>
                <w:noProof/>
                <w:webHidden/>
              </w:rPr>
              <w:t>88</w:t>
            </w:r>
            <w:r w:rsidR="00502900" w:rsidRPr="00E600BC">
              <w:rPr>
                <w:noProof/>
                <w:webHidden/>
              </w:rPr>
              <w:fldChar w:fldCharType="end"/>
            </w:r>
          </w:hyperlink>
        </w:p>
        <w:p w14:paraId="7EC49A08" w14:textId="60D376CF" w:rsidR="00B67587" w:rsidRPr="00E600BC" w:rsidRDefault="003C62E9">
          <w:pPr>
            <w:pStyle w:val="TOC2"/>
            <w:tabs>
              <w:tab w:val="left" w:pos="880"/>
              <w:tab w:val="right" w:leader="dot" w:pos="9016"/>
            </w:tabs>
            <w:rPr>
              <w:rFonts w:eastAsiaTheme="minorEastAsia"/>
              <w:noProof/>
              <w:lang w:eastAsia="en-GB"/>
            </w:rPr>
          </w:pPr>
          <w:hyperlink w:anchor="_Toc50933404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_Toc509334049 \h </w:instrText>
            </w:r>
            <w:r w:rsidR="00502900" w:rsidRPr="00E600BC">
              <w:rPr>
                <w:noProof/>
                <w:webHidden/>
              </w:rPr>
            </w:r>
            <w:r w:rsidR="00502900" w:rsidRPr="00E600BC">
              <w:rPr>
                <w:noProof/>
                <w:webHidden/>
              </w:rPr>
              <w:fldChar w:fldCharType="separate"/>
            </w:r>
            <w:r w:rsidR="00D90B2F">
              <w:rPr>
                <w:noProof/>
                <w:webHidden/>
              </w:rPr>
              <w:t>90</w:t>
            </w:r>
            <w:r w:rsidR="00502900" w:rsidRPr="00E600BC">
              <w:rPr>
                <w:noProof/>
                <w:webHidden/>
              </w:rPr>
              <w:fldChar w:fldCharType="end"/>
            </w:r>
          </w:hyperlink>
        </w:p>
        <w:p w14:paraId="575615D2" w14:textId="2E31F84B" w:rsidR="00B67587" w:rsidRPr="00E600BC" w:rsidRDefault="003C62E9">
          <w:pPr>
            <w:pStyle w:val="TOC2"/>
            <w:tabs>
              <w:tab w:val="left" w:pos="880"/>
              <w:tab w:val="right" w:leader="dot" w:pos="9016"/>
            </w:tabs>
            <w:rPr>
              <w:rFonts w:eastAsiaTheme="minorEastAsia"/>
              <w:noProof/>
              <w:lang w:eastAsia="en-GB"/>
            </w:rPr>
          </w:pPr>
          <w:hyperlink w:anchor="_Toc50933405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_Toc509334050 \h </w:instrText>
            </w:r>
            <w:r w:rsidR="00502900" w:rsidRPr="00E600BC">
              <w:rPr>
                <w:noProof/>
                <w:webHidden/>
              </w:rPr>
            </w:r>
            <w:r w:rsidR="00502900" w:rsidRPr="00E600BC">
              <w:rPr>
                <w:noProof/>
                <w:webHidden/>
              </w:rPr>
              <w:fldChar w:fldCharType="separate"/>
            </w:r>
            <w:r w:rsidR="00D90B2F">
              <w:rPr>
                <w:noProof/>
                <w:webHidden/>
              </w:rPr>
              <w:t>91</w:t>
            </w:r>
            <w:r w:rsidR="00502900" w:rsidRPr="00E600BC">
              <w:rPr>
                <w:noProof/>
                <w:webHidden/>
              </w:rPr>
              <w:fldChar w:fldCharType="end"/>
            </w:r>
          </w:hyperlink>
        </w:p>
        <w:p w14:paraId="1C900F4E" w14:textId="360A2220" w:rsidR="00B67587" w:rsidRPr="00E600BC" w:rsidRDefault="003C62E9">
          <w:pPr>
            <w:pStyle w:val="TOC2"/>
            <w:tabs>
              <w:tab w:val="left" w:pos="880"/>
              <w:tab w:val="right" w:leader="dot" w:pos="9016"/>
            </w:tabs>
            <w:rPr>
              <w:rFonts w:eastAsiaTheme="minorEastAsia"/>
              <w:noProof/>
              <w:lang w:eastAsia="en-GB"/>
            </w:rPr>
          </w:pPr>
          <w:hyperlink w:anchor="_Toc50933405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_Toc509334051 \h </w:instrText>
            </w:r>
            <w:r w:rsidR="00502900" w:rsidRPr="00E600BC">
              <w:rPr>
                <w:noProof/>
                <w:webHidden/>
              </w:rPr>
            </w:r>
            <w:r w:rsidR="00502900" w:rsidRPr="00E600BC">
              <w:rPr>
                <w:noProof/>
                <w:webHidden/>
              </w:rPr>
              <w:fldChar w:fldCharType="separate"/>
            </w:r>
            <w:r w:rsidR="00D90B2F">
              <w:rPr>
                <w:noProof/>
                <w:webHidden/>
              </w:rPr>
              <w:t>91</w:t>
            </w:r>
            <w:r w:rsidR="00502900" w:rsidRPr="00E600BC">
              <w:rPr>
                <w:noProof/>
                <w:webHidden/>
              </w:rPr>
              <w:fldChar w:fldCharType="end"/>
            </w:r>
          </w:hyperlink>
        </w:p>
        <w:p w14:paraId="5DA7DA08" w14:textId="53260BA8" w:rsidR="00B67587" w:rsidRPr="00E600BC" w:rsidRDefault="003C62E9">
          <w:pPr>
            <w:pStyle w:val="TOC2"/>
            <w:tabs>
              <w:tab w:val="left" w:pos="880"/>
              <w:tab w:val="right" w:leader="dot" w:pos="9016"/>
            </w:tabs>
            <w:rPr>
              <w:rFonts w:eastAsiaTheme="minorEastAsia"/>
              <w:noProof/>
              <w:lang w:eastAsia="en-GB"/>
            </w:rPr>
          </w:pPr>
          <w:hyperlink w:anchor="_Toc50933405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_Toc509334052 \h </w:instrText>
            </w:r>
            <w:r w:rsidR="00502900" w:rsidRPr="00E600BC">
              <w:rPr>
                <w:noProof/>
                <w:webHidden/>
              </w:rPr>
            </w:r>
            <w:r w:rsidR="00502900" w:rsidRPr="00E600BC">
              <w:rPr>
                <w:noProof/>
                <w:webHidden/>
              </w:rPr>
              <w:fldChar w:fldCharType="separate"/>
            </w:r>
            <w:r w:rsidR="00D90B2F">
              <w:rPr>
                <w:noProof/>
                <w:webHidden/>
              </w:rPr>
              <w:t>92</w:t>
            </w:r>
            <w:r w:rsidR="00502900" w:rsidRPr="00E600BC">
              <w:rPr>
                <w:noProof/>
                <w:webHidden/>
              </w:rPr>
              <w:fldChar w:fldCharType="end"/>
            </w:r>
          </w:hyperlink>
        </w:p>
        <w:p w14:paraId="0B6455AD" w14:textId="31056C01" w:rsidR="00B67587" w:rsidRPr="00E600BC" w:rsidRDefault="003C62E9">
          <w:pPr>
            <w:pStyle w:val="TOC2"/>
            <w:tabs>
              <w:tab w:val="left" w:pos="880"/>
              <w:tab w:val="right" w:leader="dot" w:pos="9016"/>
            </w:tabs>
            <w:rPr>
              <w:rFonts w:eastAsiaTheme="minorEastAsia"/>
              <w:noProof/>
              <w:lang w:eastAsia="en-GB"/>
            </w:rPr>
          </w:pPr>
          <w:hyperlink w:anchor="_Toc50933405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_Toc509334053 \h </w:instrText>
            </w:r>
            <w:r w:rsidR="00502900" w:rsidRPr="00E600BC">
              <w:rPr>
                <w:noProof/>
                <w:webHidden/>
              </w:rPr>
            </w:r>
            <w:r w:rsidR="00502900" w:rsidRPr="00E600BC">
              <w:rPr>
                <w:noProof/>
                <w:webHidden/>
              </w:rPr>
              <w:fldChar w:fldCharType="separate"/>
            </w:r>
            <w:r w:rsidR="00D90B2F">
              <w:rPr>
                <w:noProof/>
                <w:webHidden/>
              </w:rPr>
              <w:t>92</w:t>
            </w:r>
            <w:r w:rsidR="00502900" w:rsidRPr="00E600BC">
              <w:rPr>
                <w:noProof/>
                <w:webHidden/>
              </w:rPr>
              <w:fldChar w:fldCharType="end"/>
            </w:r>
          </w:hyperlink>
        </w:p>
        <w:p w14:paraId="23378F7D" w14:textId="6C758376" w:rsidR="00B67587" w:rsidRPr="00E600BC" w:rsidRDefault="003C62E9">
          <w:pPr>
            <w:pStyle w:val="TOC2"/>
            <w:tabs>
              <w:tab w:val="left" w:pos="880"/>
              <w:tab w:val="right" w:leader="dot" w:pos="9016"/>
            </w:tabs>
            <w:rPr>
              <w:rFonts w:eastAsiaTheme="minorEastAsia"/>
              <w:noProof/>
              <w:lang w:eastAsia="en-GB"/>
            </w:rPr>
          </w:pPr>
          <w:hyperlink w:anchor="_Toc50933405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_Toc509334054 \h </w:instrText>
            </w:r>
            <w:r w:rsidR="00502900" w:rsidRPr="00E600BC">
              <w:rPr>
                <w:noProof/>
                <w:webHidden/>
              </w:rPr>
            </w:r>
            <w:r w:rsidR="00502900" w:rsidRPr="00E600BC">
              <w:rPr>
                <w:noProof/>
                <w:webHidden/>
              </w:rPr>
              <w:fldChar w:fldCharType="separate"/>
            </w:r>
            <w:r w:rsidR="00D90B2F">
              <w:rPr>
                <w:noProof/>
                <w:webHidden/>
              </w:rPr>
              <w:t>92</w:t>
            </w:r>
            <w:r w:rsidR="00502900" w:rsidRPr="00E600BC">
              <w:rPr>
                <w:noProof/>
                <w:webHidden/>
              </w:rPr>
              <w:fldChar w:fldCharType="end"/>
            </w:r>
          </w:hyperlink>
        </w:p>
        <w:p w14:paraId="25886662" w14:textId="2652DE84" w:rsidR="00B67587" w:rsidRPr="00E600BC" w:rsidRDefault="003C62E9">
          <w:pPr>
            <w:pStyle w:val="TOC2"/>
            <w:tabs>
              <w:tab w:val="left" w:pos="880"/>
              <w:tab w:val="right" w:leader="dot" w:pos="9016"/>
            </w:tabs>
            <w:rPr>
              <w:rFonts w:eastAsiaTheme="minorEastAsia"/>
              <w:noProof/>
              <w:lang w:eastAsia="en-GB"/>
            </w:rPr>
          </w:pPr>
          <w:hyperlink w:anchor="_Toc50933405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_Toc509334055 \h </w:instrText>
            </w:r>
            <w:r w:rsidR="00502900" w:rsidRPr="00E600BC">
              <w:rPr>
                <w:noProof/>
                <w:webHidden/>
              </w:rPr>
            </w:r>
            <w:r w:rsidR="00502900" w:rsidRPr="00E600BC">
              <w:rPr>
                <w:noProof/>
                <w:webHidden/>
              </w:rPr>
              <w:fldChar w:fldCharType="separate"/>
            </w:r>
            <w:r w:rsidR="00D90B2F">
              <w:rPr>
                <w:noProof/>
                <w:webHidden/>
              </w:rPr>
              <w:t>92</w:t>
            </w:r>
            <w:r w:rsidR="00502900" w:rsidRPr="00E600BC">
              <w:rPr>
                <w:noProof/>
                <w:webHidden/>
              </w:rPr>
              <w:fldChar w:fldCharType="end"/>
            </w:r>
          </w:hyperlink>
        </w:p>
        <w:p w14:paraId="7CCC8B60" w14:textId="345DCE5E" w:rsidR="00B67587" w:rsidRPr="00E600BC" w:rsidRDefault="003C62E9">
          <w:pPr>
            <w:pStyle w:val="TOC2"/>
            <w:tabs>
              <w:tab w:val="left" w:pos="880"/>
              <w:tab w:val="right" w:leader="dot" w:pos="9016"/>
            </w:tabs>
            <w:rPr>
              <w:rFonts w:eastAsiaTheme="minorEastAsia"/>
              <w:noProof/>
              <w:lang w:eastAsia="en-GB"/>
            </w:rPr>
          </w:pPr>
          <w:hyperlink w:anchor="_Toc50933405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_Toc509334056 \h </w:instrText>
            </w:r>
            <w:r w:rsidR="00502900" w:rsidRPr="00E600BC">
              <w:rPr>
                <w:noProof/>
                <w:webHidden/>
              </w:rPr>
            </w:r>
            <w:r w:rsidR="00502900" w:rsidRPr="00E600BC">
              <w:rPr>
                <w:noProof/>
                <w:webHidden/>
              </w:rPr>
              <w:fldChar w:fldCharType="separate"/>
            </w:r>
            <w:r w:rsidR="00D90B2F">
              <w:rPr>
                <w:noProof/>
                <w:webHidden/>
              </w:rPr>
              <w:t>92</w:t>
            </w:r>
            <w:r w:rsidR="00502900" w:rsidRPr="00E600BC">
              <w:rPr>
                <w:noProof/>
                <w:webHidden/>
              </w:rPr>
              <w:fldChar w:fldCharType="end"/>
            </w:r>
          </w:hyperlink>
        </w:p>
        <w:p w14:paraId="4E0BD08B" w14:textId="03CAD13E" w:rsidR="00B67587" w:rsidRPr="00E600BC" w:rsidRDefault="003C62E9">
          <w:pPr>
            <w:pStyle w:val="TOC2"/>
            <w:tabs>
              <w:tab w:val="left" w:pos="880"/>
              <w:tab w:val="right" w:leader="dot" w:pos="9016"/>
            </w:tabs>
            <w:rPr>
              <w:rFonts w:eastAsiaTheme="minorEastAsia"/>
              <w:noProof/>
              <w:lang w:eastAsia="en-GB"/>
            </w:rPr>
          </w:pPr>
          <w:hyperlink w:anchor="_Toc50933405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_Toc509334057 \h </w:instrText>
            </w:r>
            <w:r w:rsidR="00502900" w:rsidRPr="00E600BC">
              <w:rPr>
                <w:noProof/>
                <w:webHidden/>
              </w:rPr>
            </w:r>
            <w:r w:rsidR="00502900" w:rsidRPr="00E600BC">
              <w:rPr>
                <w:noProof/>
                <w:webHidden/>
              </w:rPr>
              <w:fldChar w:fldCharType="separate"/>
            </w:r>
            <w:r w:rsidR="00D90B2F">
              <w:rPr>
                <w:noProof/>
                <w:webHidden/>
              </w:rPr>
              <w:t>93</w:t>
            </w:r>
            <w:r w:rsidR="00502900" w:rsidRPr="00E600BC">
              <w:rPr>
                <w:noProof/>
                <w:webHidden/>
              </w:rPr>
              <w:fldChar w:fldCharType="end"/>
            </w:r>
          </w:hyperlink>
        </w:p>
        <w:p w14:paraId="364C4947" w14:textId="5A747A3E" w:rsidR="00B67587" w:rsidRPr="00E600BC" w:rsidRDefault="003C62E9">
          <w:pPr>
            <w:pStyle w:val="TOC2"/>
            <w:tabs>
              <w:tab w:val="left" w:pos="880"/>
              <w:tab w:val="right" w:leader="dot" w:pos="9016"/>
            </w:tabs>
            <w:rPr>
              <w:rFonts w:eastAsiaTheme="minorEastAsia"/>
              <w:noProof/>
              <w:lang w:eastAsia="en-GB"/>
            </w:rPr>
          </w:pPr>
          <w:hyperlink w:anchor="_Toc50933405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_Toc509334058 \h </w:instrText>
            </w:r>
            <w:r w:rsidR="00502900" w:rsidRPr="00E600BC">
              <w:rPr>
                <w:noProof/>
                <w:webHidden/>
              </w:rPr>
            </w:r>
            <w:r w:rsidR="00502900" w:rsidRPr="00E600BC">
              <w:rPr>
                <w:noProof/>
                <w:webHidden/>
              </w:rPr>
              <w:fldChar w:fldCharType="separate"/>
            </w:r>
            <w:r w:rsidR="00D90B2F">
              <w:rPr>
                <w:noProof/>
                <w:webHidden/>
              </w:rPr>
              <w:t>93</w:t>
            </w:r>
            <w:r w:rsidR="00502900" w:rsidRPr="00E600BC">
              <w:rPr>
                <w:noProof/>
                <w:webHidden/>
              </w:rPr>
              <w:fldChar w:fldCharType="end"/>
            </w:r>
          </w:hyperlink>
        </w:p>
        <w:p w14:paraId="27A3E809" w14:textId="44A7A398" w:rsidR="00B67587" w:rsidRPr="00E600BC" w:rsidRDefault="003C62E9">
          <w:pPr>
            <w:pStyle w:val="TOC2"/>
            <w:tabs>
              <w:tab w:val="left" w:pos="880"/>
              <w:tab w:val="right" w:leader="dot" w:pos="9016"/>
            </w:tabs>
            <w:rPr>
              <w:rFonts w:eastAsiaTheme="minorEastAsia"/>
              <w:noProof/>
              <w:lang w:eastAsia="en-GB"/>
            </w:rPr>
          </w:pPr>
          <w:hyperlink w:anchor="_Toc50933405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_Toc509334059 \h </w:instrText>
            </w:r>
            <w:r w:rsidR="00502900" w:rsidRPr="00E600BC">
              <w:rPr>
                <w:noProof/>
                <w:webHidden/>
              </w:rPr>
            </w:r>
            <w:r w:rsidR="00502900" w:rsidRPr="00E600BC">
              <w:rPr>
                <w:noProof/>
                <w:webHidden/>
              </w:rPr>
              <w:fldChar w:fldCharType="separate"/>
            </w:r>
            <w:r w:rsidR="00D90B2F">
              <w:rPr>
                <w:noProof/>
                <w:webHidden/>
              </w:rPr>
              <w:t>93</w:t>
            </w:r>
            <w:r w:rsidR="00502900" w:rsidRPr="00E600BC">
              <w:rPr>
                <w:noProof/>
                <w:webHidden/>
              </w:rPr>
              <w:fldChar w:fldCharType="end"/>
            </w:r>
          </w:hyperlink>
        </w:p>
        <w:p w14:paraId="5609606F" w14:textId="0B4F2CEE" w:rsidR="00B67587" w:rsidRPr="00E600BC" w:rsidRDefault="003C62E9">
          <w:pPr>
            <w:pStyle w:val="TOC2"/>
            <w:tabs>
              <w:tab w:val="left" w:pos="880"/>
              <w:tab w:val="right" w:leader="dot" w:pos="9016"/>
            </w:tabs>
            <w:rPr>
              <w:rFonts w:eastAsiaTheme="minorEastAsia"/>
              <w:noProof/>
              <w:lang w:eastAsia="en-GB"/>
            </w:rPr>
          </w:pPr>
          <w:hyperlink w:anchor="_Toc50933406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_Toc509334060 \h </w:instrText>
            </w:r>
            <w:r w:rsidR="00502900" w:rsidRPr="00E600BC">
              <w:rPr>
                <w:noProof/>
                <w:webHidden/>
              </w:rPr>
            </w:r>
            <w:r w:rsidR="00502900" w:rsidRPr="00E600BC">
              <w:rPr>
                <w:noProof/>
                <w:webHidden/>
              </w:rPr>
              <w:fldChar w:fldCharType="separate"/>
            </w:r>
            <w:r w:rsidR="00D90B2F">
              <w:rPr>
                <w:noProof/>
                <w:webHidden/>
              </w:rPr>
              <w:t>93</w:t>
            </w:r>
            <w:r w:rsidR="00502900" w:rsidRPr="00E600BC">
              <w:rPr>
                <w:noProof/>
                <w:webHidden/>
              </w:rPr>
              <w:fldChar w:fldCharType="end"/>
            </w:r>
          </w:hyperlink>
        </w:p>
        <w:p w14:paraId="40C560E2" w14:textId="557D7818" w:rsidR="00B67587" w:rsidRPr="00E600BC" w:rsidRDefault="003C62E9">
          <w:pPr>
            <w:pStyle w:val="TOC2"/>
            <w:tabs>
              <w:tab w:val="left" w:pos="880"/>
              <w:tab w:val="right" w:leader="dot" w:pos="9016"/>
            </w:tabs>
            <w:rPr>
              <w:rFonts w:eastAsiaTheme="minorEastAsia"/>
              <w:noProof/>
              <w:lang w:eastAsia="en-GB"/>
            </w:rPr>
          </w:pPr>
          <w:hyperlink w:anchor="_Toc50933406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_Toc509334061 \h </w:instrText>
            </w:r>
            <w:r w:rsidR="00502900" w:rsidRPr="00E600BC">
              <w:rPr>
                <w:noProof/>
                <w:webHidden/>
              </w:rPr>
            </w:r>
            <w:r w:rsidR="00502900" w:rsidRPr="00E600BC">
              <w:rPr>
                <w:noProof/>
                <w:webHidden/>
              </w:rPr>
              <w:fldChar w:fldCharType="separate"/>
            </w:r>
            <w:r w:rsidR="00D90B2F">
              <w:rPr>
                <w:noProof/>
                <w:webHidden/>
              </w:rPr>
              <w:t>94</w:t>
            </w:r>
            <w:r w:rsidR="00502900" w:rsidRPr="00E600BC">
              <w:rPr>
                <w:noProof/>
                <w:webHidden/>
              </w:rPr>
              <w:fldChar w:fldCharType="end"/>
            </w:r>
          </w:hyperlink>
        </w:p>
        <w:p w14:paraId="6F22A0C8" w14:textId="2DBAB83D" w:rsidR="00B67587" w:rsidRPr="00E600BC" w:rsidRDefault="003C62E9">
          <w:pPr>
            <w:pStyle w:val="TOC2"/>
            <w:tabs>
              <w:tab w:val="left" w:pos="880"/>
              <w:tab w:val="right" w:leader="dot" w:pos="9016"/>
            </w:tabs>
            <w:rPr>
              <w:rFonts w:eastAsiaTheme="minorEastAsia"/>
              <w:noProof/>
              <w:lang w:eastAsia="en-GB"/>
            </w:rPr>
          </w:pPr>
          <w:hyperlink w:anchor="_Toc50933406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_Toc509334062 \h </w:instrText>
            </w:r>
            <w:r w:rsidR="00502900" w:rsidRPr="00E600BC">
              <w:rPr>
                <w:noProof/>
                <w:webHidden/>
              </w:rPr>
            </w:r>
            <w:r w:rsidR="00502900" w:rsidRPr="00E600BC">
              <w:rPr>
                <w:noProof/>
                <w:webHidden/>
              </w:rPr>
              <w:fldChar w:fldCharType="separate"/>
            </w:r>
            <w:r w:rsidR="00D90B2F">
              <w:rPr>
                <w:noProof/>
                <w:webHidden/>
              </w:rPr>
              <w:t>94</w:t>
            </w:r>
            <w:r w:rsidR="00502900" w:rsidRPr="00E600BC">
              <w:rPr>
                <w:noProof/>
                <w:webHidden/>
              </w:rPr>
              <w:fldChar w:fldCharType="end"/>
            </w:r>
          </w:hyperlink>
        </w:p>
        <w:p w14:paraId="1E7EFAF7" w14:textId="3CF76947" w:rsidR="00B67587" w:rsidRPr="00E600BC" w:rsidRDefault="003C62E9">
          <w:pPr>
            <w:pStyle w:val="TOC2"/>
            <w:tabs>
              <w:tab w:val="left" w:pos="880"/>
              <w:tab w:val="right" w:leader="dot" w:pos="9016"/>
            </w:tabs>
            <w:rPr>
              <w:rFonts w:eastAsiaTheme="minorEastAsia"/>
              <w:noProof/>
              <w:lang w:eastAsia="en-GB"/>
            </w:rPr>
          </w:pPr>
          <w:hyperlink w:anchor="_Toc50933406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_Toc509334063 \h </w:instrText>
            </w:r>
            <w:r w:rsidR="00502900" w:rsidRPr="00E600BC">
              <w:rPr>
                <w:noProof/>
                <w:webHidden/>
              </w:rPr>
            </w:r>
            <w:r w:rsidR="00502900" w:rsidRPr="00E600BC">
              <w:rPr>
                <w:noProof/>
                <w:webHidden/>
              </w:rPr>
              <w:fldChar w:fldCharType="separate"/>
            </w:r>
            <w:r w:rsidR="00D90B2F">
              <w:rPr>
                <w:noProof/>
                <w:webHidden/>
              </w:rPr>
              <w:t>94</w:t>
            </w:r>
            <w:r w:rsidR="00502900" w:rsidRPr="00E600BC">
              <w:rPr>
                <w:noProof/>
                <w:webHidden/>
              </w:rPr>
              <w:fldChar w:fldCharType="end"/>
            </w:r>
          </w:hyperlink>
        </w:p>
        <w:p w14:paraId="086E9533" w14:textId="4E7D6174" w:rsidR="00B67587" w:rsidRPr="00E600BC" w:rsidRDefault="003C62E9">
          <w:pPr>
            <w:pStyle w:val="TOC2"/>
            <w:tabs>
              <w:tab w:val="left" w:pos="880"/>
              <w:tab w:val="right" w:leader="dot" w:pos="9016"/>
            </w:tabs>
            <w:rPr>
              <w:rFonts w:eastAsiaTheme="minorEastAsia"/>
              <w:noProof/>
              <w:lang w:eastAsia="en-GB"/>
            </w:rPr>
          </w:pPr>
          <w:hyperlink w:anchor="_Toc50933406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_Toc509334064 \h </w:instrText>
            </w:r>
            <w:r w:rsidR="00502900" w:rsidRPr="00E600BC">
              <w:rPr>
                <w:noProof/>
                <w:webHidden/>
              </w:rPr>
            </w:r>
            <w:r w:rsidR="00502900" w:rsidRPr="00E600BC">
              <w:rPr>
                <w:noProof/>
                <w:webHidden/>
              </w:rPr>
              <w:fldChar w:fldCharType="separate"/>
            </w:r>
            <w:r w:rsidR="00D90B2F">
              <w:rPr>
                <w:noProof/>
                <w:webHidden/>
              </w:rPr>
              <w:t>95</w:t>
            </w:r>
            <w:r w:rsidR="00502900" w:rsidRPr="00E600BC">
              <w:rPr>
                <w:noProof/>
                <w:webHidden/>
              </w:rPr>
              <w:fldChar w:fldCharType="end"/>
            </w:r>
          </w:hyperlink>
        </w:p>
        <w:p w14:paraId="155E733D" w14:textId="00EA1346" w:rsidR="00B67587" w:rsidRPr="00E600BC" w:rsidRDefault="003C62E9">
          <w:pPr>
            <w:pStyle w:val="TOC2"/>
            <w:tabs>
              <w:tab w:val="left" w:pos="880"/>
              <w:tab w:val="right" w:leader="dot" w:pos="9016"/>
            </w:tabs>
            <w:rPr>
              <w:rFonts w:eastAsiaTheme="minorEastAsia"/>
              <w:noProof/>
              <w:lang w:eastAsia="en-GB"/>
            </w:rPr>
          </w:pPr>
          <w:hyperlink w:anchor="_Toc50933406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_Toc509334065 \h </w:instrText>
            </w:r>
            <w:r w:rsidR="00502900" w:rsidRPr="00E600BC">
              <w:rPr>
                <w:noProof/>
                <w:webHidden/>
              </w:rPr>
            </w:r>
            <w:r w:rsidR="00502900" w:rsidRPr="00E600BC">
              <w:rPr>
                <w:noProof/>
                <w:webHidden/>
              </w:rPr>
              <w:fldChar w:fldCharType="separate"/>
            </w:r>
            <w:r w:rsidR="00D90B2F">
              <w:rPr>
                <w:noProof/>
                <w:webHidden/>
              </w:rPr>
              <w:t>95</w:t>
            </w:r>
            <w:r w:rsidR="00502900" w:rsidRPr="00E600BC">
              <w:rPr>
                <w:noProof/>
                <w:webHidden/>
              </w:rPr>
              <w:fldChar w:fldCharType="end"/>
            </w:r>
          </w:hyperlink>
        </w:p>
        <w:p w14:paraId="637796FE" w14:textId="1A469D0A" w:rsidR="00B67587" w:rsidRPr="00E600BC" w:rsidRDefault="003C62E9">
          <w:pPr>
            <w:pStyle w:val="TOC2"/>
            <w:tabs>
              <w:tab w:val="left" w:pos="880"/>
              <w:tab w:val="right" w:leader="dot" w:pos="9016"/>
            </w:tabs>
            <w:rPr>
              <w:rFonts w:eastAsiaTheme="minorEastAsia"/>
              <w:noProof/>
              <w:lang w:eastAsia="en-GB"/>
            </w:rPr>
          </w:pPr>
          <w:hyperlink w:anchor="_Toc50933406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_Toc509334066 \h </w:instrText>
            </w:r>
            <w:r w:rsidR="00502900" w:rsidRPr="00E600BC">
              <w:rPr>
                <w:noProof/>
                <w:webHidden/>
              </w:rPr>
            </w:r>
            <w:r w:rsidR="00502900" w:rsidRPr="00E600BC">
              <w:rPr>
                <w:noProof/>
                <w:webHidden/>
              </w:rPr>
              <w:fldChar w:fldCharType="separate"/>
            </w:r>
            <w:r w:rsidR="00D90B2F">
              <w:rPr>
                <w:noProof/>
                <w:webHidden/>
              </w:rPr>
              <w:t>95</w:t>
            </w:r>
            <w:r w:rsidR="00502900" w:rsidRPr="00E600BC">
              <w:rPr>
                <w:noProof/>
                <w:webHidden/>
              </w:rPr>
              <w:fldChar w:fldCharType="end"/>
            </w:r>
          </w:hyperlink>
        </w:p>
        <w:p w14:paraId="7DE87213" w14:textId="756E6E81" w:rsidR="00B67587" w:rsidRPr="00E600BC" w:rsidRDefault="003C62E9">
          <w:pPr>
            <w:pStyle w:val="TOC2"/>
            <w:tabs>
              <w:tab w:val="left" w:pos="880"/>
              <w:tab w:val="right" w:leader="dot" w:pos="9016"/>
            </w:tabs>
            <w:rPr>
              <w:rFonts w:eastAsiaTheme="minorEastAsia"/>
              <w:noProof/>
              <w:lang w:eastAsia="en-GB"/>
            </w:rPr>
          </w:pPr>
          <w:hyperlink w:anchor="_Toc50933406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_Toc509334067 \h </w:instrText>
            </w:r>
            <w:r w:rsidR="00502900" w:rsidRPr="00E600BC">
              <w:rPr>
                <w:noProof/>
                <w:webHidden/>
              </w:rPr>
            </w:r>
            <w:r w:rsidR="00502900" w:rsidRPr="00E600BC">
              <w:rPr>
                <w:noProof/>
                <w:webHidden/>
              </w:rPr>
              <w:fldChar w:fldCharType="separate"/>
            </w:r>
            <w:r w:rsidR="00D90B2F">
              <w:rPr>
                <w:noProof/>
                <w:webHidden/>
              </w:rPr>
              <w:t>95</w:t>
            </w:r>
            <w:r w:rsidR="00502900" w:rsidRPr="00E600BC">
              <w:rPr>
                <w:noProof/>
                <w:webHidden/>
              </w:rPr>
              <w:fldChar w:fldCharType="end"/>
            </w:r>
          </w:hyperlink>
        </w:p>
        <w:p w14:paraId="596D4101" w14:textId="0C80CD9E" w:rsidR="00B67587" w:rsidRPr="00E600BC" w:rsidRDefault="003C62E9">
          <w:pPr>
            <w:pStyle w:val="TOC2"/>
            <w:tabs>
              <w:tab w:val="left" w:pos="880"/>
              <w:tab w:val="right" w:leader="dot" w:pos="9016"/>
            </w:tabs>
            <w:rPr>
              <w:rFonts w:eastAsiaTheme="minorEastAsia"/>
              <w:noProof/>
              <w:lang w:eastAsia="en-GB"/>
            </w:rPr>
          </w:pPr>
          <w:hyperlink w:anchor="_Toc50933406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_Toc509334068 \h </w:instrText>
            </w:r>
            <w:r w:rsidR="00502900" w:rsidRPr="00E600BC">
              <w:rPr>
                <w:noProof/>
                <w:webHidden/>
              </w:rPr>
            </w:r>
            <w:r w:rsidR="00502900" w:rsidRPr="00E600BC">
              <w:rPr>
                <w:noProof/>
                <w:webHidden/>
              </w:rPr>
              <w:fldChar w:fldCharType="separate"/>
            </w:r>
            <w:r w:rsidR="00D90B2F">
              <w:rPr>
                <w:noProof/>
                <w:webHidden/>
              </w:rPr>
              <w:t>95</w:t>
            </w:r>
            <w:r w:rsidR="00502900" w:rsidRPr="00E600BC">
              <w:rPr>
                <w:noProof/>
                <w:webHidden/>
              </w:rPr>
              <w:fldChar w:fldCharType="end"/>
            </w:r>
          </w:hyperlink>
        </w:p>
        <w:p w14:paraId="4F63B82D" w14:textId="3B557E92" w:rsidR="00B67587" w:rsidRPr="00E600BC" w:rsidRDefault="003C62E9">
          <w:pPr>
            <w:pStyle w:val="TOC2"/>
            <w:tabs>
              <w:tab w:val="left" w:pos="880"/>
              <w:tab w:val="right" w:leader="dot" w:pos="9016"/>
            </w:tabs>
            <w:rPr>
              <w:rFonts w:eastAsiaTheme="minorEastAsia"/>
              <w:noProof/>
              <w:lang w:eastAsia="en-GB"/>
            </w:rPr>
          </w:pPr>
          <w:hyperlink w:anchor="_Toc50933406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_Toc509334069 \h </w:instrText>
            </w:r>
            <w:r w:rsidR="00502900" w:rsidRPr="00E600BC">
              <w:rPr>
                <w:noProof/>
                <w:webHidden/>
              </w:rPr>
            </w:r>
            <w:r w:rsidR="00502900" w:rsidRPr="00E600BC">
              <w:rPr>
                <w:noProof/>
                <w:webHidden/>
              </w:rPr>
              <w:fldChar w:fldCharType="separate"/>
            </w:r>
            <w:r w:rsidR="00D90B2F">
              <w:rPr>
                <w:noProof/>
                <w:webHidden/>
              </w:rPr>
              <w:t>95</w:t>
            </w:r>
            <w:r w:rsidR="00502900" w:rsidRPr="00E600BC">
              <w:rPr>
                <w:noProof/>
                <w:webHidden/>
              </w:rPr>
              <w:fldChar w:fldCharType="end"/>
            </w:r>
          </w:hyperlink>
        </w:p>
        <w:p w14:paraId="3F9D7701" w14:textId="538E34EB" w:rsidR="00B67587" w:rsidRPr="00E600BC" w:rsidRDefault="003C62E9">
          <w:pPr>
            <w:pStyle w:val="TOC2"/>
            <w:tabs>
              <w:tab w:val="left" w:pos="880"/>
              <w:tab w:val="right" w:leader="dot" w:pos="9016"/>
            </w:tabs>
            <w:rPr>
              <w:rFonts w:eastAsiaTheme="minorEastAsia"/>
              <w:noProof/>
              <w:lang w:eastAsia="en-GB"/>
            </w:rPr>
          </w:pPr>
          <w:hyperlink w:anchor="_Toc50933407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_Toc509334070 \h </w:instrText>
            </w:r>
            <w:r w:rsidR="00502900" w:rsidRPr="00E600BC">
              <w:rPr>
                <w:noProof/>
                <w:webHidden/>
              </w:rPr>
            </w:r>
            <w:r w:rsidR="00502900" w:rsidRPr="00E600BC">
              <w:rPr>
                <w:noProof/>
                <w:webHidden/>
              </w:rPr>
              <w:fldChar w:fldCharType="separate"/>
            </w:r>
            <w:r w:rsidR="00D90B2F">
              <w:rPr>
                <w:noProof/>
                <w:webHidden/>
              </w:rPr>
              <w:t>95</w:t>
            </w:r>
            <w:r w:rsidR="00502900" w:rsidRPr="00E600BC">
              <w:rPr>
                <w:noProof/>
                <w:webHidden/>
              </w:rPr>
              <w:fldChar w:fldCharType="end"/>
            </w:r>
          </w:hyperlink>
        </w:p>
        <w:p w14:paraId="16EB4758" w14:textId="0443A5F4" w:rsidR="00B67587" w:rsidRPr="00E600BC" w:rsidRDefault="003C62E9">
          <w:pPr>
            <w:pStyle w:val="TOC2"/>
            <w:tabs>
              <w:tab w:val="left" w:pos="880"/>
              <w:tab w:val="right" w:leader="dot" w:pos="9016"/>
            </w:tabs>
            <w:rPr>
              <w:rFonts w:eastAsiaTheme="minorEastAsia"/>
              <w:noProof/>
              <w:lang w:eastAsia="en-GB"/>
            </w:rPr>
          </w:pPr>
          <w:hyperlink w:anchor="_Toc50933407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_Toc509334071 \h </w:instrText>
            </w:r>
            <w:r w:rsidR="00502900" w:rsidRPr="00E600BC">
              <w:rPr>
                <w:noProof/>
                <w:webHidden/>
              </w:rPr>
            </w:r>
            <w:r w:rsidR="00502900" w:rsidRPr="00E600BC">
              <w:rPr>
                <w:noProof/>
                <w:webHidden/>
              </w:rPr>
              <w:fldChar w:fldCharType="separate"/>
            </w:r>
            <w:r w:rsidR="00D90B2F">
              <w:rPr>
                <w:noProof/>
                <w:webHidden/>
              </w:rPr>
              <w:t>96</w:t>
            </w:r>
            <w:r w:rsidR="00502900" w:rsidRPr="00E600BC">
              <w:rPr>
                <w:noProof/>
                <w:webHidden/>
              </w:rPr>
              <w:fldChar w:fldCharType="end"/>
            </w:r>
          </w:hyperlink>
        </w:p>
        <w:p w14:paraId="5B1CB69C" w14:textId="2FDA3EA2" w:rsidR="00B67587" w:rsidRPr="00E600BC" w:rsidRDefault="003C62E9">
          <w:pPr>
            <w:pStyle w:val="TOC2"/>
            <w:tabs>
              <w:tab w:val="left" w:pos="880"/>
              <w:tab w:val="right" w:leader="dot" w:pos="9016"/>
            </w:tabs>
            <w:rPr>
              <w:rFonts w:eastAsiaTheme="minorEastAsia"/>
              <w:noProof/>
              <w:lang w:eastAsia="en-GB"/>
            </w:rPr>
          </w:pPr>
          <w:hyperlink w:anchor="_Toc50933407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_Toc509334072 \h </w:instrText>
            </w:r>
            <w:r w:rsidR="00502900" w:rsidRPr="00E600BC">
              <w:rPr>
                <w:noProof/>
                <w:webHidden/>
              </w:rPr>
            </w:r>
            <w:r w:rsidR="00502900" w:rsidRPr="00E600BC">
              <w:rPr>
                <w:noProof/>
                <w:webHidden/>
              </w:rPr>
              <w:fldChar w:fldCharType="separate"/>
            </w:r>
            <w:r w:rsidR="00D90B2F">
              <w:rPr>
                <w:noProof/>
                <w:webHidden/>
              </w:rPr>
              <w:t>96</w:t>
            </w:r>
            <w:r w:rsidR="00502900" w:rsidRPr="00E600BC">
              <w:rPr>
                <w:noProof/>
                <w:webHidden/>
              </w:rPr>
              <w:fldChar w:fldCharType="end"/>
            </w:r>
          </w:hyperlink>
        </w:p>
        <w:p w14:paraId="77966EFC" w14:textId="6D9610B4" w:rsidR="00B67587" w:rsidRPr="00E600BC" w:rsidRDefault="003C62E9">
          <w:pPr>
            <w:pStyle w:val="TOC2"/>
            <w:tabs>
              <w:tab w:val="left" w:pos="880"/>
              <w:tab w:val="right" w:leader="dot" w:pos="9016"/>
            </w:tabs>
            <w:rPr>
              <w:rFonts w:eastAsiaTheme="minorEastAsia"/>
              <w:noProof/>
              <w:lang w:eastAsia="en-GB"/>
            </w:rPr>
          </w:pPr>
          <w:hyperlink w:anchor="_Toc50933407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_Toc509334073 \h </w:instrText>
            </w:r>
            <w:r w:rsidR="00502900" w:rsidRPr="00E600BC">
              <w:rPr>
                <w:noProof/>
                <w:webHidden/>
              </w:rPr>
            </w:r>
            <w:r w:rsidR="00502900" w:rsidRPr="00E600BC">
              <w:rPr>
                <w:noProof/>
                <w:webHidden/>
              </w:rPr>
              <w:fldChar w:fldCharType="separate"/>
            </w:r>
            <w:r w:rsidR="00D90B2F">
              <w:rPr>
                <w:noProof/>
                <w:webHidden/>
              </w:rPr>
              <w:t>97</w:t>
            </w:r>
            <w:r w:rsidR="00502900" w:rsidRPr="00E600BC">
              <w:rPr>
                <w:noProof/>
                <w:webHidden/>
              </w:rPr>
              <w:fldChar w:fldCharType="end"/>
            </w:r>
          </w:hyperlink>
        </w:p>
        <w:p w14:paraId="612CC476" w14:textId="2BB4C461" w:rsidR="00B67587" w:rsidRPr="00E600BC" w:rsidRDefault="003C62E9">
          <w:pPr>
            <w:pStyle w:val="TOC2"/>
            <w:tabs>
              <w:tab w:val="left" w:pos="880"/>
              <w:tab w:val="right" w:leader="dot" w:pos="9016"/>
            </w:tabs>
            <w:rPr>
              <w:rFonts w:eastAsiaTheme="minorEastAsia"/>
              <w:noProof/>
              <w:lang w:eastAsia="en-GB"/>
            </w:rPr>
          </w:pPr>
          <w:hyperlink w:anchor="_Toc50933407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_Toc509334074 \h </w:instrText>
            </w:r>
            <w:r w:rsidR="00502900" w:rsidRPr="00E600BC">
              <w:rPr>
                <w:noProof/>
                <w:webHidden/>
              </w:rPr>
            </w:r>
            <w:r w:rsidR="00502900" w:rsidRPr="00E600BC">
              <w:rPr>
                <w:noProof/>
                <w:webHidden/>
              </w:rPr>
              <w:fldChar w:fldCharType="separate"/>
            </w:r>
            <w:r w:rsidR="00D90B2F">
              <w:rPr>
                <w:noProof/>
                <w:webHidden/>
              </w:rPr>
              <w:t>97</w:t>
            </w:r>
            <w:r w:rsidR="00502900" w:rsidRPr="00E600BC">
              <w:rPr>
                <w:noProof/>
                <w:webHidden/>
              </w:rPr>
              <w:fldChar w:fldCharType="end"/>
            </w:r>
          </w:hyperlink>
        </w:p>
        <w:p w14:paraId="0D79DA15" w14:textId="0420656B" w:rsidR="00B67587" w:rsidRPr="00E600BC" w:rsidRDefault="003C62E9">
          <w:pPr>
            <w:pStyle w:val="TOC1"/>
            <w:rPr>
              <w:rFonts w:eastAsiaTheme="minorEastAsia" w:cstheme="minorBidi"/>
              <w:b w:val="0"/>
              <w:bCs w:val="0"/>
              <w:lang w:eastAsia="en-GB"/>
            </w:rPr>
          </w:pPr>
          <w:hyperlink w:anchor="_Toc509334075" w:history="1">
            <w:r w:rsidR="00B67587" w:rsidRPr="00E600BC">
              <w:rPr>
                <w:rStyle w:val="Hyperlink"/>
                <w:rFonts w:ascii="Trebuchet MS" w:hAnsi="Trebuchet MS" w:cs="Arial"/>
              </w:rPr>
              <w:t>III.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_Toc509334075 \h </w:instrText>
            </w:r>
            <w:r w:rsidR="00502900" w:rsidRPr="00E600BC">
              <w:rPr>
                <w:webHidden/>
              </w:rPr>
            </w:r>
            <w:r w:rsidR="00502900" w:rsidRPr="00E600BC">
              <w:rPr>
                <w:webHidden/>
              </w:rPr>
              <w:fldChar w:fldCharType="separate"/>
            </w:r>
            <w:r w:rsidR="00D90B2F">
              <w:rPr>
                <w:webHidden/>
              </w:rPr>
              <w:t>98</w:t>
            </w:r>
            <w:r w:rsidR="00502900" w:rsidRPr="00E600BC">
              <w:rPr>
                <w:webHidden/>
              </w:rPr>
              <w:fldChar w:fldCharType="end"/>
            </w:r>
          </w:hyperlink>
        </w:p>
        <w:p w14:paraId="16B00ABC" w14:textId="3C50170C" w:rsidR="00B67587" w:rsidRPr="00E600BC" w:rsidRDefault="003C62E9">
          <w:pPr>
            <w:pStyle w:val="TOC1"/>
            <w:rPr>
              <w:rFonts w:eastAsiaTheme="minorEastAsia" w:cstheme="minorBidi"/>
              <w:b w:val="0"/>
              <w:bCs w:val="0"/>
              <w:lang w:eastAsia="en-GB"/>
            </w:rPr>
          </w:pPr>
          <w:hyperlink w:anchor="_Toc509334076" w:history="1">
            <w:r w:rsidR="00B67587" w:rsidRPr="00E600BC">
              <w:rPr>
                <w:rStyle w:val="Hyperlink"/>
                <w:rFonts w:ascii="Trebuchet MS" w:hAnsi="Trebuchet MS" w:cs="Arial"/>
              </w:rPr>
              <w:t>IV. Appendices</w:t>
            </w:r>
            <w:r w:rsidR="00B67587" w:rsidRPr="00E600BC">
              <w:rPr>
                <w:webHidden/>
              </w:rPr>
              <w:tab/>
            </w:r>
            <w:r w:rsidR="00502900" w:rsidRPr="00E600BC">
              <w:rPr>
                <w:webHidden/>
              </w:rPr>
              <w:fldChar w:fldCharType="begin"/>
            </w:r>
            <w:r w:rsidR="00B67587" w:rsidRPr="00E600BC">
              <w:rPr>
                <w:webHidden/>
              </w:rPr>
              <w:instrText xml:space="preserve"> PAGEREF _Toc509334076 \h </w:instrText>
            </w:r>
            <w:r w:rsidR="00502900" w:rsidRPr="00E600BC">
              <w:rPr>
                <w:webHidden/>
              </w:rPr>
            </w:r>
            <w:r w:rsidR="00502900" w:rsidRPr="00E600BC">
              <w:rPr>
                <w:webHidden/>
              </w:rPr>
              <w:fldChar w:fldCharType="separate"/>
            </w:r>
            <w:r w:rsidR="00D90B2F">
              <w:rPr>
                <w:webHidden/>
              </w:rPr>
              <w:t>105</w:t>
            </w:r>
            <w:r w:rsidR="00502900" w:rsidRPr="00E600BC">
              <w:rPr>
                <w:webHidden/>
              </w:rPr>
              <w:fldChar w:fldCharType="end"/>
            </w:r>
          </w:hyperlink>
        </w:p>
        <w:p w14:paraId="7A987D20" w14:textId="3F4705F4" w:rsidR="00B67587" w:rsidRPr="00E600BC" w:rsidRDefault="003C62E9">
          <w:pPr>
            <w:pStyle w:val="TOC2"/>
            <w:tabs>
              <w:tab w:val="right" w:leader="dot" w:pos="9016"/>
            </w:tabs>
            <w:rPr>
              <w:rFonts w:eastAsiaTheme="minorEastAsia"/>
              <w:noProof/>
              <w:lang w:eastAsia="en-GB"/>
            </w:rPr>
          </w:pPr>
          <w:hyperlink w:anchor="_Toc509334077"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_Toc509334077 \h </w:instrText>
            </w:r>
            <w:r w:rsidR="00502900" w:rsidRPr="00E600BC">
              <w:rPr>
                <w:noProof/>
                <w:webHidden/>
              </w:rPr>
            </w:r>
            <w:r w:rsidR="00502900" w:rsidRPr="00E600BC">
              <w:rPr>
                <w:noProof/>
                <w:webHidden/>
              </w:rPr>
              <w:fldChar w:fldCharType="separate"/>
            </w:r>
            <w:r w:rsidR="00D90B2F">
              <w:rPr>
                <w:noProof/>
                <w:webHidden/>
              </w:rPr>
              <w:t>105</w:t>
            </w:r>
            <w:r w:rsidR="00502900" w:rsidRPr="00E600BC">
              <w:rPr>
                <w:noProof/>
                <w:webHidden/>
              </w:rPr>
              <w:fldChar w:fldCharType="end"/>
            </w:r>
          </w:hyperlink>
        </w:p>
        <w:p w14:paraId="4705229F" w14:textId="27C1AC32" w:rsidR="00B67587" w:rsidRPr="00E600BC" w:rsidRDefault="003C62E9">
          <w:pPr>
            <w:pStyle w:val="TOC2"/>
            <w:tabs>
              <w:tab w:val="right" w:leader="dot" w:pos="9016"/>
            </w:tabs>
            <w:rPr>
              <w:rFonts w:eastAsiaTheme="minorEastAsia"/>
              <w:noProof/>
              <w:lang w:eastAsia="en-GB"/>
            </w:rPr>
          </w:pPr>
          <w:hyperlink w:anchor="_Toc509334078"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_Toc509334078 \h </w:instrText>
            </w:r>
            <w:r w:rsidR="00502900" w:rsidRPr="00E600BC">
              <w:rPr>
                <w:noProof/>
                <w:webHidden/>
              </w:rPr>
            </w:r>
            <w:r w:rsidR="00502900" w:rsidRPr="00E600BC">
              <w:rPr>
                <w:noProof/>
                <w:webHidden/>
              </w:rPr>
              <w:fldChar w:fldCharType="separate"/>
            </w:r>
            <w:r w:rsidR="00D90B2F">
              <w:rPr>
                <w:noProof/>
                <w:webHidden/>
              </w:rPr>
              <w:t>105</w:t>
            </w:r>
            <w:r w:rsidR="00502900" w:rsidRPr="00E600BC">
              <w:rPr>
                <w:noProof/>
                <w:webHidden/>
              </w:rPr>
              <w:fldChar w:fldCharType="end"/>
            </w:r>
          </w:hyperlink>
        </w:p>
        <w:p w14:paraId="2B0DFA1E" w14:textId="7D399FC8" w:rsidR="00B67587" w:rsidRPr="00E600BC" w:rsidRDefault="003C62E9">
          <w:pPr>
            <w:pStyle w:val="TOC2"/>
            <w:tabs>
              <w:tab w:val="right" w:leader="dot" w:pos="9016"/>
            </w:tabs>
            <w:rPr>
              <w:rFonts w:eastAsiaTheme="minorEastAsia"/>
              <w:noProof/>
              <w:lang w:eastAsia="en-GB"/>
            </w:rPr>
          </w:pPr>
          <w:hyperlink w:anchor="_Toc509334079" w:history="1">
            <w:r w:rsidR="00B67587" w:rsidRPr="00E600BC">
              <w:rPr>
                <w:rStyle w:val="Hyperlink"/>
                <w:rFonts w:ascii="Trebuchet MS" w:hAnsi="Trebuchet MS" w:cs="Arial"/>
                <w:b/>
                <w:noProof/>
              </w:rPr>
              <w:t>Appendix C – Breakdown of 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_Toc509334079 \h </w:instrText>
            </w:r>
            <w:r w:rsidR="00502900" w:rsidRPr="00E600BC">
              <w:rPr>
                <w:noProof/>
                <w:webHidden/>
              </w:rPr>
            </w:r>
            <w:r w:rsidR="00502900" w:rsidRPr="00E600BC">
              <w:rPr>
                <w:noProof/>
                <w:webHidden/>
              </w:rPr>
              <w:fldChar w:fldCharType="separate"/>
            </w:r>
            <w:r w:rsidR="00D90B2F">
              <w:rPr>
                <w:noProof/>
                <w:webHidden/>
              </w:rPr>
              <w:t>105</w:t>
            </w:r>
            <w:r w:rsidR="00502900" w:rsidRPr="00E600BC">
              <w:rPr>
                <w:noProof/>
                <w:webHidden/>
              </w:rPr>
              <w:fldChar w:fldCharType="end"/>
            </w:r>
          </w:hyperlink>
        </w:p>
        <w:p w14:paraId="524107E5" w14:textId="58D311BD" w:rsidR="00B67587" w:rsidRPr="00E600BC" w:rsidRDefault="003C62E9">
          <w:pPr>
            <w:pStyle w:val="TOC2"/>
            <w:tabs>
              <w:tab w:val="right" w:leader="dot" w:pos="9016"/>
            </w:tabs>
            <w:rPr>
              <w:rFonts w:eastAsiaTheme="minorEastAsia"/>
              <w:noProof/>
              <w:lang w:eastAsia="en-GB"/>
            </w:rPr>
          </w:pPr>
          <w:hyperlink w:anchor="_Toc509334080" w:history="1">
            <w:r w:rsidR="00B67587" w:rsidRPr="00E600BC">
              <w:rPr>
                <w:rStyle w:val="Hyperlink"/>
                <w:rFonts w:ascii="Trebuchet MS" w:hAnsi="Trebuchet MS" w:cs="Arial"/>
                <w:b/>
                <w:noProof/>
              </w:rPr>
              <w:t>Appendix D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_Toc509334080 \h </w:instrText>
            </w:r>
            <w:r w:rsidR="00502900" w:rsidRPr="00E600BC">
              <w:rPr>
                <w:noProof/>
                <w:webHidden/>
              </w:rPr>
            </w:r>
            <w:r w:rsidR="00502900" w:rsidRPr="00E600BC">
              <w:rPr>
                <w:noProof/>
                <w:webHidden/>
              </w:rPr>
              <w:fldChar w:fldCharType="separate"/>
            </w:r>
            <w:r w:rsidR="00D90B2F">
              <w:rPr>
                <w:noProof/>
                <w:webHidden/>
              </w:rPr>
              <w:t>107</w:t>
            </w:r>
            <w:r w:rsidR="00502900" w:rsidRPr="00E600BC">
              <w:rPr>
                <w:noProof/>
                <w:webHidden/>
              </w:rPr>
              <w:fldChar w:fldCharType="end"/>
            </w:r>
          </w:hyperlink>
        </w:p>
        <w:p w14:paraId="23D8C278" w14:textId="77777777" w:rsidR="00BB3D52" w:rsidRPr="00E600BC" w:rsidRDefault="00502900">
          <w:pPr>
            <w:rPr>
              <w:rFonts w:ascii="Trebuchet MS" w:hAnsi="Trebuchet MS" w:cs="Arial"/>
            </w:rPr>
          </w:pPr>
          <w:r w:rsidRPr="00E600BC">
            <w:rPr>
              <w:rFonts w:ascii="Trebuchet MS" w:hAnsi="Trebuchet MS" w:cs="Arial"/>
              <w:bCs/>
            </w:rPr>
            <w:fldChar w:fldCharType="end"/>
          </w:r>
        </w:p>
      </w:sdtContent>
    </w:sdt>
    <w:p w14:paraId="4DA94D1C" w14:textId="77777777" w:rsidR="00D55D19" w:rsidRPr="00E600BC" w:rsidRDefault="00D55D19" w:rsidP="009A487A">
      <w:pPr>
        <w:pStyle w:val="Heading1"/>
        <w:spacing w:before="240"/>
        <w:jc w:val="center"/>
        <w:rPr>
          <w:rFonts w:ascii="Trebuchet MS" w:hAnsi="Trebuchet MS" w:cs="Arial"/>
          <w:color w:val="auto"/>
          <w:lang w:val="en-US"/>
        </w:rPr>
        <w:sectPr w:rsidR="00D55D19" w:rsidRPr="00E600BC" w:rsidSect="00A72914">
          <w:headerReference w:type="default" r:id="rId17"/>
          <w:footerReference w:type="default" r:id="rId18"/>
          <w:footerReference w:type="first" r:id="rId19"/>
          <w:pgSz w:w="11906" w:h="16838" w:code="9"/>
          <w:pgMar w:top="1440" w:right="1440" w:bottom="1440" w:left="1440" w:header="720" w:footer="720" w:gutter="0"/>
          <w:pgNumType w:start="1"/>
          <w:cols w:space="720"/>
          <w:docGrid w:linePitch="360"/>
        </w:sectPr>
      </w:pPr>
      <w:bookmarkStart w:id="2" w:name="_Ref355011398"/>
      <w:bookmarkStart w:id="3" w:name="_Ref355011460"/>
    </w:p>
    <w:p w14:paraId="73000B01" w14:textId="77777777" w:rsidR="009A487A" w:rsidRPr="00E600BC" w:rsidRDefault="009A487A" w:rsidP="009A487A">
      <w:pPr>
        <w:pStyle w:val="Heading1"/>
        <w:spacing w:before="240"/>
        <w:jc w:val="center"/>
        <w:rPr>
          <w:rFonts w:ascii="Trebuchet MS" w:hAnsi="Trebuchet MS" w:cs="Arial"/>
          <w:color w:val="auto"/>
          <w:lang w:val="en-US"/>
        </w:rPr>
      </w:pPr>
      <w:bookmarkStart w:id="4" w:name="_Toc509333918"/>
      <w:r w:rsidRPr="00E600BC">
        <w:rPr>
          <w:rFonts w:ascii="Trebuchet MS" w:hAnsi="Trebuchet MS" w:cs="Arial"/>
          <w:color w:val="auto"/>
          <w:lang w:val="en-US"/>
        </w:rPr>
        <w:lastRenderedPageBreak/>
        <w:t>Section</w:t>
      </w:r>
      <w:r w:rsidR="008D7A13" w:rsidRPr="00E600BC">
        <w:rPr>
          <w:rFonts w:ascii="Trebuchet MS" w:hAnsi="Trebuchet MS" w:cs="Arial"/>
          <w:color w:val="auto"/>
          <w:lang w:val="en-US"/>
        </w:rPr>
        <w:t xml:space="preserve"> I</w:t>
      </w:r>
      <w:r w:rsidRPr="00E600BC">
        <w:rPr>
          <w:rFonts w:ascii="Trebuchet MS" w:hAnsi="Trebuchet MS" w:cs="Arial"/>
          <w:color w:val="auto"/>
          <w:lang w:val="en-US"/>
        </w:rPr>
        <w:t>. Instructions to Consultants</w:t>
      </w:r>
      <w:bookmarkEnd w:id="2"/>
      <w:bookmarkEnd w:id="3"/>
      <w:bookmarkEnd w:id="4"/>
      <w:r w:rsidR="008F46E2">
        <w:rPr>
          <w:rFonts w:ascii="Trebuchet MS" w:hAnsi="Trebuchet MS" w:cs="Arial"/>
          <w:color w:val="auto"/>
          <w:lang w:val="en-US"/>
        </w:rPr>
        <w:t>/Firms</w:t>
      </w:r>
    </w:p>
    <w:p w14:paraId="63B30B6A" w14:textId="77777777" w:rsidR="009A487A" w:rsidRPr="00E600BC" w:rsidRDefault="009A487A" w:rsidP="003C62E9">
      <w:pPr>
        <w:numPr>
          <w:ilvl w:val="0"/>
          <w:numId w:val="25"/>
        </w:numPr>
        <w:spacing w:before="120" w:after="120" w:line="240" w:lineRule="auto"/>
        <w:ind w:left="360"/>
        <w:jc w:val="both"/>
        <w:rPr>
          <w:rFonts w:ascii="Trebuchet MS" w:hAnsi="Trebuchet MS" w:cs="Arial"/>
        </w:rPr>
      </w:pPr>
      <w:r w:rsidRPr="00E600BC">
        <w:rPr>
          <w:rFonts w:ascii="Trebuchet MS" w:eastAsia="Calibri" w:hAnsi="Trebuchet MS" w:cs="Arial"/>
          <w:b/>
          <w:spacing w:val="-3"/>
        </w:rPr>
        <w:t xml:space="preserve">General Provisions </w:t>
      </w:r>
    </w:p>
    <w:p w14:paraId="66C9CAA1"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5" w:name="_Toc509333919"/>
      <w:r w:rsidRPr="00E600BC">
        <w:rPr>
          <w:rFonts w:ascii="Trebuchet MS" w:eastAsia="Times New Roman" w:hAnsi="Trebuchet MS" w:cs="Arial"/>
          <w:b/>
          <w:bCs/>
        </w:rPr>
        <w:t>Definitions</w:t>
      </w:r>
      <w:bookmarkEnd w:id="5"/>
      <w:r w:rsidRPr="00E600BC">
        <w:rPr>
          <w:rFonts w:ascii="Trebuchet MS" w:eastAsia="Times New Roman" w:hAnsi="Trebuchet MS" w:cs="Arial"/>
          <w:b/>
          <w:bCs/>
        </w:rPr>
        <w:t xml:space="preserve"> </w:t>
      </w:r>
    </w:p>
    <w:p w14:paraId="666F7C9F"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“Affiliate(s)” means an individual or an entity that directly or indirectly controls, is controlled by, or is under common control with the Consultant</w:t>
      </w:r>
      <w:r w:rsidR="003662F0">
        <w:rPr>
          <w:rFonts w:ascii="Trebuchet MS" w:hAnsi="Trebuchet MS" w:cs="Arial"/>
        </w:rPr>
        <w:t>/Firm</w:t>
      </w:r>
      <w:r w:rsidRPr="00E600BC">
        <w:rPr>
          <w:rFonts w:ascii="Trebuchet MS" w:hAnsi="Trebuchet MS" w:cs="Arial"/>
        </w:rPr>
        <w:t>.</w:t>
      </w:r>
    </w:p>
    <w:p w14:paraId="5E0CBC72"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w:t>
      </w:r>
      <w:hyperlink r:id="rId20" w:history="1">
        <w:r w:rsidRPr="00E600BC">
          <w:rPr>
            <w:rStyle w:val="Hyperlink"/>
            <w:rFonts w:ascii="Trebuchet MS" w:hAnsi="Trebuchet MS" w:cs="Arial"/>
            <w:color w:val="auto"/>
            <w:u w:val="none"/>
          </w:rPr>
          <w:t>Applicable Policies</w:t>
        </w:r>
      </w:hyperlink>
      <w:r w:rsidRPr="00E600BC">
        <w:rPr>
          <w:rFonts w:ascii="Trebuchet MS" w:hAnsi="Trebuchet MS" w:cs="Arial"/>
        </w:rPr>
        <w:t xml:space="preserve">” means the policies of the </w:t>
      </w:r>
      <w:r w:rsidR="00D00581" w:rsidRPr="00E600BC">
        <w:rPr>
          <w:rFonts w:ascii="Trebuchet MS" w:hAnsi="Trebuchet MS" w:cs="Arial"/>
        </w:rPr>
        <w:t>Government of Jamaica</w:t>
      </w:r>
      <w:r w:rsidRPr="00E600BC">
        <w:rPr>
          <w:rFonts w:ascii="Trebuchet MS" w:hAnsi="Trebuchet MS" w:cs="Arial"/>
        </w:rPr>
        <w:t xml:space="preserve"> governing the selection and </w:t>
      </w:r>
      <w:r w:rsidR="00CD4124" w:rsidRPr="00E600BC">
        <w:rPr>
          <w:rFonts w:ascii="Trebuchet MS" w:hAnsi="Trebuchet MS" w:cs="Arial"/>
        </w:rPr>
        <w:t>contract</w:t>
      </w:r>
      <w:r w:rsidRPr="00E600BC">
        <w:rPr>
          <w:rFonts w:ascii="Trebuchet MS" w:hAnsi="Trebuchet MS" w:cs="Arial"/>
        </w:rPr>
        <w:t xml:space="preserve"> award process as set forth in this RFP.</w:t>
      </w:r>
    </w:p>
    <w:p w14:paraId="29A655B4" w14:textId="77777777" w:rsidR="009A487A" w:rsidRPr="00E600BC"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6" w:name="_Ref355019645"/>
      <w:r w:rsidRPr="00E600BC">
        <w:rPr>
          <w:rFonts w:ascii="Trebuchet MS" w:hAnsi="Trebuchet MS" w:cs="Arial"/>
        </w:rPr>
        <w:t xml:space="preserve">“Applicable Law” means the laws and any other instruments having the force of law in </w:t>
      </w:r>
      <w:bookmarkEnd w:id="6"/>
      <w:r w:rsidR="00622BAE" w:rsidRPr="00E600BC">
        <w:rPr>
          <w:rFonts w:ascii="Trebuchet MS" w:hAnsi="Trebuchet MS" w:cs="Arial"/>
        </w:rPr>
        <w:t>Jamaica.</w:t>
      </w:r>
    </w:p>
    <w:p w14:paraId="6D32B0A1" w14:textId="77777777" w:rsidR="00CD4124" w:rsidRPr="00E600BC"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E600BC" w:rsidDel="00D00581">
        <w:rPr>
          <w:rFonts w:ascii="Trebuchet MS" w:hAnsi="Trebuchet MS" w:cs="Arial"/>
        </w:rPr>
        <w:t xml:space="preserve"> </w:t>
      </w:r>
      <w:r w:rsidR="009A487A"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9A487A" w:rsidRPr="00E600BC">
        <w:rPr>
          <w:rFonts w:ascii="Trebuchet MS" w:hAnsi="Trebuchet MS" w:cs="Arial"/>
        </w:rPr>
        <w:t>” means</w:t>
      </w:r>
      <w:r w:rsidR="00CD4124" w:rsidRPr="00E600BC">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14:paraId="4CAF1350"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“Consultant</w:t>
      </w:r>
      <w:r w:rsidR="008F46E2">
        <w:rPr>
          <w:rFonts w:ascii="Trebuchet MS" w:hAnsi="Trebuchet MS" w:cs="Arial"/>
        </w:rPr>
        <w:t>/Firm</w:t>
      </w:r>
      <w:r w:rsidRPr="00E600BC">
        <w:rPr>
          <w:rFonts w:ascii="Trebuchet MS" w:hAnsi="Trebuchet MS" w:cs="Arial"/>
        </w:rPr>
        <w:t xml:space="preserve">” means a </w:t>
      </w:r>
      <w:proofErr w:type="gramStart"/>
      <w:r w:rsidRPr="00E600BC">
        <w:rPr>
          <w:rFonts w:ascii="Trebuchet MS" w:hAnsi="Trebuchet MS" w:cs="Arial"/>
        </w:rPr>
        <w:t>legally-established</w:t>
      </w:r>
      <w:proofErr w:type="gramEnd"/>
      <w:r w:rsidRPr="00E600BC">
        <w:rPr>
          <w:rFonts w:ascii="Trebuchet MS" w:hAnsi="Trebuchet MS" w:cs="Arial"/>
        </w:rPr>
        <w:t xml:space="preserve"> professional consulting firm or an entity that may provide or provides the </w:t>
      </w:r>
      <w:r w:rsidR="0004099F"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to the </w:t>
      </w:r>
      <w:r w:rsidR="002910EE" w:rsidRPr="00E600BC">
        <w:rPr>
          <w:rFonts w:ascii="Trebuchet MS" w:hAnsi="Trebuchet MS" w:cs="Arial"/>
        </w:rPr>
        <w:t>procuring entity</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w:t>
      </w:r>
    </w:p>
    <w:p w14:paraId="7384C398" w14:textId="77777777" w:rsidR="00F50343" w:rsidRPr="00E600BC"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rPr>
        <w:t>"</w:t>
      </w:r>
      <w:proofErr w:type="gramStart"/>
      <w:r w:rsidRPr="00E600BC">
        <w:rPr>
          <w:rFonts w:ascii="Trebuchet MS" w:hAnsi="Trebuchet MS"/>
        </w:rPr>
        <w:t>consulting</w:t>
      </w:r>
      <w:proofErr w:type="gramEnd"/>
      <w:r w:rsidRPr="00E600BC">
        <w:rPr>
          <w:rFonts w:ascii="Trebuchet MS" w:hAnsi="Trebuchet MS"/>
        </w:rPr>
        <w:t xml:space="preserve"> services" means consulting services provided by a person or firm as a consultant</w:t>
      </w:r>
      <w:r w:rsidR="00624A95">
        <w:rPr>
          <w:rFonts w:ascii="Trebuchet MS" w:hAnsi="Trebuchet MS"/>
        </w:rPr>
        <w:t>/firm</w:t>
      </w:r>
      <w:r w:rsidRPr="00E600BC">
        <w:rPr>
          <w:rFonts w:ascii="Trebuchet MS" w:hAnsi="Trebuchet MS"/>
        </w:rPr>
        <w:t xml:space="preserve"> that are of an intellectual, research, technical or advisory nature</w:t>
      </w:r>
      <w:r w:rsidR="00495172">
        <w:rPr>
          <w:rFonts w:ascii="Trebuchet MS" w:hAnsi="Trebuchet MS"/>
        </w:rPr>
        <w:t>.</w:t>
      </w:r>
      <w:r w:rsidRPr="00E600BC">
        <w:rPr>
          <w:rFonts w:ascii="Trebuchet MS" w:hAnsi="Trebuchet MS"/>
        </w:rPr>
        <w:t xml:space="preserve"> </w:t>
      </w:r>
    </w:p>
    <w:p w14:paraId="47508EC3" w14:textId="77777777"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w:t>
      </w:r>
      <w:r w:rsidR="00CD4124" w:rsidRPr="00E600BC">
        <w:rPr>
          <w:rFonts w:ascii="Trebuchet MS" w:hAnsi="Trebuchet MS" w:cs="Arial"/>
        </w:rPr>
        <w:t>contract</w:t>
      </w:r>
      <w:r w:rsidR="009A487A" w:rsidRPr="00E600BC">
        <w:rPr>
          <w:rFonts w:ascii="Trebuchet MS" w:hAnsi="Trebuchet MS" w:cs="Arial"/>
        </w:rPr>
        <w:t xml:space="preserve">” means a legally binding written agreement signed between the </w:t>
      </w:r>
      <w:r w:rsidR="002910EE" w:rsidRPr="00E600BC">
        <w:rPr>
          <w:rFonts w:ascii="Trebuchet MS" w:hAnsi="Trebuchet MS" w:cs="Arial"/>
        </w:rPr>
        <w:t>procuring entity</w:t>
      </w:r>
      <w:r w:rsidR="00A054B0" w:rsidRPr="00E600BC">
        <w:rPr>
          <w:rFonts w:ascii="Trebuchet MS" w:hAnsi="Trebuchet MS" w:cs="Arial"/>
        </w:rPr>
        <w:t xml:space="preserve"> </w:t>
      </w:r>
      <w:r w:rsidR="009A487A" w:rsidRPr="00E600BC">
        <w:rPr>
          <w:rFonts w:ascii="Trebuchet MS" w:hAnsi="Trebuchet MS" w:cs="Arial"/>
        </w:rPr>
        <w:t>and the Consultant</w:t>
      </w:r>
      <w:r w:rsidR="008F46E2">
        <w:rPr>
          <w:rFonts w:ascii="Trebuchet MS" w:hAnsi="Trebuchet MS" w:cs="Arial"/>
        </w:rPr>
        <w:t>/Firm</w:t>
      </w:r>
      <w:r w:rsidR="009A487A" w:rsidRPr="00E600BC">
        <w:rPr>
          <w:rFonts w:ascii="Trebuchet MS" w:hAnsi="Trebuchet MS" w:cs="Arial"/>
        </w:rPr>
        <w:t xml:space="preserve"> and includes all the attached documents listed in its Clause 1</w:t>
      </w:r>
      <w:r w:rsidR="0004099F" w:rsidRPr="00E600BC">
        <w:rPr>
          <w:rFonts w:ascii="Trebuchet MS" w:hAnsi="Trebuchet MS" w:cs="Arial"/>
        </w:rPr>
        <w:t xml:space="preserve"> </w:t>
      </w:r>
      <w:r w:rsidR="009A487A" w:rsidRPr="00E600BC">
        <w:rPr>
          <w:rFonts w:ascii="Trebuchet MS" w:hAnsi="Trebuchet MS" w:cs="Arial"/>
        </w:rPr>
        <w:t>(the General Conditions of Contract (GCC), the Special Conditions of Contract (</w:t>
      </w:r>
      <w:r w:rsidR="009A487A" w:rsidRPr="00E600BC">
        <w:rPr>
          <w:rFonts w:ascii="Trebuchet MS" w:hAnsi="Trebuchet MS" w:cs="Arial"/>
          <w:b/>
        </w:rPr>
        <w:t>SCC</w:t>
      </w:r>
      <w:r w:rsidR="009A487A" w:rsidRPr="00E600BC">
        <w:rPr>
          <w:rFonts w:ascii="Trebuchet MS" w:hAnsi="Trebuchet MS" w:cs="Arial"/>
        </w:rPr>
        <w:t>), and the Appendices).</w:t>
      </w:r>
    </w:p>
    <w:p w14:paraId="7881A215"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“Data Sheet” </w:t>
      </w:r>
      <w:r w:rsidR="00495172">
        <w:rPr>
          <w:rFonts w:ascii="Trebuchet MS" w:hAnsi="Trebuchet MS" w:cs="Arial"/>
        </w:rPr>
        <w:t>is</w:t>
      </w:r>
      <w:r w:rsidR="00495172" w:rsidRPr="00E600BC">
        <w:rPr>
          <w:rFonts w:ascii="Trebuchet MS" w:hAnsi="Trebuchet MS" w:cs="Arial"/>
        </w:rPr>
        <w:t xml:space="preserve"> </w:t>
      </w:r>
      <w:r w:rsidRPr="00E600BC">
        <w:rPr>
          <w:rFonts w:ascii="Trebuchet MS" w:hAnsi="Trebuchet MS" w:cs="Arial"/>
        </w:rPr>
        <w:t xml:space="preserve">an integral part of the Section </w:t>
      </w:r>
      <w:r w:rsidR="00CD4124" w:rsidRPr="00E600BC">
        <w:rPr>
          <w:rFonts w:ascii="Trebuchet MS" w:hAnsi="Trebuchet MS" w:cs="Arial"/>
        </w:rPr>
        <w:t>1</w:t>
      </w:r>
      <w:r w:rsidR="004D1089">
        <w:rPr>
          <w:rFonts w:ascii="Trebuchet MS" w:hAnsi="Trebuchet MS" w:cs="Arial"/>
        </w:rPr>
        <w:t xml:space="preserve"> -</w:t>
      </w:r>
      <w:r w:rsidRPr="00E600BC">
        <w:rPr>
          <w:rFonts w:ascii="Trebuchet MS" w:hAnsi="Trebuchet MS" w:cs="Arial"/>
        </w:rPr>
        <w:t xml:space="preserve"> Instructions to Consultants</w:t>
      </w:r>
      <w:r w:rsidR="008F46E2">
        <w:rPr>
          <w:rFonts w:ascii="Trebuchet MS" w:hAnsi="Trebuchet MS" w:cs="Arial"/>
        </w:rPr>
        <w:t>/Firms</w:t>
      </w:r>
      <w:r w:rsidRPr="00E600BC">
        <w:rPr>
          <w:rFonts w:ascii="Trebuchet MS" w:hAnsi="Trebuchet MS" w:cs="Arial"/>
        </w:rPr>
        <w:t xml:space="preserve"> (ITC</w:t>
      </w:r>
      <w:r w:rsidR="008F46E2">
        <w:rPr>
          <w:rFonts w:ascii="Trebuchet MS" w:hAnsi="Trebuchet MS" w:cs="Arial"/>
        </w:rPr>
        <w:t>/F</w:t>
      </w:r>
      <w:r w:rsidRPr="00E600BC">
        <w:rPr>
          <w:rFonts w:ascii="Trebuchet MS" w:hAnsi="Trebuchet MS" w:cs="Arial"/>
        </w:rPr>
        <w:t xml:space="preserve">) </w:t>
      </w:r>
      <w:r w:rsidR="004D1089">
        <w:rPr>
          <w:rFonts w:ascii="Trebuchet MS" w:hAnsi="Trebuchet MS" w:cs="Arial"/>
        </w:rPr>
        <w:t xml:space="preserve">and </w:t>
      </w:r>
      <w:r w:rsidRPr="00E600BC">
        <w:rPr>
          <w:rFonts w:ascii="Trebuchet MS" w:hAnsi="Trebuchet MS" w:cs="Arial"/>
        </w:rPr>
        <w:t xml:space="preserve">is used to reflect specific country and assignment conditions to supplement, </w:t>
      </w:r>
      <w:r w:rsidR="004D1089">
        <w:rPr>
          <w:rFonts w:ascii="Trebuchet MS" w:hAnsi="Trebuchet MS" w:cs="Arial"/>
        </w:rPr>
        <w:t xml:space="preserve">or modify </w:t>
      </w:r>
      <w:r w:rsidRPr="00E600BC">
        <w:rPr>
          <w:rFonts w:ascii="Trebuchet MS" w:hAnsi="Trebuchet MS" w:cs="Arial"/>
        </w:rPr>
        <w:t>the provisions of the ITC</w:t>
      </w:r>
      <w:r w:rsidR="008F46E2">
        <w:rPr>
          <w:rFonts w:ascii="Trebuchet MS" w:hAnsi="Trebuchet MS" w:cs="Arial"/>
        </w:rPr>
        <w:t>/F</w:t>
      </w:r>
      <w:r w:rsidRPr="00E600BC">
        <w:rPr>
          <w:rFonts w:ascii="Trebuchet MS" w:hAnsi="Trebuchet MS" w:cs="Arial"/>
        </w:rPr>
        <w:t>.</w:t>
      </w:r>
    </w:p>
    <w:p w14:paraId="2033F844"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“Day” means a calendar day.</w:t>
      </w:r>
    </w:p>
    <w:p w14:paraId="04C80D44" w14:textId="77777777" w:rsidR="00873560" w:rsidRPr="00E600BC"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09B1A4E6"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8F46E2">
        <w:rPr>
          <w:rFonts w:ascii="Trebuchet MS" w:hAnsi="Trebuchet MS" w:cs="Arial"/>
        </w:rPr>
        <w:t>/Firm</w:t>
      </w:r>
      <w:r w:rsidRPr="00E600BC">
        <w:rPr>
          <w:rFonts w:ascii="Trebuchet MS" w:hAnsi="Trebuchet MS" w:cs="Arial"/>
        </w:rPr>
        <w:t>, Sub-</w:t>
      </w:r>
      <w:proofErr w:type="gramStart"/>
      <w:r w:rsidRPr="00E600BC">
        <w:rPr>
          <w:rFonts w:ascii="Trebuchet MS" w:hAnsi="Trebuchet MS" w:cs="Arial"/>
        </w:rPr>
        <w:t>consultant</w:t>
      </w:r>
      <w:proofErr w:type="gramEnd"/>
      <w:r w:rsidRPr="00E600BC">
        <w:rPr>
          <w:rFonts w:ascii="Trebuchet MS" w:hAnsi="Trebuchet MS" w:cs="Arial"/>
        </w:rPr>
        <w:t xml:space="preserve"> or </w:t>
      </w:r>
      <w:r w:rsidR="00DB7C1A" w:rsidRPr="00E600BC">
        <w:rPr>
          <w:rFonts w:ascii="Trebuchet MS" w:hAnsi="Trebuchet MS" w:cs="Arial"/>
        </w:rPr>
        <w:t>JV</w:t>
      </w:r>
      <w:r w:rsidRPr="00E600BC">
        <w:rPr>
          <w:rFonts w:ascii="Trebuchet MS" w:hAnsi="Trebuchet MS" w:cs="Arial"/>
        </w:rPr>
        <w:t xml:space="preserve"> member(s).</w:t>
      </w:r>
    </w:p>
    <w:p w14:paraId="7F0FD20F"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“Government” means the government of </w:t>
      </w:r>
      <w:proofErr w:type="gramStart"/>
      <w:r w:rsidR="00A054B0" w:rsidRPr="00E600BC">
        <w:rPr>
          <w:rFonts w:ascii="Trebuchet MS" w:hAnsi="Trebuchet MS" w:cs="Arial"/>
        </w:rPr>
        <w:t>Jamaica</w:t>
      </w:r>
      <w:r w:rsidR="00DC0D79" w:rsidRPr="00E600BC">
        <w:rPr>
          <w:rFonts w:ascii="Trebuchet MS" w:hAnsi="Trebuchet MS" w:cs="Arial"/>
        </w:rPr>
        <w:t>, and</w:t>
      </w:r>
      <w:proofErr w:type="gramEnd"/>
      <w:r w:rsidR="00E941FA" w:rsidRPr="00E600BC">
        <w:rPr>
          <w:rFonts w:ascii="Trebuchet MS" w:hAnsi="Trebuchet MS" w:cs="Arial"/>
        </w:rPr>
        <w:t xml:space="preserve"> may be referred to in this doc</w:t>
      </w:r>
      <w:r w:rsidR="00DC0D79" w:rsidRPr="00E600BC">
        <w:rPr>
          <w:rFonts w:ascii="Trebuchet MS" w:hAnsi="Trebuchet MS" w:cs="Arial"/>
        </w:rPr>
        <w:t>ument</w:t>
      </w:r>
      <w:r w:rsidR="004D1089">
        <w:rPr>
          <w:rFonts w:ascii="Trebuchet MS" w:hAnsi="Trebuchet MS" w:cs="Arial"/>
        </w:rPr>
        <w:t xml:space="preserve"> </w:t>
      </w:r>
      <w:r w:rsidR="00DC0D79" w:rsidRPr="00E600BC">
        <w:rPr>
          <w:rFonts w:ascii="Trebuchet MS" w:hAnsi="Trebuchet MS" w:cs="Arial"/>
        </w:rPr>
        <w:t>as “Government of Jamaica” or “</w:t>
      </w:r>
      <w:proofErr w:type="spellStart"/>
      <w:r w:rsidR="0059652D" w:rsidRPr="00E600BC">
        <w:rPr>
          <w:rFonts w:ascii="Trebuchet MS" w:hAnsi="Trebuchet MS" w:cs="Arial"/>
        </w:rPr>
        <w:t>GoJ</w:t>
      </w:r>
      <w:proofErr w:type="spellEnd"/>
      <w:r w:rsidR="00DC0D79" w:rsidRPr="00E600BC">
        <w:rPr>
          <w:rFonts w:ascii="Trebuchet MS" w:hAnsi="Trebuchet MS" w:cs="Arial"/>
        </w:rPr>
        <w:t>”.</w:t>
      </w:r>
    </w:p>
    <w:p w14:paraId="1CFA86BB" w14:textId="77777777" w:rsidR="00873560" w:rsidRPr="00A112A4" w:rsidRDefault="00873560" w:rsidP="00873560">
      <w:pPr>
        <w:numPr>
          <w:ilvl w:val="0"/>
          <w:numId w:val="2"/>
        </w:numPr>
        <w:suppressAutoHyphens/>
        <w:spacing w:after="120" w:line="240" w:lineRule="auto"/>
        <w:jc w:val="both"/>
        <w:rPr>
          <w:rFonts w:ascii="Trebuchet MS" w:hAnsi="Trebuchet MS" w:cs="Arial"/>
        </w:rPr>
      </w:pPr>
      <w:r w:rsidRPr="00A112A4">
        <w:rPr>
          <w:rFonts w:ascii="Trebuchet MS" w:hAnsi="Trebuchet MS" w:cs="Arial"/>
        </w:rPr>
        <w:t>“</w:t>
      </w:r>
      <w:proofErr w:type="gramStart"/>
      <w:r w:rsidRPr="00A112A4">
        <w:rPr>
          <w:rFonts w:ascii="Trebuchet MS" w:hAnsi="Trebuchet MS" w:cs="Arial"/>
        </w:rPr>
        <w:t>in</w:t>
      </w:r>
      <w:proofErr w:type="gramEnd"/>
      <w:r w:rsidRPr="00A112A4">
        <w:rPr>
          <w:rFonts w:ascii="Trebuchet MS" w:hAnsi="Trebuchet MS" w:cs="Arial"/>
        </w:rPr>
        <w:t xml:space="preserve"> writing” means a communication in hand or machine written type and includes messages by facsimile, e-mail and other electronic forms of communications with proof of receipt.  </w:t>
      </w:r>
    </w:p>
    <w:p w14:paraId="520F8262"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“Joint Venture (JV)” means an association with or without a legal personality distinct from that of its members, of more than one Consultant</w:t>
      </w:r>
      <w:r w:rsidR="008F46E2">
        <w:rPr>
          <w:rFonts w:ascii="Trebuchet MS" w:hAnsi="Trebuchet MS" w:cs="Arial"/>
        </w:rPr>
        <w:t>/Firm</w:t>
      </w:r>
      <w:r w:rsidRPr="00E600BC">
        <w:rPr>
          <w:rFonts w:ascii="Trebuchet MS" w:hAnsi="Trebuchet MS" w:cs="Arial"/>
        </w:rPr>
        <w:t xml:space="preserve"> where one member has the authority to conduct all business for and on behalf of </w:t>
      </w:r>
      <w:proofErr w:type="gramStart"/>
      <w:r w:rsidRPr="00E600BC">
        <w:rPr>
          <w:rFonts w:ascii="Trebuchet MS" w:hAnsi="Trebuchet MS" w:cs="Arial"/>
        </w:rPr>
        <w:t>any and all</w:t>
      </w:r>
      <w:proofErr w:type="gramEnd"/>
      <w:r w:rsidRPr="00E600BC">
        <w:rPr>
          <w:rFonts w:ascii="Trebuchet MS" w:hAnsi="Trebuchet MS" w:cs="Arial"/>
        </w:rPr>
        <w:t xml:space="preserve"> the members of the JV, and where the members of the JV are jointly and severally liable to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14:paraId="3809CA43"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“Key Expert” means an individual professional whose skills, qualifications, </w:t>
      </w:r>
      <w:proofErr w:type="gramStart"/>
      <w:r w:rsidRPr="00E600BC">
        <w:rPr>
          <w:rFonts w:ascii="Trebuchet MS" w:hAnsi="Trebuchet MS" w:cs="Arial"/>
        </w:rPr>
        <w:t>knowledge</w:t>
      </w:r>
      <w:proofErr w:type="gramEnd"/>
      <w:r w:rsidRPr="00E600BC">
        <w:rPr>
          <w:rFonts w:ascii="Trebuchet MS" w:hAnsi="Trebuchet MS" w:cs="Arial"/>
        </w:rPr>
        <w:t xml:space="preserve"> and experience are critical to the performance of the </w:t>
      </w:r>
      <w:r w:rsidR="009A4BDE" w:rsidRPr="00E600BC">
        <w:rPr>
          <w:rFonts w:ascii="Trebuchet MS" w:hAnsi="Trebuchet MS" w:cs="Arial"/>
        </w:rPr>
        <w:t xml:space="preserve">consulting </w:t>
      </w:r>
      <w:r w:rsidR="00CD4124" w:rsidRPr="00E600BC">
        <w:rPr>
          <w:rFonts w:ascii="Trebuchet MS" w:hAnsi="Trebuchet MS" w:cs="Arial"/>
        </w:rPr>
        <w:t>s</w:t>
      </w:r>
      <w:r w:rsidRPr="00E600BC">
        <w:rPr>
          <w:rFonts w:ascii="Trebuchet MS" w:hAnsi="Trebuchet MS" w:cs="Arial"/>
        </w:rPr>
        <w:t xml:space="preserve">ervices under the </w:t>
      </w:r>
      <w:r w:rsidR="00CD4124" w:rsidRPr="00E600BC">
        <w:rPr>
          <w:rFonts w:ascii="Trebuchet MS" w:hAnsi="Trebuchet MS" w:cs="Arial"/>
        </w:rPr>
        <w:t>contract</w:t>
      </w:r>
      <w:r w:rsidRPr="00E600BC">
        <w:rPr>
          <w:rFonts w:ascii="Trebuchet MS" w:hAnsi="Trebuchet MS" w:cs="Arial"/>
        </w:rPr>
        <w:t xml:space="preserve"> and whose CV is taken into account in the technical evaluation of the Consultant’s </w:t>
      </w:r>
      <w:r w:rsidR="009A4BDE" w:rsidRPr="00E600BC">
        <w:rPr>
          <w:rFonts w:ascii="Trebuchet MS" w:hAnsi="Trebuchet MS" w:cs="Arial"/>
        </w:rPr>
        <w:t>Proposal</w:t>
      </w:r>
      <w:r w:rsidRPr="00E600BC">
        <w:rPr>
          <w:rFonts w:ascii="Trebuchet MS" w:hAnsi="Trebuchet MS" w:cs="Arial"/>
        </w:rPr>
        <w:t>.</w:t>
      </w:r>
    </w:p>
    <w:p w14:paraId="6AA12BF4" w14:textId="77777777" w:rsidR="009A487A" w:rsidRPr="00E600BC" w:rsidRDefault="0069124F"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69124F">
        <w:rPr>
          <w:rFonts w:ascii="Trebuchet MS" w:hAnsi="Trebuchet MS" w:cs="Arial"/>
        </w:rPr>
        <w:lastRenderedPageBreak/>
        <w:t xml:space="preserve"> </w:t>
      </w:r>
      <w:r w:rsidR="009A487A" w:rsidRPr="00E600BC">
        <w:rPr>
          <w:rFonts w:ascii="Trebuchet MS" w:hAnsi="Trebuchet MS" w:cs="Arial"/>
        </w:rPr>
        <w:t xml:space="preserve">“LOI” (this Section 1. Letter of Invitation of the RFP) means the Letter of Invitation being sent by the </w:t>
      </w:r>
      <w:r w:rsidR="002910EE" w:rsidRPr="00E600BC">
        <w:rPr>
          <w:rFonts w:ascii="Trebuchet MS" w:hAnsi="Trebuchet MS" w:cs="Arial"/>
        </w:rPr>
        <w:t>procuring entity</w:t>
      </w:r>
      <w:r w:rsidR="009A487A" w:rsidRPr="00E600BC">
        <w:rPr>
          <w:rFonts w:ascii="Trebuchet MS" w:hAnsi="Trebuchet MS" w:cs="Arial"/>
        </w:rPr>
        <w:t xml:space="preserve"> to the shortlisted Consultants.</w:t>
      </w:r>
    </w:p>
    <w:p w14:paraId="442011A6"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“Non-Key Expert” means an individual professional provided by the Consultant</w:t>
      </w:r>
      <w:r w:rsidR="008F46E2">
        <w:rPr>
          <w:rFonts w:ascii="Trebuchet MS" w:hAnsi="Trebuchet MS" w:cs="Arial"/>
        </w:rPr>
        <w:t>/Firm</w:t>
      </w:r>
      <w:r w:rsidRPr="00E600BC">
        <w:rPr>
          <w:rFonts w:ascii="Trebuchet MS" w:hAnsi="Trebuchet MS" w:cs="Arial"/>
        </w:rPr>
        <w:t xml:space="preserve"> or its Sub-consultant and who is assigned to perform the </w:t>
      </w:r>
      <w:r w:rsidR="009A4BDE"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 xml:space="preserve"> and whose CVs are </w:t>
      </w:r>
      <w:r w:rsidR="0069124F">
        <w:rPr>
          <w:rFonts w:ascii="Trebuchet MS" w:hAnsi="Trebuchet MS" w:cs="Arial"/>
        </w:rPr>
        <w:t>is</w:t>
      </w:r>
      <w:r w:rsidR="0069124F" w:rsidRPr="00E600BC">
        <w:rPr>
          <w:rFonts w:ascii="Trebuchet MS" w:hAnsi="Trebuchet MS" w:cs="Arial"/>
        </w:rPr>
        <w:t xml:space="preserve"> </w:t>
      </w:r>
      <w:r w:rsidRPr="00E600BC">
        <w:rPr>
          <w:rFonts w:ascii="Trebuchet MS" w:hAnsi="Trebuchet MS" w:cs="Arial"/>
        </w:rPr>
        <w:t>evaluated individually.</w:t>
      </w:r>
    </w:p>
    <w:p w14:paraId="1D51D743"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“Proposal” means the Technical Proposal and the Financial Proposal of the Consultant</w:t>
      </w:r>
      <w:r w:rsidR="008F46E2">
        <w:rPr>
          <w:rFonts w:ascii="Trebuchet MS" w:hAnsi="Trebuchet MS" w:cs="Arial"/>
        </w:rPr>
        <w:t>/Firm</w:t>
      </w:r>
      <w:r w:rsidRPr="00E600BC">
        <w:rPr>
          <w:rFonts w:ascii="Trebuchet MS" w:hAnsi="Trebuchet MS" w:cs="Arial"/>
        </w:rPr>
        <w:t>.</w:t>
      </w:r>
    </w:p>
    <w:p w14:paraId="67BBE387"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“RFP” means the Request for Proposals to be prepared by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selection of </w:t>
      </w:r>
      <w:proofErr w:type="gramStart"/>
      <w:r w:rsidRPr="00E600BC">
        <w:rPr>
          <w:rFonts w:ascii="Trebuchet MS" w:hAnsi="Trebuchet MS" w:cs="Arial"/>
        </w:rPr>
        <w:t>Consultants</w:t>
      </w:r>
      <w:proofErr w:type="gramEnd"/>
      <w:r w:rsidRPr="00E600BC">
        <w:rPr>
          <w:rFonts w:ascii="Trebuchet MS" w:hAnsi="Trebuchet MS" w:cs="Arial"/>
        </w:rPr>
        <w:t>.</w:t>
      </w:r>
    </w:p>
    <w:p w14:paraId="2E14A91B" w14:textId="77777777" w:rsidR="00F50343" w:rsidRPr="00E600BC"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w:t>
      </w:r>
      <w:r w:rsidR="00F50343" w:rsidRPr="00E600BC">
        <w:rPr>
          <w:rFonts w:ascii="Trebuchet MS" w:hAnsi="Trebuchet MS" w:cs="Arial"/>
        </w:rPr>
        <w:t xml:space="preserve">means any object of procurement other than goods and </w:t>
      </w:r>
      <w:proofErr w:type="gramStart"/>
      <w:r w:rsidR="00F50343" w:rsidRPr="00E600BC">
        <w:rPr>
          <w:rFonts w:ascii="Trebuchet MS" w:hAnsi="Trebuchet MS" w:cs="Arial"/>
        </w:rPr>
        <w:t>works, and</w:t>
      </w:r>
      <w:proofErr w:type="gramEnd"/>
      <w:r w:rsidR="00F50343" w:rsidRPr="00E600BC">
        <w:rPr>
          <w:rFonts w:ascii="Trebuchet MS" w:hAnsi="Trebuchet MS" w:cs="Arial"/>
        </w:rPr>
        <w:t xml:space="preserve"> includes consulting </w:t>
      </w:r>
      <w:r w:rsidR="003641B6" w:rsidRPr="00E600BC">
        <w:rPr>
          <w:rFonts w:ascii="Trebuchet MS" w:hAnsi="Trebuchet MS" w:cs="Arial"/>
        </w:rPr>
        <w:t>services</w:t>
      </w:r>
      <w:r w:rsidR="00F50343" w:rsidRPr="00E600BC">
        <w:rPr>
          <w:rFonts w:ascii="Trebuchet MS" w:hAnsi="Trebuchet MS" w:cs="Arial"/>
        </w:rPr>
        <w:t>.</w:t>
      </w:r>
    </w:p>
    <w:p w14:paraId="69A83C56" w14:textId="77777777"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“Sub-consultant” means an entity to whom the Consultant</w:t>
      </w:r>
      <w:r w:rsidR="008F46E2">
        <w:rPr>
          <w:rFonts w:ascii="Trebuchet MS" w:hAnsi="Trebuchet MS" w:cs="Arial"/>
        </w:rPr>
        <w:t>/Firm</w:t>
      </w:r>
      <w:r w:rsidR="009A487A" w:rsidRPr="00E600BC">
        <w:rPr>
          <w:rFonts w:ascii="Trebuchet MS" w:hAnsi="Trebuchet MS" w:cs="Arial"/>
        </w:rPr>
        <w:t xml:space="preserve"> intends to subcontract any part of the </w:t>
      </w:r>
      <w:r w:rsidR="009A4BDE" w:rsidRPr="00E600BC">
        <w:rPr>
          <w:rFonts w:ascii="Trebuchet MS" w:hAnsi="Trebuchet MS" w:cs="Arial"/>
        </w:rPr>
        <w:t xml:space="preserve">consulting </w:t>
      </w:r>
      <w:r w:rsidR="00CD4124" w:rsidRPr="00E600BC">
        <w:rPr>
          <w:rFonts w:ascii="Trebuchet MS" w:hAnsi="Trebuchet MS" w:cs="Arial"/>
        </w:rPr>
        <w:t>services</w:t>
      </w:r>
      <w:r w:rsidR="009A487A" w:rsidRPr="00E600BC">
        <w:rPr>
          <w:rFonts w:ascii="Trebuchet MS" w:hAnsi="Trebuchet MS" w:cs="Arial"/>
        </w:rPr>
        <w:t xml:space="preserve"> while remaining responsible to the </w:t>
      </w:r>
      <w:r w:rsidR="002910EE" w:rsidRPr="00E600BC">
        <w:rPr>
          <w:rFonts w:ascii="Trebuchet MS" w:hAnsi="Trebuchet MS" w:cs="Arial"/>
        </w:rPr>
        <w:t>procuring entity</w:t>
      </w:r>
      <w:r w:rsidR="009A487A" w:rsidRPr="00E600BC">
        <w:rPr>
          <w:rFonts w:ascii="Trebuchet MS" w:hAnsi="Trebuchet MS" w:cs="Arial"/>
        </w:rPr>
        <w:t xml:space="preserve"> during the performance of the </w:t>
      </w:r>
      <w:r w:rsidR="00CD4124" w:rsidRPr="00E600BC">
        <w:rPr>
          <w:rFonts w:ascii="Trebuchet MS" w:hAnsi="Trebuchet MS" w:cs="Arial"/>
        </w:rPr>
        <w:t>contract</w:t>
      </w:r>
      <w:r w:rsidR="009A487A" w:rsidRPr="00E600BC">
        <w:rPr>
          <w:rFonts w:ascii="Trebuchet MS" w:hAnsi="Trebuchet MS" w:cs="Arial"/>
        </w:rPr>
        <w:t>.</w:t>
      </w:r>
    </w:p>
    <w:p w14:paraId="761F8CAD" w14:textId="77777777" w:rsidR="009A487A" w:rsidRPr="00E600BC" w:rsidRDefault="009A487A" w:rsidP="00C261B3">
      <w:pPr>
        <w:numPr>
          <w:ilvl w:val="0"/>
          <w:numId w:val="2"/>
        </w:numPr>
        <w:suppressAutoHyphens/>
        <w:spacing w:after="120" w:line="240" w:lineRule="auto"/>
        <w:jc w:val="both"/>
        <w:rPr>
          <w:rFonts w:ascii="Trebuchet MS" w:hAnsi="Trebuchet MS" w:cs="Arial"/>
        </w:rPr>
      </w:pPr>
      <w:r w:rsidRPr="00E600BC">
        <w:rPr>
          <w:rFonts w:ascii="Trebuchet MS" w:hAnsi="Trebuchet MS" w:cs="Arial"/>
        </w:rPr>
        <w:t>“</w:t>
      </w:r>
      <w:r w:rsidR="00C261B3" w:rsidRPr="00E600BC">
        <w:rPr>
          <w:rFonts w:ascii="Trebuchet MS" w:hAnsi="Trebuchet MS" w:cs="Arial"/>
        </w:rPr>
        <w:t xml:space="preserve">Terms of Reference (TORs) (Section </w:t>
      </w:r>
      <w:r w:rsidR="006B3A8A" w:rsidRPr="00E600BC">
        <w:rPr>
          <w:rFonts w:ascii="Trebuchet MS" w:hAnsi="Trebuchet MS" w:cs="Arial"/>
        </w:rPr>
        <w:t>5</w:t>
      </w:r>
      <w:r w:rsidR="00C261B3" w:rsidRPr="00E600BC">
        <w:rPr>
          <w:rFonts w:ascii="Trebuchet MS" w:hAnsi="Trebuchet MS" w:cs="Arial"/>
        </w:rPr>
        <w:t xml:space="preserve"> of the RFP) explains the objectives, scope, activities and tasks to be performed, respective responsibilities of the procuring entity and the Consultant</w:t>
      </w:r>
      <w:r w:rsidR="008F46E2">
        <w:rPr>
          <w:rFonts w:ascii="Trebuchet MS" w:hAnsi="Trebuchet MS" w:cs="Arial"/>
        </w:rPr>
        <w:t>/</w:t>
      </w:r>
      <w:proofErr w:type="gramStart"/>
      <w:r w:rsidR="008F46E2">
        <w:rPr>
          <w:rFonts w:ascii="Trebuchet MS" w:hAnsi="Trebuchet MS" w:cs="Arial"/>
        </w:rPr>
        <w:t>Firm</w:t>
      </w:r>
      <w:r w:rsidR="00C261B3" w:rsidRPr="00E600BC">
        <w:rPr>
          <w:rFonts w:ascii="Trebuchet MS" w:hAnsi="Trebuchet MS" w:cs="Arial"/>
        </w:rPr>
        <w:t>, and</w:t>
      </w:r>
      <w:proofErr w:type="gramEnd"/>
      <w:r w:rsidR="00C261B3" w:rsidRPr="00E600BC">
        <w:rPr>
          <w:rFonts w:ascii="Trebuchet MS" w:hAnsi="Trebuchet MS" w:cs="Arial"/>
        </w:rPr>
        <w:t xml:space="preserve"> expected results and deliverables of the assignment. </w:t>
      </w:r>
    </w:p>
    <w:p w14:paraId="3364B618" w14:textId="77777777" w:rsidR="00690C76" w:rsidRPr="00E600BC" w:rsidRDefault="00690C76" w:rsidP="00690C76">
      <w:pPr>
        <w:pStyle w:val="ListParagraph"/>
        <w:numPr>
          <w:ilvl w:val="0"/>
          <w:numId w:val="2"/>
        </w:numPr>
        <w:rPr>
          <w:rFonts w:ascii="Trebuchet MS" w:hAnsi="Trebuchet MS" w:cs="Arial"/>
        </w:rPr>
      </w:pPr>
      <w:r w:rsidRPr="00E600BC">
        <w:rPr>
          <w:rFonts w:ascii="Trebuchet MS" w:hAnsi="Trebuchet MS" w:cs="Arial"/>
        </w:rPr>
        <w:t>if the context so requires, “singular” me</w:t>
      </w:r>
      <w:r w:rsidR="009A4BDE" w:rsidRPr="00E600BC">
        <w:rPr>
          <w:rFonts w:ascii="Trebuchet MS" w:hAnsi="Trebuchet MS" w:cs="Arial"/>
        </w:rPr>
        <w:t>ans “plural” and vice versa.</w:t>
      </w:r>
    </w:p>
    <w:p w14:paraId="39AA8A44"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7" w:name="_Toc509333920"/>
      <w:r w:rsidRPr="00E600BC">
        <w:rPr>
          <w:rFonts w:ascii="Trebuchet MS" w:eastAsia="Times New Roman" w:hAnsi="Trebuchet MS" w:cs="Arial"/>
          <w:b/>
          <w:bCs/>
        </w:rPr>
        <w:t>Introduction</w:t>
      </w:r>
      <w:bookmarkEnd w:id="7"/>
    </w:p>
    <w:p w14:paraId="5E871A7C" w14:textId="77777777" w:rsidR="00873560" w:rsidRPr="00E600BC" w:rsidRDefault="00873560" w:rsidP="00E600BC">
      <w:pPr>
        <w:pStyle w:val="ListParagraph"/>
        <w:numPr>
          <w:ilvl w:val="0"/>
          <w:numId w:val="3"/>
        </w:numPr>
        <w:spacing w:after="120" w:line="240" w:lineRule="auto"/>
        <w:ind w:left="714" w:hanging="714"/>
        <w:contextualSpacing w:val="0"/>
        <w:jc w:val="both"/>
        <w:rPr>
          <w:rFonts w:ascii="Trebuchet MS" w:hAnsi="Trebuchet MS" w:cs="Arial"/>
        </w:rPr>
      </w:pPr>
      <w:bookmarkStart w:id="8" w:name="_Ref323293709"/>
      <w:r w:rsidRPr="00E600BC">
        <w:rPr>
          <w:rFonts w:ascii="Trebuchet MS" w:hAnsi="Trebuchet MS" w:cs="Arial"/>
        </w:rPr>
        <w:t xml:space="preserve">The procuring entity </w:t>
      </w:r>
      <w:r w:rsidR="00945E84" w:rsidRPr="00945E84">
        <w:rPr>
          <w:rFonts w:ascii="Trebuchet MS" w:hAnsi="Trebuchet MS" w:cs="Arial"/>
          <w:b/>
          <w:sz w:val="24"/>
          <w:szCs w:val="24"/>
        </w:rPr>
        <w:t xml:space="preserve">as </w:t>
      </w:r>
      <w:r w:rsidRPr="00945E84">
        <w:rPr>
          <w:rFonts w:ascii="Trebuchet MS" w:hAnsi="Trebuchet MS" w:cs="Arial"/>
          <w:b/>
          <w:sz w:val="24"/>
          <w:szCs w:val="24"/>
        </w:rPr>
        <w:t>specified in the Data Sheet</w:t>
      </w:r>
      <w:r w:rsidRPr="00E600BC">
        <w:rPr>
          <w:rFonts w:ascii="Trebuchet MS" w:hAnsi="Trebuchet MS" w:cs="Arial"/>
        </w:rPr>
        <w:t xml:space="preserve"> issues th</w:t>
      </w:r>
      <w:r w:rsidR="00325AF5">
        <w:rPr>
          <w:rFonts w:ascii="Trebuchet MS" w:hAnsi="Trebuchet MS" w:cs="Arial"/>
        </w:rPr>
        <w:t>is</w:t>
      </w:r>
      <w:r w:rsidRPr="00E600BC">
        <w:rPr>
          <w:rFonts w:ascii="Trebuchet MS" w:hAnsi="Trebuchet MS" w:cs="Arial"/>
        </w:rPr>
        <w:t xml:space="preserve"> standard bidding document (SBD) for the procurement of consulting </w:t>
      </w:r>
      <w:r w:rsidR="003641B6" w:rsidRPr="00E600BC">
        <w:rPr>
          <w:rFonts w:ascii="Trebuchet MS" w:hAnsi="Trebuchet MS" w:cs="Arial"/>
        </w:rPr>
        <w:t>services</w:t>
      </w:r>
      <w:r w:rsidRPr="00E600BC">
        <w:rPr>
          <w:rFonts w:ascii="Trebuchet MS" w:hAnsi="Trebuchet MS" w:cs="Arial"/>
        </w:rPr>
        <w:t xml:space="preserve"> </w:t>
      </w:r>
      <w:r w:rsidRPr="00945E84">
        <w:rPr>
          <w:rFonts w:ascii="Trebuchet MS" w:hAnsi="Trebuchet MS" w:cs="Arial"/>
          <w:b/>
        </w:rPr>
        <w:t xml:space="preserve">as specified in Section </w:t>
      </w:r>
      <w:r w:rsidR="00137BA4" w:rsidRPr="00945E84">
        <w:rPr>
          <w:rFonts w:ascii="Trebuchet MS" w:hAnsi="Trebuchet MS" w:cs="Arial"/>
          <w:b/>
        </w:rPr>
        <w:t>5</w:t>
      </w:r>
      <w:r w:rsidRPr="00945E84">
        <w:rPr>
          <w:rFonts w:ascii="Trebuchet MS" w:hAnsi="Trebuchet MS" w:cs="Arial"/>
          <w:b/>
        </w:rPr>
        <w:t xml:space="preserve">, </w:t>
      </w:r>
      <w:r w:rsidR="00137BA4" w:rsidRPr="00E600BC">
        <w:rPr>
          <w:rFonts w:ascii="Trebuchet MS" w:hAnsi="Trebuchet MS" w:cs="Arial"/>
        </w:rPr>
        <w:t>Terms of Reference</w:t>
      </w:r>
      <w:r w:rsidRPr="00E600BC">
        <w:rPr>
          <w:rFonts w:ascii="Trebuchet MS" w:hAnsi="Trebuchet MS" w:cs="Arial"/>
        </w:rPr>
        <w:t>. The name and identification number of this</w:t>
      </w:r>
      <w:r w:rsidR="008F46E2">
        <w:rPr>
          <w:rFonts w:ascii="Trebuchet MS" w:hAnsi="Trebuchet MS" w:cs="Arial"/>
        </w:rPr>
        <w:t xml:space="preserve"> </w:t>
      </w:r>
      <w:r w:rsidRPr="00E600BC">
        <w:rPr>
          <w:rFonts w:ascii="Trebuchet MS" w:hAnsi="Trebuchet MS" w:cs="Arial"/>
        </w:rPr>
        <w:t xml:space="preserve">national competitive bidding procurement </w:t>
      </w:r>
      <w:r w:rsidR="00945E84" w:rsidRPr="00945E84">
        <w:rPr>
          <w:rFonts w:ascii="Trebuchet MS" w:hAnsi="Trebuchet MS" w:cs="Arial"/>
          <w:b/>
          <w:sz w:val="24"/>
          <w:szCs w:val="24"/>
        </w:rPr>
        <w:t>a</w:t>
      </w:r>
      <w:r w:rsidR="00AD2DCA" w:rsidRPr="00945E84">
        <w:rPr>
          <w:rFonts w:ascii="Trebuchet MS" w:hAnsi="Trebuchet MS" w:cs="Arial"/>
          <w:b/>
          <w:sz w:val="24"/>
          <w:szCs w:val="24"/>
        </w:rPr>
        <w:t>s</w:t>
      </w:r>
      <w:r w:rsidRPr="00945E84">
        <w:rPr>
          <w:rFonts w:ascii="Trebuchet MS" w:hAnsi="Trebuchet MS" w:cs="Arial"/>
          <w:b/>
          <w:sz w:val="24"/>
          <w:szCs w:val="24"/>
        </w:rPr>
        <w:t xml:space="preserve"> specified in the </w:t>
      </w:r>
      <w:r w:rsidR="00407543" w:rsidRPr="00945E84">
        <w:rPr>
          <w:rFonts w:ascii="Trebuchet MS" w:hAnsi="Trebuchet MS" w:cs="Arial"/>
          <w:b/>
          <w:sz w:val="24"/>
          <w:szCs w:val="24"/>
        </w:rPr>
        <w:t>Data Sheet</w:t>
      </w:r>
      <w:r w:rsidRPr="00E600BC">
        <w:rPr>
          <w:rFonts w:ascii="Trebuchet MS" w:hAnsi="Trebuchet MS" w:cs="Arial"/>
        </w:rPr>
        <w:t xml:space="preserve">. The name, identification, and number of lots </w:t>
      </w:r>
      <w:r w:rsidR="00194779" w:rsidRPr="00194779">
        <w:rPr>
          <w:rFonts w:ascii="Trebuchet MS" w:hAnsi="Trebuchet MS" w:cs="Arial"/>
          <w:b/>
        </w:rPr>
        <w:t>as specified</w:t>
      </w:r>
      <w:r w:rsidRPr="00194779">
        <w:rPr>
          <w:rFonts w:ascii="Trebuchet MS" w:hAnsi="Trebuchet MS" w:cs="Arial"/>
          <w:b/>
        </w:rPr>
        <w:t xml:space="preserve"> in the </w:t>
      </w:r>
      <w:r w:rsidR="00407543" w:rsidRPr="00194779">
        <w:rPr>
          <w:rFonts w:ascii="Trebuchet MS" w:hAnsi="Trebuchet MS" w:cs="Arial"/>
          <w:b/>
        </w:rPr>
        <w:t>Data Sheet</w:t>
      </w:r>
      <w:r w:rsidRPr="00E600BC">
        <w:rPr>
          <w:rFonts w:ascii="Trebuchet MS" w:hAnsi="Trebuchet MS" w:cs="Arial"/>
        </w:rPr>
        <w:t>.</w:t>
      </w:r>
    </w:p>
    <w:p w14:paraId="000FE157" w14:textId="77777777" w:rsidR="009A487A" w:rsidRPr="00E600BC" w:rsidRDefault="00CF38C0"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rPr>
        <w:t xml:space="preserve">The procuring entity has received public funds toward the cost of the project named </w:t>
      </w:r>
      <w:r w:rsidR="00945E84" w:rsidRPr="00945E84">
        <w:rPr>
          <w:rFonts w:ascii="Trebuchet MS" w:hAnsi="Trebuchet MS"/>
          <w:b/>
          <w:sz w:val="24"/>
          <w:szCs w:val="24"/>
        </w:rPr>
        <w:t xml:space="preserve">as specified </w:t>
      </w:r>
      <w:r w:rsidRPr="00945E84">
        <w:rPr>
          <w:rFonts w:ascii="Trebuchet MS" w:hAnsi="Trebuchet MS"/>
          <w:b/>
          <w:sz w:val="24"/>
          <w:szCs w:val="24"/>
        </w:rPr>
        <w:t xml:space="preserve">in the </w:t>
      </w:r>
      <w:r w:rsidR="00407543" w:rsidRPr="00945E84">
        <w:rPr>
          <w:rFonts w:ascii="Trebuchet MS" w:hAnsi="Trebuchet MS"/>
          <w:b/>
          <w:sz w:val="24"/>
          <w:szCs w:val="24"/>
        </w:rPr>
        <w:t>Data Sheet</w:t>
      </w:r>
      <w:r w:rsidRPr="00E600BC">
        <w:rPr>
          <w:rFonts w:ascii="Trebuchet MS" w:hAnsi="Trebuchet MS"/>
        </w:rPr>
        <w:t xml:space="preserve"> for the execution of this procurement</w:t>
      </w:r>
      <w:r w:rsidR="00A6248C">
        <w:rPr>
          <w:rFonts w:ascii="Trebuchet MS" w:hAnsi="Trebuchet MS"/>
        </w:rPr>
        <w:t>.</w:t>
      </w:r>
      <w:bookmarkEnd w:id="8"/>
    </w:p>
    <w:p w14:paraId="7C44755B" w14:textId="77777777" w:rsidR="009A487A" w:rsidRPr="00E600BC" w:rsidRDefault="009A487A"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w:t>
      </w:r>
      <w:r w:rsidR="00A6248C">
        <w:rPr>
          <w:rFonts w:ascii="Trebuchet MS" w:hAnsi="Trebuchet MS" w:cs="Arial"/>
        </w:rPr>
        <w:t>is</w:t>
      </w:r>
      <w:r w:rsidR="00A6248C" w:rsidRPr="00E600BC">
        <w:rPr>
          <w:rFonts w:ascii="Trebuchet MS" w:hAnsi="Trebuchet MS" w:cs="Arial"/>
        </w:rPr>
        <w:t xml:space="preserve"> </w:t>
      </w:r>
      <w:r w:rsidRPr="00E600BC">
        <w:rPr>
          <w:rFonts w:ascii="Trebuchet MS" w:hAnsi="Trebuchet MS" w:cs="Arial"/>
        </w:rPr>
        <w:t>invited to submit</w:t>
      </w:r>
      <w:r w:rsidR="00A6248C">
        <w:rPr>
          <w:rFonts w:ascii="Trebuchet MS" w:hAnsi="Trebuchet MS" w:cs="Arial"/>
        </w:rPr>
        <w:t xml:space="preserve"> </w:t>
      </w:r>
      <w:r w:rsidR="001A2AC7">
        <w:rPr>
          <w:rFonts w:ascii="Trebuchet MS" w:hAnsi="Trebuchet MS" w:cs="Arial"/>
        </w:rPr>
        <w:t>either</w:t>
      </w:r>
      <w:r w:rsidR="008F46E2">
        <w:rPr>
          <w:rFonts w:ascii="Trebuchet MS" w:hAnsi="Trebuchet MS" w:cs="Arial"/>
        </w:rPr>
        <w:t xml:space="preserve"> </w:t>
      </w:r>
      <w:r w:rsidRPr="00E600BC">
        <w:rPr>
          <w:rFonts w:ascii="Trebuchet MS" w:hAnsi="Trebuchet MS" w:cs="Arial"/>
        </w:rPr>
        <w:t xml:space="preserve">a Technical Proposal and a Financial Proposal, or a Technical Proposal only, </w:t>
      </w:r>
      <w:r w:rsidRPr="00194779">
        <w:rPr>
          <w:rFonts w:ascii="Trebuchet MS" w:hAnsi="Trebuchet MS" w:cs="Arial"/>
          <w:b/>
        </w:rPr>
        <w:t>as specified in the</w:t>
      </w:r>
      <w:r w:rsidRPr="00E600BC">
        <w:rPr>
          <w:rFonts w:ascii="Trebuchet MS" w:hAnsi="Trebuchet MS" w:cs="Arial"/>
        </w:rPr>
        <w:t xml:space="preserve"> </w:t>
      </w:r>
      <w:r w:rsidRPr="00E600BC">
        <w:rPr>
          <w:rFonts w:ascii="Trebuchet MS" w:hAnsi="Trebuchet MS" w:cs="Arial"/>
          <w:b/>
        </w:rPr>
        <w:t>Data Sheet</w:t>
      </w:r>
      <w:r w:rsidR="001A2AC7">
        <w:rPr>
          <w:rFonts w:ascii="Trebuchet MS" w:hAnsi="Trebuchet MS" w:cs="Arial"/>
        </w:rPr>
        <w:t>.</w:t>
      </w:r>
      <w:r w:rsidRPr="00E600BC">
        <w:rPr>
          <w:rFonts w:ascii="Trebuchet MS" w:hAnsi="Trebuchet MS" w:cs="Arial"/>
        </w:rPr>
        <w:t xml:space="preserve"> The Proposal will be the basis for negotiating and ultimately signing the </w:t>
      </w:r>
      <w:r w:rsidR="00CD4124" w:rsidRPr="00E600BC">
        <w:rPr>
          <w:rFonts w:ascii="Trebuchet MS" w:hAnsi="Trebuchet MS" w:cs="Arial"/>
        </w:rPr>
        <w:t>contract</w:t>
      </w:r>
      <w:r w:rsidRPr="00E600BC">
        <w:rPr>
          <w:rFonts w:ascii="Trebuchet MS" w:hAnsi="Trebuchet MS" w:cs="Arial"/>
        </w:rPr>
        <w:t xml:space="preserve"> with the selected Consultant</w:t>
      </w:r>
      <w:r w:rsidR="008F46E2">
        <w:rPr>
          <w:rFonts w:ascii="Trebuchet MS" w:hAnsi="Trebuchet MS" w:cs="Arial"/>
        </w:rPr>
        <w:t>/Firm</w:t>
      </w:r>
      <w:r w:rsidRPr="00E600BC">
        <w:rPr>
          <w:rFonts w:ascii="Trebuchet MS" w:eastAsia="Calibri" w:hAnsi="Trebuchet MS" w:cs="Arial"/>
          <w:spacing w:val="-3"/>
        </w:rPr>
        <w:t>.</w:t>
      </w:r>
    </w:p>
    <w:p w14:paraId="69573173" w14:textId="77777777" w:rsidR="009A487A" w:rsidRPr="001A2AC7" w:rsidRDefault="00C261B3" w:rsidP="00E600BC">
      <w:pPr>
        <w:numPr>
          <w:ilvl w:val="0"/>
          <w:numId w:val="3"/>
        </w:numPr>
        <w:spacing w:after="120" w:line="240" w:lineRule="auto"/>
        <w:ind w:hanging="720"/>
        <w:jc w:val="both"/>
        <w:rPr>
          <w:rFonts w:ascii="Trebuchet MS" w:hAnsi="Trebuchet MS" w:cs="Arial"/>
        </w:rPr>
      </w:pPr>
      <w:bookmarkStart w:id="9" w:name="_Ref355019801"/>
      <w:r w:rsidRPr="001A2AC7">
        <w:rPr>
          <w:rFonts w:ascii="Trebuchet MS" w:eastAsia="Calibri" w:hAnsi="Trebuchet MS" w:cs="Arial"/>
          <w:spacing w:val="-3"/>
        </w:rPr>
        <w:t>The Consultant</w:t>
      </w:r>
      <w:r w:rsidR="008F46E2">
        <w:rPr>
          <w:rFonts w:ascii="Trebuchet MS" w:eastAsia="Calibri" w:hAnsi="Trebuchet MS" w:cs="Arial"/>
          <w:spacing w:val="-3"/>
        </w:rPr>
        <w:t>/Firm</w:t>
      </w:r>
      <w:r w:rsidRPr="001A2AC7">
        <w:rPr>
          <w:rFonts w:ascii="Trebuchet MS" w:eastAsia="Calibri" w:hAnsi="Trebuchet MS" w:cs="Arial"/>
          <w:spacing w:val="-3"/>
        </w:rPr>
        <w:t xml:space="preserve"> should familiarize themselves with the local conditions and take them into account in preparing their </w:t>
      </w:r>
      <w:r w:rsidR="001A2AC7" w:rsidRPr="00236769">
        <w:rPr>
          <w:rFonts w:ascii="Trebuchet MS" w:eastAsia="Calibri" w:hAnsi="Trebuchet MS" w:cs="Arial"/>
          <w:spacing w:val="-3"/>
        </w:rPr>
        <w:t>p</w:t>
      </w:r>
      <w:r w:rsidRPr="001A2AC7">
        <w:rPr>
          <w:rFonts w:ascii="Trebuchet MS" w:eastAsia="Calibri" w:hAnsi="Trebuchet MS" w:cs="Arial"/>
          <w:spacing w:val="-3"/>
        </w:rPr>
        <w:t>roposals, which may include attending a pre-</w:t>
      </w:r>
      <w:r w:rsidR="001A2AC7" w:rsidRPr="00236769">
        <w:rPr>
          <w:rFonts w:ascii="Trebuchet MS" w:eastAsia="Calibri" w:hAnsi="Trebuchet MS" w:cs="Arial"/>
          <w:spacing w:val="-3"/>
        </w:rPr>
        <w:t>p</w:t>
      </w:r>
      <w:r w:rsidR="00137BA4" w:rsidRPr="001A2AC7">
        <w:rPr>
          <w:rFonts w:ascii="Trebuchet MS" w:eastAsia="Calibri" w:hAnsi="Trebuchet MS" w:cs="Arial"/>
          <w:spacing w:val="-3"/>
        </w:rPr>
        <w:t>roposal</w:t>
      </w:r>
      <w:r w:rsidRPr="001A2AC7">
        <w:rPr>
          <w:rFonts w:ascii="Trebuchet MS" w:eastAsia="Calibri" w:hAnsi="Trebuchet MS" w:cs="Arial"/>
          <w:spacing w:val="-3"/>
        </w:rPr>
        <w:t xml:space="preserve"> conference </w:t>
      </w:r>
      <w:r w:rsidR="008D282D" w:rsidRPr="001A2AC7">
        <w:rPr>
          <w:rFonts w:ascii="Trebuchet MS" w:eastAsia="Calibri" w:hAnsi="Trebuchet MS" w:cs="Arial"/>
          <w:spacing w:val="-3"/>
        </w:rPr>
        <w:t>i</w:t>
      </w:r>
      <w:r w:rsidR="008D282D">
        <w:rPr>
          <w:rFonts w:ascii="Trebuchet MS" w:eastAsia="Calibri" w:hAnsi="Trebuchet MS" w:cs="Arial"/>
          <w:spacing w:val="-3"/>
        </w:rPr>
        <w:t>s at the consultant</w:t>
      </w:r>
      <w:r w:rsidR="008F46E2">
        <w:rPr>
          <w:rFonts w:ascii="Trebuchet MS" w:eastAsia="Calibri" w:hAnsi="Trebuchet MS" w:cs="Arial"/>
          <w:spacing w:val="-3"/>
        </w:rPr>
        <w:t>/Firm</w:t>
      </w:r>
      <w:r w:rsidR="008D282D">
        <w:rPr>
          <w:rFonts w:ascii="Trebuchet MS" w:eastAsia="Calibri" w:hAnsi="Trebuchet MS" w:cs="Arial"/>
          <w:spacing w:val="-3"/>
        </w:rPr>
        <w:t xml:space="preserve">s expense and is </w:t>
      </w:r>
      <w:r w:rsidR="008D282D" w:rsidRPr="001A2AC7">
        <w:rPr>
          <w:rFonts w:ascii="Trebuchet MS" w:hAnsi="Trebuchet MS" w:cs="Arial"/>
        </w:rPr>
        <w:t>optional</w:t>
      </w:r>
      <w:r w:rsidR="008D282D" w:rsidRPr="001A2AC7">
        <w:rPr>
          <w:rFonts w:ascii="Trebuchet MS" w:eastAsia="Calibri" w:hAnsi="Trebuchet MS" w:cs="Arial"/>
          <w:spacing w:val="-3"/>
        </w:rPr>
        <w:t xml:space="preserve"> </w:t>
      </w:r>
      <w:r w:rsidR="008D282D">
        <w:rPr>
          <w:rFonts w:ascii="Trebuchet MS" w:eastAsia="Calibri" w:hAnsi="Trebuchet MS" w:cs="Arial"/>
          <w:spacing w:val="-3"/>
        </w:rPr>
        <w:t xml:space="preserve">or as otherwise </w:t>
      </w:r>
      <w:r w:rsidRPr="00194779">
        <w:rPr>
          <w:rFonts w:ascii="Trebuchet MS" w:eastAsia="Calibri" w:hAnsi="Trebuchet MS" w:cs="Arial"/>
          <w:b/>
          <w:spacing w:val="-3"/>
        </w:rPr>
        <w:t>specified in the Data</w:t>
      </w:r>
      <w:r w:rsidRPr="00236769">
        <w:rPr>
          <w:rFonts w:ascii="Trebuchet MS" w:eastAsia="Calibri" w:hAnsi="Trebuchet MS" w:cs="Arial"/>
          <w:b/>
          <w:spacing w:val="-3"/>
        </w:rPr>
        <w:t xml:space="preserve"> </w:t>
      </w:r>
      <w:proofErr w:type="gramStart"/>
      <w:r w:rsidRPr="00236769">
        <w:rPr>
          <w:rFonts w:ascii="Trebuchet MS" w:eastAsia="Calibri" w:hAnsi="Trebuchet MS" w:cs="Arial"/>
          <w:b/>
          <w:spacing w:val="-3"/>
        </w:rPr>
        <w:t>Sheet</w:t>
      </w:r>
      <w:r w:rsidRPr="001A2AC7">
        <w:rPr>
          <w:rFonts w:ascii="Trebuchet MS" w:eastAsia="Calibri" w:hAnsi="Trebuchet MS" w:cs="Arial"/>
          <w:spacing w:val="-3"/>
        </w:rPr>
        <w:t>.</w:t>
      </w:r>
      <w:r w:rsidR="009A487A" w:rsidRPr="001A2AC7">
        <w:rPr>
          <w:rFonts w:ascii="Trebuchet MS" w:hAnsi="Trebuchet MS" w:cs="Arial"/>
        </w:rPr>
        <w:t>.</w:t>
      </w:r>
      <w:bookmarkEnd w:id="9"/>
      <w:proofErr w:type="gramEnd"/>
      <w:r w:rsidR="009A487A" w:rsidRPr="001A2AC7">
        <w:rPr>
          <w:rFonts w:ascii="Trebuchet MS" w:hAnsi="Trebuchet MS" w:cs="Arial"/>
        </w:rPr>
        <w:t xml:space="preserve"> </w:t>
      </w:r>
    </w:p>
    <w:p w14:paraId="5110E6F6" w14:textId="77777777" w:rsidR="009A487A" w:rsidRPr="00E600BC" w:rsidRDefault="009A487A"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The </w:t>
      </w:r>
      <w:r w:rsidR="002910EE" w:rsidRPr="00E600BC">
        <w:rPr>
          <w:rFonts w:ascii="Trebuchet MS" w:eastAsia="Calibri" w:hAnsi="Trebuchet MS" w:cs="Arial"/>
          <w:spacing w:val="-3"/>
        </w:rPr>
        <w:t>procuring entity</w:t>
      </w:r>
      <w:r w:rsidR="00A054B0" w:rsidRPr="00E600BC">
        <w:rPr>
          <w:rFonts w:ascii="Trebuchet MS" w:hAnsi="Trebuchet MS" w:cs="Arial"/>
        </w:rPr>
        <w:t xml:space="preserve"> </w:t>
      </w:r>
      <w:r w:rsidRPr="00E600BC">
        <w:rPr>
          <w:rFonts w:ascii="Trebuchet MS" w:hAnsi="Trebuchet MS" w:cs="Arial"/>
        </w:rPr>
        <w:t>will provide</w:t>
      </w:r>
      <w:r w:rsidR="00C261B3" w:rsidRPr="00E600BC">
        <w:rPr>
          <w:rFonts w:ascii="Trebuchet MS" w:hAnsi="Trebuchet MS" w:cs="Arial"/>
        </w:rPr>
        <w:t xml:space="preserve"> </w:t>
      </w:r>
      <w:r w:rsidR="008D282D">
        <w:rPr>
          <w:rFonts w:ascii="Trebuchet MS" w:hAnsi="Trebuchet MS" w:cs="Arial"/>
        </w:rPr>
        <w:t xml:space="preserve">the inputs and relevant project data </w:t>
      </w:r>
      <w:r w:rsidRPr="00E600BC">
        <w:rPr>
          <w:rFonts w:ascii="Trebuchet MS" w:hAnsi="Trebuchet MS" w:cs="Arial"/>
        </w:rPr>
        <w:t>and reports required for the preparation of the Consultant</w:t>
      </w:r>
      <w:r w:rsidR="008F46E2">
        <w:rPr>
          <w:rFonts w:ascii="Trebuchet MS" w:hAnsi="Trebuchet MS" w:cs="Arial"/>
        </w:rPr>
        <w:t>/Firm</w:t>
      </w:r>
      <w:r w:rsidRPr="00E600BC">
        <w:rPr>
          <w:rFonts w:ascii="Trebuchet MS" w:hAnsi="Trebuchet MS" w:cs="Arial"/>
        </w:rPr>
        <w:t xml:space="preserve">’s Proposal </w:t>
      </w:r>
      <w:r w:rsidRPr="00E140E3">
        <w:rPr>
          <w:rFonts w:ascii="Trebuchet MS" w:hAnsi="Trebuchet MS" w:cs="Arial"/>
          <w:b/>
        </w:rPr>
        <w:t>as specified in the</w:t>
      </w:r>
      <w:r w:rsidRPr="00E600BC">
        <w:rPr>
          <w:rFonts w:ascii="Trebuchet MS" w:hAnsi="Trebuchet MS" w:cs="Arial"/>
        </w:rPr>
        <w:t xml:space="preserve"> </w:t>
      </w:r>
      <w:r w:rsidRPr="001A2AC7">
        <w:rPr>
          <w:rFonts w:ascii="Trebuchet MS" w:hAnsi="Trebuchet MS" w:cs="Arial"/>
          <w:b/>
        </w:rPr>
        <w:t>Data Sheet</w:t>
      </w:r>
      <w:r w:rsidR="00703DD3" w:rsidRPr="00236769">
        <w:rPr>
          <w:rFonts w:ascii="Trebuchet MS" w:hAnsi="Trebuchet MS" w:cs="Arial"/>
        </w:rPr>
        <w:t>.</w:t>
      </w:r>
    </w:p>
    <w:p w14:paraId="10795193" w14:textId="4D5F54C9" w:rsidR="00690C76" w:rsidRPr="00E600BC" w:rsidRDefault="00690C76"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Bidding will be conducted using the </w:t>
      </w:r>
      <w:r w:rsidR="00BC10FE">
        <w:rPr>
          <w:rFonts w:ascii="Trebuchet MS" w:hAnsi="Trebuchet MS" w:cs="Arial"/>
        </w:rPr>
        <w:t>Government of Jamaica E</w:t>
      </w:r>
      <w:r w:rsidRPr="00E600BC">
        <w:rPr>
          <w:rFonts w:ascii="Trebuchet MS" w:hAnsi="Trebuchet MS" w:cs="Arial"/>
        </w:rPr>
        <w:t>lectronic Procurement (G</w:t>
      </w:r>
      <w:r w:rsidR="00BC10FE">
        <w:rPr>
          <w:rFonts w:ascii="Trebuchet MS" w:hAnsi="Trebuchet MS" w:cs="Arial"/>
        </w:rPr>
        <w:t>OJE</w:t>
      </w:r>
      <w:r w:rsidRPr="00E600BC">
        <w:rPr>
          <w:rFonts w:ascii="Trebuchet MS" w:hAnsi="Trebuchet MS" w:cs="Arial"/>
        </w:rPr>
        <w:t xml:space="preserve">P) System as </w:t>
      </w:r>
      <w:r w:rsidRPr="00E600BC">
        <w:rPr>
          <w:rFonts w:ascii="Trebuchet MS" w:hAnsi="Trebuchet MS" w:cs="Arial"/>
          <w:b/>
        </w:rPr>
        <w:t xml:space="preserve">specified in the </w:t>
      </w:r>
      <w:r w:rsidR="00407543" w:rsidRPr="00E600BC">
        <w:rPr>
          <w:rFonts w:ascii="Trebuchet MS" w:hAnsi="Trebuchet MS" w:cs="Arial"/>
          <w:b/>
        </w:rPr>
        <w:t>Data Sheet</w:t>
      </w:r>
      <w:r w:rsidRPr="00E600BC">
        <w:rPr>
          <w:rFonts w:ascii="Trebuchet MS" w:hAnsi="Trebuchet MS" w:cs="Arial"/>
        </w:rPr>
        <w:t>.</w:t>
      </w:r>
    </w:p>
    <w:p w14:paraId="193B1E97" w14:textId="77777777" w:rsidR="009A487A" w:rsidRPr="00E600BC"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0" w:name="_Toc509333921"/>
      <w:r w:rsidRPr="00E600BC">
        <w:rPr>
          <w:rFonts w:ascii="Trebuchet MS" w:eastAsia="Times New Roman" w:hAnsi="Trebuchet MS" w:cs="Arial"/>
          <w:b/>
          <w:bCs/>
        </w:rPr>
        <w:t>Conflict of Interest</w:t>
      </w:r>
      <w:bookmarkEnd w:id="10"/>
    </w:p>
    <w:p w14:paraId="0C114473" w14:textId="77777777" w:rsidR="009A487A" w:rsidRPr="00E600BC" w:rsidRDefault="009A487A" w:rsidP="00BD4ED7">
      <w:pPr>
        <w:numPr>
          <w:ilvl w:val="0"/>
          <w:numId w:val="4"/>
        </w:numPr>
        <w:spacing w:after="120" w:line="240" w:lineRule="auto"/>
        <w:ind w:hanging="720"/>
        <w:jc w:val="both"/>
        <w:rPr>
          <w:rFonts w:ascii="Trebuchet MS" w:eastAsia="Calibri" w:hAnsi="Trebuchet MS" w:cs="Arial"/>
        </w:rPr>
      </w:pPr>
      <w:bookmarkStart w:id="11" w:name="_Ref323126242"/>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is required to provide professional, objective, and impartial advice, at all times holding the </w:t>
      </w:r>
      <w:r w:rsidR="002910EE" w:rsidRPr="00E600BC">
        <w:rPr>
          <w:rFonts w:ascii="Trebuchet MS" w:hAnsi="Trebuchet MS" w:cs="Arial"/>
        </w:rPr>
        <w:t>procuring entity</w:t>
      </w:r>
      <w:r w:rsidR="00DC0D79" w:rsidRPr="00E600BC">
        <w:rPr>
          <w:rFonts w:ascii="Trebuchet MS" w:hAnsi="Trebuchet MS" w:cs="Arial"/>
        </w:rPr>
        <w:t xml:space="preserve">’s </w:t>
      </w:r>
      <w:r w:rsidRPr="00E600BC">
        <w:rPr>
          <w:rFonts w:ascii="Trebuchet MS" w:hAnsi="Trebuchet MS" w:cs="Arial"/>
        </w:rPr>
        <w:t xml:space="preserve">interest paramount, strictly avoiding conflicts with other assignments or its own corporate </w:t>
      </w:r>
      <w:proofErr w:type="gramStart"/>
      <w:r w:rsidRPr="00E600BC">
        <w:rPr>
          <w:rFonts w:ascii="Trebuchet MS" w:hAnsi="Trebuchet MS" w:cs="Arial"/>
        </w:rPr>
        <w:t>interests, and</w:t>
      </w:r>
      <w:proofErr w:type="gramEnd"/>
      <w:r w:rsidRPr="00E600BC">
        <w:rPr>
          <w:rFonts w:ascii="Trebuchet MS" w:hAnsi="Trebuchet MS" w:cs="Arial"/>
        </w:rPr>
        <w:t xml:space="preserve"> acting without any consideration for future work</w:t>
      </w:r>
      <w:r w:rsidRPr="00E600BC">
        <w:rPr>
          <w:rFonts w:ascii="Trebuchet MS" w:eastAsia="Calibri" w:hAnsi="Trebuchet MS" w:cs="Arial"/>
        </w:rPr>
        <w:t>.</w:t>
      </w:r>
      <w:bookmarkEnd w:id="11"/>
    </w:p>
    <w:p w14:paraId="0D7BAF18" w14:textId="77777777" w:rsidR="003758D5" w:rsidRPr="0080581B" w:rsidRDefault="009A487A" w:rsidP="003C62E9">
      <w:pPr>
        <w:numPr>
          <w:ilvl w:val="2"/>
          <w:numId w:val="167"/>
        </w:numPr>
        <w:spacing w:after="120" w:line="240" w:lineRule="auto"/>
        <w:ind w:left="1151" w:hanging="442"/>
        <w:jc w:val="both"/>
        <w:rPr>
          <w:rFonts w:ascii="Trebuchet MS" w:hAnsi="Trebuchet MS" w:cs="Arial"/>
        </w:rPr>
      </w:pPr>
      <w:r w:rsidRPr="0080581B">
        <w:rPr>
          <w:rFonts w:ascii="Trebuchet MS" w:hAnsi="Trebuchet MS" w:cs="Arial"/>
        </w:rPr>
        <w:lastRenderedPageBreak/>
        <w:t>The Consultant</w:t>
      </w:r>
      <w:r w:rsidR="008F46E2">
        <w:rPr>
          <w:rFonts w:ascii="Trebuchet MS" w:hAnsi="Trebuchet MS" w:cs="Arial"/>
        </w:rPr>
        <w:t>/Firm</w:t>
      </w:r>
      <w:r w:rsidRPr="0080581B">
        <w:rPr>
          <w:rFonts w:ascii="Trebuchet MS" w:hAnsi="Trebuchet MS" w:cs="Arial"/>
        </w:rPr>
        <w:t xml:space="preserve"> has an obligation to disclose to the </w:t>
      </w:r>
      <w:r w:rsidR="002910EE" w:rsidRPr="0080581B">
        <w:rPr>
          <w:rFonts w:ascii="Trebuchet MS" w:hAnsi="Trebuchet MS" w:cs="Arial"/>
        </w:rPr>
        <w:t>procuring entity</w:t>
      </w:r>
      <w:r w:rsidR="00DC0D79" w:rsidRPr="0080581B">
        <w:rPr>
          <w:rFonts w:ascii="Trebuchet MS" w:hAnsi="Trebuchet MS" w:cs="Arial"/>
        </w:rPr>
        <w:t xml:space="preserve"> </w:t>
      </w:r>
      <w:r w:rsidRPr="0080581B">
        <w:rPr>
          <w:rFonts w:ascii="Trebuchet MS" w:hAnsi="Trebuchet MS" w:cs="Arial"/>
        </w:rPr>
        <w:t xml:space="preserve">any situation of actual or potential conflict that impacts its capacity to serve the best interest of </w:t>
      </w:r>
      <w:r w:rsidR="00137BA4" w:rsidRPr="0080581B">
        <w:rPr>
          <w:rFonts w:ascii="Trebuchet MS" w:hAnsi="Trebuchet MS" w:cs="Arial"/>
        </w:rPr>
        <w:t>the</w:t>
      </w:r>
      <w:r w:rsidRPr="0080581B">
        <w:rPr>
          <w:rFonts w:ascii="Trebuchet MS" w:hAnsi="Trebuchet MS" w:cs="Arial"/>
        </w:rPr>
        <w:t xml:space="preserve"> </w:t>
      </w:r>
      <w:r w:rsidR="002910EE" w:rsidRPr="0080581B">
        <w:rPr>
          <w:rFonts w:ascii="Trebuchet MS" w:hAnsi="Trebuchet MS" w:cs="Arial"/>
        </w:rPr>
        <w:t>procuring entity</w:t>
      </w:r>
      <w:r w:rsidRPr="0080581B">
        <w:rPr>
          <w:rFonts w:ascii="Trebuchet MS" w:hAnsi="Trebuchet MS" w:cs="Arial"/>
        </w:rPr>
        <w:t>. Failure to disclose such situations may lead to the disqualification of the Consultant</w:t>
      </w:r>
      <w:r w:rsidR="008F46E2">
        <w:rPr>
          <w:rFonts w:ascii="Trebuchet MS" w:hAnsi="Trebuchet MS" w:cs="Arial"/>
        </w:rPr>
        <w:t>/Firm</w:t>
      </w:r>
      <w:r w:rsidRPr="0080581B">
        <w:rPr>
          <w:rFonts w:ascii="Trebuchet MS" w:hAnsi="Trebuchet MS" w:cs="Arial"/>
        </w:rPr>
        <w:t xml:space="preserve"> or the termination of its </w:t>
      </w:r>
      <w:r w:rsidR="00CD4124" w:rsidRPr="0080581B">
        <w:rPr>
          <w:rFonts w:ascii="Trebuchet MS" w:hAnsi="Trebuchet MS" w:cs="Arial"/>
        </w:rPr>
        <w:t>contract</w:t>
      </w:r>
      <w:r w:rsidR="0080581B" w:rsidRPr="0080581B">
        <w:rPr>
          <w:rFonts w:ascii="Trebuchet MS" w:hAnsi="Trebuchet MS" w:cs="Arial"/>
        </w:rPr>
        <w:t>.</w:t>
      </w:r>
      <w:r w:rsidRPr="001E7037">
        <w:rPr>
          <w:rFonts w:ascii="Trebuchet MS" w:hAnsi="Trebuchet MS" w:cs="Arial"/>
        </w:rPr>
        <w:t xml:space="preserve"> </w:t>
      </w:r>
      <w:r w:rsidRPr="0080581B">
        <w:rPr>
          <w:rFonts w:ascii="Trebuchet MS" w:hAnsi="Trebuchet MS" w:cs="Arial"/>
        </w:rPr>
        <w:t>Without limitation on the generality of the foregoing</w:t>
      </w:r>
      <w:r w:rsidR="00BE731D" w:rsidRPr="0080581B">
        <w:rPr>
          <w:rFonts w:ascii="Trebuchet MS" w:hAnsi="Trebuchet MS" w:cs="Arial"/>
        </w:rPr>
        <w:t>,</w:t>
      </w:r>
      <w:r w:rsidRPr="0080581B">
        <w:rPr>
          <w:rFonts w:ascii="Trebuchet MS" w:hAnsi="Trebuchet MS" w:cs="Arial"/>
        </w:rPr>
        <w:t xml:space="preserve"> the Consultant</w:t>
      </w:r>
      <w:r w:rsidR="008F46E2">
        <w:rPr>
          <w:rFonts w:ascii="Trebuchet MS" w:hAnsi="Trebuchet MS" w:cs="Arial"/>
        </w:rPr>
        <w:t>/Firm</w:t>
      </w:r>
      <w:r w:rsidRPr="0080581B">
        <w:rPr>
          <w:rFonts w:ascii="Trebuchet MS" w:hAnsi="Trebuchet MS" w:cs="Arial"/>
        </w:rPr>
        <w:t xml:space="preserve"> shall not be hired under the circumstances set forth below</w:t>
      </w:r>
      <w:r w:rsidR="00A129E2" w:rsidRPr="0080581B">
        <w:rPr>
          <w:rFonts w:ascii="Trebuchet MS" w:hAnsi="Trebuchet MS" w:cs="Arial"/>
        </w:rPr>
        <w:t xml:space="preserve">.  </w:t>
      </w:r>
      <w:r w:rsidR="003758D5" w:rsidRPr="0080581B">
        <w:rPr>
          <w:rFonts w:ascii="Trebuchet MS" w:hAnsi="Trebuchet MS" w:cs="Arial"/>
        </w:rPr>
        <w:t>Consultant</w:t>
      </w:r>
      <w:r w:rsidR="004A6192">
        <w:rPr>
          <w:rFonts w:ascii="Trebuchet MS" w:hAnsi="Trebuchet MS" w:cs="Arial"/>
        </w:rPr>
        <w:t>/Firm</w:t>
      </w:r>
      <w:r w:rsidR="003758D5" w:rsidRPr="0080581B">
        <w:rPr>
          <w:rFonts w:ascii="Trebuchet MS" w:hAnsi="Trebuchet MS" w:cs="Arial"/>
        </w:rPr>
        <w:t xml:space="preserve">s may be considered to have a conflict of interest with one or more </w:t>
      </w:r>
      <w:r w:rsidR="006B3A8A" w:rsidRPr="0080581B">
        <w:rPr>
          <w:rFonts w:ascii="Trebuchet MS" w:hAnsi="Trebuchet MS" w:cs="Arial"/>
        </w:rPr>
        <w:t>Parties</w:t>
      </w:r>
      <w:r w:rsidR="003758D5" w:rsidRPr="0080581B">
        <w:rPr>
          <w:rFonts w:ascii="Trebuchet MS" w:hAnsi="Trebuchet MS" w:cs="Arial"/>
        </w:rPr>
        <w:t xml:space="preserve"> in this bidding process, if they: </w:t>
      </w:r>
    </w:p>
    <w:p w14:paraId="5CF8F1DA" w14:textId="77777777" w:rsidR="003758D5" w:rsidRPr="00E600BC" w:rsidRDefault="003758D5" w:rsidP="003C62E9">
      <w:pPr>
        <w:pStyle w:val="ListParagraph"/>
        <w:numPr>
          <w:ilvl w:val="3"/>
          <w:numId w:val="167"/>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are or have been associated in the past, with a firm or any of its affiliates which have been engaged by the </w:t>
      </w:r>
      <w:r w:rsidR="002910EE" w:rsidRPr="00E600BC">
        <w:rPr>
          <w:rFonts w:ascii="Trebuchet MS" w:hAnsi="Trebuchet MS" w:cs="Arial"/>
        </w:rPr>
        <w:t>procuring entity</w:t>
      </w:r>
      <w:r w:rsidRPr="00E600BC">
        <w:rPr>
          <w:rFonts w:ascii="Trebuchet MS" w:hAnsi="Trebuchet MS" w:cs="Arial"/>
        </w:rPr>
        <w:t xml:space="preserve"> to provide consulting services for the preparation of the design, specifications, and other documents to be used for the procurement of </w:t>
      </w:r>
      <w:r w:rsidR="00C37AB9" w:rsidRPr="00E600BC">
        <w:rPr>
          <w:rFonts w:ascii="Trebuchet MS" w:hAnsi="Trebuchet MS" w:cs="Arial"/>
        </w:rPr>
        <w:t>consulting services</w:t>
      </w:r>
      <w:r w:rsidRPr="00E600BC">
        <w:rPr>
          <w:rFonts w:ascii="Trebuchet MS" w:hAnsi="Trebuchet MS" w:cs="Arial"/>
        </w:rPr>
        <w:t xml:space="preserve"> under these </w:t>
      </w:r>
      <w:r w:rsidR="00CF38C0" w:rsidRPr="00E600BC">
        <w:rPr>
          <w:rFonts w:ascii="Trebuchet MS" w:hAnsi="Trebuchet MS" w:cs="Arial"/>
        </w:rPr>
        <w:t>bidding documents</w:t>
      </w:r>
      <w:r w:rsidRPr="00E600BC">
        <w:rPr>
          <w:rFonts w:ascii="Trebuchet MS" w:hAnsi="Trebuchet MS" w:cs="Arial"/>
        </w:rPr>
        <w:t xml:space="preserve">; or </w:t>
      </w:r>
    </w:p>
    <w:p w14:paraId="556312A2" w14:textId="77777777" w:rsidR="003758D5" w:rsidRPr="00E600BC" w:rsidRDefault="003758D5" w:rsidP="003C62E9">
      <w:pPr>
        <w:pStyle w:val="ListParagraph"/>
        <w:numPr>
          <w:ilvl w:val="3"/>
          <w:numId w:val="167"/>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submit more than one </w:t>
      </w:r>
      <w:r w:rsidR="00407543" w:rsidRPr="00E600BC">
        <w:rPr>
          <w:rFonts w:ascii="Trebuchet MS" w:hAnsi="Trebuchet MS" w:cs="Arial"/>
        </w:rPr>
        <w:t>Proposal</w:t>
      </w:r>
      <w:r w:rsidRPr="00E600BC">
        <w:rPr>
          <w:rFonts w:ascii="Trebuchet MS" w:hAnsi="Trebuchet MS" w:cs="Arial"/>
        </w:rPr>
        <w:t xml:space="preserve"> in this bidding process, </w:t>
      </w:r>
      <w:r w:rsidR="00A129E2" w:rsidRPr="00E600BC">
        <w:rPr>
          <w:rFonts w:ascii="Trebuchet MS" w:hAnsi="Trebuchet MS" w:cs="Arial"/>
        </w:rPr>
        <w:t>h</w:t>
      </w:r>
      <w:r w:rsidRPr="00E600BC">
        <w:rPr>
          <w:rFonts w:ascii="Trebuchet MS" w:hAnsi="Trebuchet MS" w:cs="Arial"/>
        </w:rPr>
        <w:t xml:space="preserve">owever, this does not limit the participation of subcontractors in more than one </w:t>
      </w:r>
      <w:proofErr w:type="gramStart"/>
      <w:r w:rsidR="00407543" w:rsidRPr="00E600BC">
        <w:rPr>
          <w:rFonts w:ascii="Trebuchet MS" w:hAnsi="Trebuchet MS" w:cs="Arial"/>
        </w:rPr>
        <w:t>Proposal</w:t>
      </w:r>
      <w:r w:rsidRPr="00E600BC">
        <w:rPr>
          <w:rFonts w:ascii="Trebuchet MS" w:hAnsi="Trebuchet MS" w:cs="Arial"/>
        </w:rPr>
        <w:t>;</w:t>
      </w:r>
      <w:proofErr w:type="gramEnd"/>
    </w:p>
    <w:p w14:paraId="54CEB3E8" w14:textId="77777777" w:rsidR="009A487A" w:rsidRPr="00E600BC" w:rsidRDefault="009A487A" w:rsidP="003C62E9">
      <w:pPr>
        <w:pStyle w:val="ListParagraph"/>
        <w:numPr>
          <w:ilvl w:val="2"/>
          <w:numId w:val="167"/>
        </w:numPr>
        <w:spacing w:after="120" w:line="240" w:lineRule="auto"/>
        <w:rPr>
          <w:rFonts w:ascii="Trebuchet MS" w:hAnsi="Trebuchet MS" w:cs="Arial"/>
          <w:b/>
        </w:rPr>
      </w:pPr>
      <w:r w:rsidRPr="00E600BC">
        <w:rPr>
          <w:rFonts w:ascii="Trebuchet MS" w:hAnsi="Trebuchet MS" w:cs="Arial"/>
          <w:b/>
        </w:rPr>
        <w:t>Conflicting activities</w:t>
      </w:r>
    </w:p>
    <w:p w14:paraId="18D8AA11" w14:textId="77777777" w:rsidR="009A487A" w:rsidRPr="00E600BC" w:rsidRDefault="0080581B" w:rsidP="00236769">
      <w:pPr>
        <w:suppressAutoHyphens/>
        <w:spacing w:after="120" w:line="240" w:lineRule="auto"/>
        <w:ind w:left="-555"/>
        <w:jc w:val="both"/>
        <w:rPr>
          <w:rFonts w:ascii="Trebuchet MS" w:hAnsi="Trebuchet MS" w:cs="Arial"/>
        </w:rPr>
      </w:pPr>
      <w:r>
        <w:rPr>
          <w:rFonts w:ascii="Trebuchet MS" w:hAnsi="Trebuchet MS" w:cs="Arial"/>
          <w:u w:val="single"/>
        </w:rPr>
        <w:t>(</w:t>
      </w:r>
      <w:proofErr w:type="spellStart"/>
      <w:r>
        <w:rPr>
          <w:rFonts w:ascii="Trebuchet MS" w:hAnsi="Trebuchet MS" w:cs="Arial"/>
          <w:u w:val="single"/>
        </w:rPr>
        <w:t>i</w:t>
      </w:r>
      <w:proofErr w:type="spellEnd"/>
      <w:r>
        <w:rPr>
          <w:rFonts w:ascii="Trebuchet MS" w:hAnsi="Trebuchet MS" w:cs="Arial"/>
          <w:u w:val="single"/>
        </w:rPr>
        <w:t xml:space="preserve">) </w:t>
      </w:r>
      <w:r w:rsidR="009A487A" w:rsidRPr="00E600BC">
        <w:rPr>
          <w:rFonts w:ascii="Trebuchet MS" w:hAnsi="Trebuchet MS" w:cs="Arial"/>
          <w:u w:val="single"/>
        </w:rPr>
        <w:t>Conflict between consulting activities and procurement of goods, works or non-consulting services:</w:t>
      </w:r>
      <w:r w:rsidR="009A487A" w:rsidRPr="00E600BC">
        <w:rPr>
          <w:rFonts w:ascii="Trebuchet MS" w:hAnsi="Trebuchet MS" w:cs="Arial"/>
        </w:rPr>
        <w:t xml:space="preserve"> a firm </w:t>
      </w:r>
      <w:r w:rsidRPr="00E600BC">
        <w:rPr>
          <w:rFonts w:ascii="Trebuchet MS" w:hAnsi="Trebuchet MS" w:cs="Arial"/>
        </w:rPr>
        <w:t xml:space="preserve">or any of its affiliates </w:t>
      </w:r>
      <w:r w:rsidR="009A487A" w:rsidRPr="00E600BC">
        <w:rPr>
          <w:rFonts w:ascii="Trebuchet MS" w:hAnsi="Trebuchet MS" w:cs="Arial"/>
        </w:rPr>
        <w:t xml:space="preserve">that has been engaged by the </w:t>
      </w:r>
      <w:r w:rsidR="002910EE" w:rsidRPr="00E600BC">
        <w:rPr>
          <w:rFonts w:ascii="Trebuchet MS" w:hAnsi="Trebuchet MS" w:cs="Arial"/>
        </w:rPr>
        <w:t>procuring entity</w:t>
      </w:r>
      <w:r w:rsidR="009A487A" w:rsidRPr="00E600BC">
        <w:rPr>
          <w:rFonts w:ascii="Trebuchet MS" w:hAnsi="Trebuchet MS" w:cs="Arial"/>
        </w:rPr>
        <w:t xml:space="preserve"> to provide goods, works, or non-consulting services for a project</w:t>
      </w:r>
      <w:proofErr w:type="gramStart"/>
      <w:r w:rsidR="009A487A" w:rsidRPr="00E600BC">
        <w:rPr>
          <w:rFonts w:ascii="Trebuchet MS" w:hAnsi="Trebuchet MS" w:cs="Arial"/>
        </w:rPr>
        <w:t>, ,</w:t>
      </w:r>
      <w:proofErr w:type="gramEnd"/>
      <w:r w:rsidR="009A487A" w:rsidRPr="00E600BC">
        <w:rPr>
          <w:rFonts w:ascii="Trebuchet MS" w:hAnsi="Trebuchet MS" w:cs="Arial"/>
        </w:rPr>
        <w:t xml:space="preserve"> shall be disqualified from providing consulting </w:t>
      </w:r>
      <w:r w:rsidR="001B42B3" w:rsidRPr="00E600BC">
        <w:rPr>
          <w:rFonts w:ascii="Trebuchet MS" w:hAnsi="Trebuchet MS" w:cs="Arial"/>
        </w:rPr>
        <w:t xml:space="preserve">services </w:t>
      </w:r>
      <w:r w:rsidR="009A487A" w:rsidRPr="00E600BC">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4B011F66" w14:textId="77777777" w:rsidR="009A487A" w:rsidRPr="00A112A4" w:rsidRDefault="009A487A" w:rsidP="003C62E9">
      <w:pPr>
        <w:pStyle w:val="ListParagraph"/>
        <w:numPr>
          <w:ilvl w:val="0"/>
          <w:numId w:val="168"/>
        </w:numPr>
        <w:spacing w:after="120" w:line="240" w:lineRule="auto"/>
        <w:ind w:left="1134" w:hanging="567"/>
        <w:rPr>
          <w:rFonts w:ascii="Trebuchet MS" w:hAnsi="Trebuchet MS" w:cs="Arial"/>
        </w:rPr>
      </w:pPr>
      <w:r w:rsidRPr="00A112A4">
        <w:rPr>
          <w:rFonts w:ascii="Trebuchet MS" w:hAnsi="Trebuchet MS" w:cs="Arial"/>
          <w:b/>
        </w:rPr>
        <w:t>Conflicting assignments</w:t>
      </w:r>
    </w:p>
    <w:p w14:paraId="051E6200" w14:textId="77777777" w:rsidR="009A487A" w:rsidRPr="00A112A4"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A112A4">
        <w:rPr>
          <w:rFonts w:ascii="Trebuchet MS" w:hAnsi="Trebuchet MS" w:cs="Arial"/>
          <w:u w:val="single"/>
        </w:rPr>
        <w:t>(</w:t>
      </w:r>
      <w:proofErr w:type="spellStart"/>
      <w:r w:rsidRPr="00A112A4">
        <w:rPr>
          <w:rFonts w:ascii="Trebuchet MS" w:hAnsi="Trebuchet MS" w:cs="Arial"/>
          <w:u w:val="single"/>
        </w:rPr>
        <w:t>i</w:t>
      </w:r>
      <w:proofErr w:type="spellEnd"/>
      <w:r w:rsidRPr="00A112A4">
        <w:rPr>
          <w:rFonts w:ascii="Trebuchet MS" w:hAnsi="Trebuchet MS" w:cs="Arial"/>
          <w:u w:val="single"/>
        </w:rPr>
        <w:t xml:space="preserve">) </w:t>
      </w:r>
      <w:r w:rsidR="009A487A" w:rsidRPr="00A112A4">
        <w:rPr>
          <w:rFonts w:ascii="Trebuchet MS" w:hAnsi="Trebuchet MS" w:cs="Arial"/>
          <w:u w:val="single"/>
        </w:rPr>
        <w:t>Conflict among consulting assignments:</w:t>
      </w:r>
      <w:r w:rsidR="009A487A" w:rsidRPr="00A112A4">
        <w:rPr>
          <w:rFonts w:ascii="Trebuchet MS" w:hAnsi="Trebuchet MS" w:cs="Arial"/>
        </w:rPr>
        <w:t xml:space="preserve"> a Consultant</w:t>
      </w:r>
      <w:r w:rsidR="00274D8C" w:rsidRPr="00236769">
        <w:rPr>
          <w:rFonts w:ascii="Trebuchet MS" w:hAnsi="Trebuchet MS" w:cs="Arial"/>
        </w:rPr>
        <w:t>/Firm</w:t>
      </w:r>
      <w:r w:rsidR="009A487A" w:rsidRPr="00A112A4">
        <w:rPr>
          <w:rFonts w:ascii="Trebuchet MS" w:hAnsi="Trebuchet MS" w:cs="Arial"/>
        </w:rPr>
        <w:t xml:space="preserve"> (including its Experts and Sub-</w:t>
      </w:r>
      <w:r w:rsidR="00137BA4" w:rsidRPr="00A112A4">
        <w:rPr>
          <w:rFonts w:ascii="Trebuchet MS" w:hAnsi="Trebuchet MS" w:cs="Arial"/>
        </w:rPr>
        <w:t>Consultants</w:t>
      </w:r>
      <w:r w:rsidR="009A487A" w:rsidRPr="00A112A4">
        <w:rPr>
          <w:rFonts w:ascii="Trebuchet MS" w:hAnsi="Trebuchet MS" w:cs="Arial"/>
        </w:rPr>
        <w:t xml:space="preserve">) or any of its affiliates shall not be hired for any assignment that, by its nature, may </w:t>
      </w:r>
      <w:proofErr w:type="gramStart"/>
      <w:r w:rsidR="009A487A" w:rsidRPr="00A112A4">
        <w:rPr>
          <w:rFonts w:ascii="Trebuchet MS" w:hAnsi="Trebuchet MS" w:cs="Arial"/>
        </w:rPr>
        <w:t>be in conflict with</w:t>
      </w:r>
      <w:proofErr w:type="gramEnd"/>
      <w:r w:rsidR="009A487A" w:rsidRPr="00A112A4">
        <w:rPr>
          <w:rFonts w:ascii="Trebuchet MS" w:hAnsi="Trebuchet MS" w:cs="Arial"/>
        </w:rPr>
        <w:t xml:space="preserve"> another assignment of the Consultant</w:t>
      </w:r>
      <w:r w:rsidR="00274D8C" w:rsidRPr="00236769">
        <w:rPr>
          <w:rFonts w:ascii="Trebuchet MS" w:hAnsi="Trebuchet MS" w:cs="Arial"/>
        </w:rPr>
        <w:t>/Firm</w:t>
      </w:r>
      <w:r w:rsidR="009A487A" w:rsidRPr="00A112A4">
        <w:rPr>
          <w:rFonts w:ascii="Trebuchet MS" w:hAnsi="Trebuchet MS" w:cs="Arial"/>
        </w:rPr>
        <w:t xml:space="preserve"> for the same or for another </w:t>
      </w:r>
      <w:r w:rsidR="002910EE" w:rsidRPr="00A112A4">
        <w:rPr>
          <w:rFonts w:ascii="Trebuchet MS" w:hAnsi="Trebuchet MS" w:cs="Arial"/>
        </w:rPr>
        <w:t>procuring entity</w:t>
      </w:r>
      <w:r w:rsidR="009A487A" w:rsidRPr="00A112A4">
        <w:rPr>
          <w:rFonts w:ascii="Trebuchet MS" w:hAnsi="Trebuchet MS" w:cs="Arial"/>
        </w:rPr>
        <w:t>.</w:t>
      </w:r>
    </w:p>
    <w:p w14:paraId="79A25A96" w14:textId="77777777" w:rsidR="009A487A" w:rsidRPr="00A112A4"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A112A4">
        <w:rPr>
          <w:rFonts w:ascii="Trebuchet MS" w:hAnsi="Trebuchet MS" w:cs="Arial"/>
          <w:b/>
        </w:rPr>
        <w:t>(d)</w:t>
      </w:r>
      <w:r w:rsidR="00137BA4" w:rsidRPr="00A112A4">
        <w:rPr>
          <w:rFonts w:ascii="Trebuchet MS" w:hAnsi="Trebuchet MS" w:cs="Arial"/>
          <w:b/>
        </w:rPr>
        <w:tab/>
      </w:r>
      <w:r w:rsidR="009A487A" w:rsidRPr="00A112A4">
        <w:rPr>
          <w:rFonts w:ascii="Trebuchet MS" w:hAnsi="Trebuchet MS" w:cs="Arial"/>
          <w:b/>
        </w:rPr>
        <w:t>Conflicting relationships</w:t>
      </w:r>
    </w:p>
    <w:p w14:paraId="647A1C5C" w14:textId="77777777" w:rsidR="009A487A" w:rsidRPr="00A112A4" w:rsidRDefault="009A487A" w:rsidP="003C62E9">
      <w:pPr>
        <w:pStyle w:val="ListParagraph"/>
        <w:numPr>
          <w:ilvl w:val="3"/>
          <w:numId w:val="167"/>
        </w:numPr>
        <w:suppressAutoHyphens/>
        <w:spacing w:after="120" w:line="240" w:lineRule="auto"/>
        <w:ind w:left="1508" w:hanging="329"/>
        <w:contextualSpacing w:val="0"/>
        <w:jc w:val="both"/>
        <w:rPr>
          <w:rFonts w:ascii="Trebuchet MS" w:hAnsi="Trebuchet MS" w:cs="Arial"/>
        </w:rPr>
      </w:pPr>
      <w:r w:rsidRPr="00A112A4">
        <w:rPr>
          <w:rFonts w:ascii="Trebuchet MS" w:hAnsi="Trebuchet MS" w:cs="Arial"/>
          <w:u w:val="single"/>
        </w:rPr>
        <w:t xml:space="preserve">Relationship with the </w:t>
      </w:r>
      <w:r w:rsidR="002910EE" w:rsidRPr="00A112A4">
        <w:rPr>
          <w:rFonts w:ascii="Trebuchet MS" w:hAnsi="Trebuchet MS" w:cs="Arial"/>
          <w:u w:val="single"/>
        </w:rPr>
        <w:t>procuring entity</w:t>
      </w:r>
      <w:r w:rsidR="00DC0D79" w:rsidRPr="00A112A4">
        <w:rPr>
          <w:rFonts w:ascii="Trebuchet MS" w:hAnsi="Trebuchet MS" w:cs="Arial"/>
          <w:u w:val="single"/>
        </w:rPr>
        <w:t xml:space="preserve">’ </w:t>
      </w:r>
      <w:r w:rsidRPr="00A112A4">
        <w:rPr>
          <w:rFonts w:ascii="Trebuchet MS" w:hAnsi="Trebuchet MS" w:cs="Arial"/>
          <w:u w:val="single"/>
        </w:rPr>
        <w:t>staff:</w:t>
      </w:r>
      <w:r w:rsidRPr="00A112A4">
        <w:rPr>
          <w:rFonts w:ascii="Trebuchet MS" w:hAnsi="Trebuchet MS" w:cs="Arial"/>
        </w:rPr>
        <w:t xml:space="preserve"> a Consultant</w:t>
      </w:r>
      <w:r w:rsidR="00274D8C" w:rsidRPr="00236769">
        <w:rPr>
          <w:rFonts w:ascii="Trebuchet MS" w:hAnsi="Trebuchet MS" w:cs="Arial"/>
        </w:rPr>
        <w:t>/Firm</w:t>
      </w:r>
      <w:r w:rsidRPr="00A112A4">
        <w:rPr>
          <w:rFonts w:ascii="Trebuchet MS" w:hAnsi="Trebuchet MS" w:cs="Arial"/>
        </w:rPr>
        <w:t xml:space="preserve"> (including its Experts and Sub-consultants) that has a close business or family relationship with a professional staff  of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who are directly or indirectly involved in any part of (</w:t>
      </w:r>
      <w:proofErr w:type="spellStart"/>
      <w:r w:rsidRPr="00A112A4">
        <w:rPr>
          <w:rFonts w:ascii="Trebuchet MS" w:hAnsi="Trebuchet MS" w:cs="Arial"/>
        </w:rPr>
        <w:t>i</w:t>
      </w:r>
      <w:proofErr w:type="spellEnd"/>
      <w:r w:rsidRPr="00A112A4">
        <w:rPr>
          <w:rFonts w:ascii="Trebuchet MS" w:hAnsi="Trebuchet MS" w:cs="Arial"/>
        </w:rPr>
        <w:t xml:space="preserve">) the preparation of the Terms of Reference for  the assignment, (ii) the selection process for the </w:t>
      </w:r>
      <w:r w:rsidR="00CD4124" w:rsidRPr="00A112A4">
        <w:rPr>
          <w:rFonts w:ascii="Trebuchet MS" w:hAnsi="Trebuchet MS" w:cs="Arial"/>
        </w:rPr>
        <w:t>contract</w:t>
      </w:r>
      <w:r w:rsidRPr="00A112A4">
        <w:rPr>
          <w:rFonts w:ascii="Trebuchet MS" w:hAnsi="Trebuchet MS" w:cs="Arial"/>
        </w:rPr>
        <w:t xml:space="preserve">, or (iii) the supervision of the </w:t>
      </w:r>
      <w:r w:rsidR="00CD4124" w:rsidRPr="00A112A4">
        <w:rPr>
          <w:rFonts w:ascii="Trebuchet MS" w:hAnsi="Trebuchet MS" w:cs="Arial"/>
        </w:rPr>
        <w:t>contract</w:t>
      </w:r>
      <w:r w:rsidRPr="00A112A4">
        <w:rPr>
          <w:rFonts w:ascii="Trebuchet MS" w:hAnsi="Trebuchet MS" w:cs="Arial"/>
        </w:rPr>
        <w:t xml:space="preserve">, may not be awarded a </w:t>
      </w:r>
      <w:r w:rsidR="00CD4124" w:rsidRPr="00A112A4">
        <w:rPr>
          <w:rFonts w:ascii="Trebuchet MS" w:hAnsi="Trebuchet MS" w:cs="Arial"/>
        </w:rPr>
        <w:t>contract</w:t>
      </w:r>
      <w:r w:rsidRPr="00A112A4">
        <w:rPr>
          <w:rFonts w:ascii="Trebuchet MS" w:hAnsi="Trebuchet MS" w:cs="Arial"/>
        </w:rPr>
        <w:t xml:space="preserve">, unless the conflict stemming from this relationship has been resolved in a manner acceptable to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 xml:space="preserve">throughout the selection process and the execution of the </w:t>
      </w:r>
      <w:r w:rsidR="00CD4124" w:rsidRPr="00A112A4">
        <w:rPr>
          <w:rFonts w:ascii="Trebuchet MS" w:hAnsi="Trebuchet MS" w:cs="Arial"/>
        </w:rPr>
        <w:t>contract</w:t>
      </w:r>
      <w:r w:rsidRPr="00A112A4">
        <w:rPr>
          <w:rFonts w:ascii="Trebuchet MS" w:hAnsi="Trebuchet MS" w:cs="Arial"/>
        </w:rPr>
        <w:t>.</w:t>
      </w:r>
    </w:p>
    <w:p w14:paraId="3B9ED69B" w14:textId="77777777" w:rsidR="009A487A" w:rsidRPr="00A112A4" w:rsidRDefault="009A487A" w:rsidP="003C62E9">
      <w:pPr>
        <w:pStyle w:val="ListParagraph"/>
        <w:numPr>
          <w:ilvl w:val="3"/>
          <w:numId w:val="167"/>
        </w:numPr>
        <w:suppressAutoHyphens/>
        <w:spacing w:after="120" w:line="240" w:lineRule="auto"/>
        <w:ind w:left="1508" w:hanging="329"/>
        <w:contextualSpacing w:val="0"/>
        <w:jc w:val="both"/>
        <w:rPr>
          <w:rFonts w:ascii="Trebuchet MS" w:hAnsi="Trebuchet MS" w:cs="Arial"/>
          <w:u w:val="single"/>
        </w:rPr>
      </w:pPr>
      <w:r w:rsidRPr="00A112A4">
        <w:rPr>
          <w:rFonts w:ascii="Trebuchet MS" w:hAnsi="Trebuchet MS" w:cs="Arial"/>
          <w:u w:val="single"/>
        </w:rPr>
        <w:t>Any</w:t>
      </w:r>
      <w:r w:rsidRPr="00A112A4">
        <w:rPr>
          <w:rFonts w:ascii="Trebuchet MS" w:hAnsi="Trebuchet MS" w:cs="Arial"/>
        </w:rPr>
        <w:t xml:space="preserve"> </w:t>
      </w:r>
      <w:r w:rsidRPr="00A112A4">
        <w:rPr>
          <w:rFonts w:ascii="Trebuchet MS" w:hAnsi="Trebuchet MS" w:cs="Arial"/>
          <w:u w:val="single"/>
        </w:rPr>
        <w:t>other</w:t>
      </w:r>
      <w:r w:rsidRPr="00A112A4">
        <w:rPr>
          <w:rFonts w:ascii="Trebuchet MS" w:hAnsi="Trebuchet MS" w:cs="Arial"/>
        </w:rPr>
        <w:t xml:space="preserve"> types of conflicting relationships </w:t>
      </w:r>
      <w:r w:rsidR="00E140E3">
        <w:rPr>
          <w:rFonts w:ascii="Trebuchet MS" w:hAnsi="Trebuchet MS" w:cs="Arial"/>
          <w:b/>
        </w:rPr>
        <w:t>as specified</w:t>
      </w:r>
      <w:r w:rsidRPr="00E140E3">
        <w:rPr>
          <w:rFonts w:ascii="Trebuchet MS" w:hAnsi="Trebuchet MS" w:cs="Arial"/>
          <w:b/>
        </w:rPr>
        <w:t xml:space="preserve"> in the Data S</w:t>
      </w:r>
      <w:r w:rsidRPr="00A112A4">
        <w:rPr>
          <w:rFonts w:ascii="Trebuchet MS" w:hAnsi="Trebuchet MS" w:cs="Arial"/>
          <w:b/>
        </w:rPr>
        <w:t>heet</w:t>
      </w:r>
      <w:r w:rsidRPr="00A112A4">
        <w:rPr>
          <w:rFonts w:ascii="Trebuchet MS" w:hAnsi="Trebuchet MS" w:cs="Arial"/>
        </w:rPr>
        <w:t>.</w:t>
      </w:r>
    </w:p>
    <w:p w14:paraId="579BC256"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2" w:name="_Toc509333922"/>
      <w:bookmarkStart w:id="13" w:name="_Toc323293509"/>
      <w:r w:rsidRPr="00E600BC">
        <w:rPr>
          <w:rFonts w:ascii="Trebuchet MS" w:eastAsia="Times New Roman" w:hAnsi="Trebuchet MS" w:cs="Arial"/>
          <w:b/>
          <w:bCs/>
        </w:rPr>
        <w:lastRenderedPageBreak/>
        <w:t>Unfair</w:t>
      </w:r>
      <w:r w:rsidRPr="00E600BC">
        <w:rPr>
          <w:rFonts w:ascii="Trebuchet MS" w:eastAsia="Times New Roman" w:hAnsi="Trebuchet MS" w:cs="Arial"/>
          <w:b/>
        </w:rPr>
        <w:t xml:space="preserve"> Competitive Advantage</w:t>
      </w:r>
      <w:bookmarkEnd w:id="12"/>
    </w:p>
    <w:p w14:paraId="0D7B48C5" w14:textId="77777777" w:rsidR="0056585F" w:rsidRPr="00236769" w:rsidRDefault="009A487A">
      <w:pPr>
        <w:pStyle w:val="ListParagraph"/>
        <w:keepNext/>
        <w:keepLines/>
        <w:numPr>
          <w:ilvl w:val="1"/>
          <w:numId w:val="1"/>
        </w:numPr>
        <w:spacing w:before="120" w:after="120" w:line="240" w:lineRule="auto"/>
        <w:jc w:val="both"/>
        <w:outlineLvl w:val="1"/>
        <w:rPr>
          <w:rFonts w:ascii="Trebuchet MS" w:hAnsi="Trebuchet MS" w:cs="Arial"/>
          <w:u w:val="single"/>
        </w:rPr>
      </w:pPr>
      <w:bookmarkStart w:id="14" w:name="_Ref323290737"/>
      <w:bookmarkEnd w:id="13"/>
      <w:r w:rsidRPr="00236769">
        <w:rPr>
          <w:rFonts w:ascii="Trebuchet MS" w:hAnsi="Trebuchet MS" w:cs="Arial"/>
        </w:rPr>
        <w:t>Fairness and transparency in the selection process require that the Consultants</w:t>
      </w:r>
      <w:r w:rsidR="00F758EE" w:rsidRPr="00236769">
        <w:rPr>
          <w:rFonts w:ascii="Trebuchet MS" w:hAnsi="Trebuchet MS" w:cs="Arial"/>
        </w:rPr>
        <w:t>/Firm</w:t>
      </w:r>
      <w:r w:rsidRPr="00236769">
        <w:rPr>
          <w:rFonts w:ascii="Trebuchet MS" w:hAnsi="Trebuchet MS" w:cs="Arial"/>
        </w:rPr>
        <w:t xml:space="preserve"> or their affiliates competing for a specific assignment do not derive a competitive advantage</w:t>
      </w:r>
      <w:r w:rsidR="00F50343" w:rsidRPr="00236769">
        <w:rPr>
          <w:rFonts w:ascii="Trebuchet MS" w:hAnsi="Trebuchet MS" w:cs="Arial"/>
        </w:rPr>
        <w:t xml:space="preserve">. </w:t>
      </w:r>
      <w:r w:rsidRPr="00236769">
        <w:rPr>
          <w:rFonts w:ascii="Trebuchet MS" w:hAnsi="Trebuchet MS" w:cs="Arial"/>
        </w:rPr>
        <w:t xml:space="preserve">To that end, the </w:t>
      </w:r>
      <w:r w:rsidR="002910EE" w:rsidRPr="00236769">
        <w:rPr>
          <w:rFonts w:ascii="Trebuchet MS" w:hAnsi="Trebuchet MS" w:cs="Arial"/>
        </w:rPr>
        <w:t>procuring entity</w:t>
      </w:r>
      <w:r w:rsidR="00DC0D79" w:rsidRPr="00236769">
        <w:rPr>
          <w:rFonts w:ascii="Trebuchet MS" w:hAnsi="Trebuchet MS" w:cs="Arial"/>
        </w:rPr>
        <w:t xml:space="preserve"> </w:t>
      </w:r>
      <w:r w:rsidR="00E140E3" w:rsidRPr="00E140E3">
        <w:rPr>
          <w:rFonts w:ascii="Trebuchet MS" w:hAnsi="Trebuchet MS" w:cs="Arial"/>
          <w:b/>
          <w:sz w:val="24"/>
          <w:szCs w:val="24"/>
        </w:rPr>
        <w:t>as specified</w:t>
      </w:r>
      <w:r w:rsidRPr="00E140E3">
        <w:rPr>
          <w:rFonts w:ascii="Trebuchet MS" w:hAnsi="Trebuchet MS" w:cs="Arial"/>
          <w:b/>
          <w:sz w:val="24"/>
          <w:szCs w:val="24"/>
        </w:rPr>
        <w:t xml:space="preserve"> in the</w:t>
      </w:r>
      <w:r w:rsidRPr="00E140E3">
        <w:rPr>
          <w:rFonts w:ascii="Trebuchet MS" w:hAnsi="Trebuchet MS" w:cs="Arial"/>
          <w:sz w:val="24"/>
          <w:szCs w:val="24"/>
        </w:rPr>
        <w:t xml:space="preserve"> </w:t>
      </w:r>
      <w:r w:rsidRPr="00E140E3">
        <w:rPr>
          <w:rFonts w:ascii="Trebuchet MS" w:hAnsi="Trebuchet MS" w:cs="Arial"/>
          <w:b/>
          <w:sz w:val="24"/>
          <w:szCs w:val="24"/>
        </w:rPr>
        <w:t>Data Sheet</w:t>
      </w:r>
      <w:r w:rsidR="00F50343" w:rsidRPr="00236769">
        <w:rPr>
          <w:rFonts w:ascii="Trebuchet MS" w:hAnsi="Trebuchet MS" w:cs="Arial"/>
          <w:b/>
        </w:rPr>
        <w:t>,</w:t>
      </w:r>
      <w:r w:rsidR="000850DE">
        <w:rPr>
          <w:rFonts w:ascii="Trebuchet MS" w:hAnsi="Trebuchet MS" w:cs="Arial"/>
        </w:rPr>
        <w:t xml:space="preserve"> and make available </w:t>
      </w:r>
      <w:r w:rsidRPr="00236769">
        <w:rPr>
          <w:rFonts w:ascii="Trebuchet MS" w:hAnsi="Trebuchet MS" w:cs="Arial"/>
        </w:rPr>
        <w:t>all shortlisted Consultant</w:t>
      </w:r>
      <w:r w:rsidR="00F758EE" w:rsidRPr="00236769">
        <w:rPr>
          <w:rFonts w:ascii="Trebuchet MS" w:hAnsi="Trebuchet MS" w:cs="Arial"/>
        </w:rPr>
        <w:t>/Firm</w:t>
      </w:r>
      <w:r w:rsidRPr="00236769">
        <w:rPr>
          <w:rFonts w:ascii="Trebuchet MS" w:hAnsi="Trebuchet MS" w:cs="Arial"/>
        </w:rPr>
        <w:t>s</w:t>
      </w:r>
      <w:r w:rsidR="00F50343" w:rsidRPr="00236769">
        <w:rPr>
          <w:rFonts w:ascii="Trebuchet MS" w:hAnsi="Trebuchet MS" w:cs="Arial"/>
        </w:rPr>
        <w:t>,</w:t>
      </w:r>
      <w:r w:rsidRPr="00236769">
        <w:rPr>
          <w:rFonts w:ascii="Trebuchet MS" w:hAnsi="Trebuchet MS" w:cs="Arial"/>
        </w:rPr>
        <w:t xml:space="preserve"> together with this RFP</w:t>
      </w:r>
      <w:r w:rsidR="00F50343" w:rsidRPr="00236769">
        <w:rPr>
          <w:rFonts w:ascii="Trebuchet MS" w:hAnsi="Trebuchet MS" w:cs="Arial"/>
        </w:rPr>
        <w:t>,</w:t>
      </w:r>
      <w:r w:rsidRPr="00236769">
        <w:rPr>
          <w:rFonts w:ascii="Trebuchet MS" w:hAnsi="Trebuchet MS" w:cs="Arial"/>
        </w:rPr>
        <w:t xml:space="preserve"> all information</w:t>
      </w:r>
      <w:r w:rsidR="003B144E" w:rsidRPr="00236769">
        <w:rPr>
          <w:rFonts w:ascii="Trebuchet MS" w:hAnsi="Trebuchet MS" w:cs="Arial"/>
        </w:rPr>
        <w:t>.</w:t>
      </w:r>
      <w:r w:rsidRPr="00236769">
        <w:rPr>
          <w:rFonts w:ascii="Trebuchet MS" w:hAnsi="Trebuchet MS" w:cs="Arial"/>
        </w:rPr>
        <w:t xml:space="preserve"> </w:t>
      </w:r>
    </w:p>
    <w:p w14:paraId="4DA353C8" w14:textId="77777777" w:rsidR="00A52605" w:rsidRPr="00236769" w:rsidRDefault="00A52605" w:rsidP="00236769">
      <w:pPr>
        <w:keepNext/>
        <w:keepLines/>
        <w:spacing w:before="120" w:after="120" w:line="240" w:lineRule="auto"/>
        <w:jc w:val="both"/>
        <w:outlineLvl w:val="1"/>
        <w:rPr>
          <w:rFonts w:ascii="Trebuchet MS" w:hAnsi="Trebuchet MS" w:cs="Arial"/>
          <w:u w:val="single"/>
        </w:rPr>
      </w:pPr>
    </w:p>
    <w:p w14:paraId="0DD1EB90" w14:textId="77777777" w:rsidR="00347556" w:rsidRPr="00324B5D" w:rsidRDefault="00347556" w:rsidP="00347556">
      <w:pPr>
        <w:pStyle w:val="Sec1-Clauses"/>
        <w:numPr>
          <w:ilvl w:val="0"/>
          <w:numId w:val="0"/>
        </w:numPr>
        <w:spacing w:before="0"/>
        <w:ind w:left="431" w:hanging="431"/>
        <w:rPr>
          <w:rFonts w:ascii="Trebuchet MS" w:hAnsi="Trebuchet MS"/>
          <w:sz w:val="22"/>
          <w:szCs w:val="22"/>
        </w:rPr>
      </w:pPr>
      <w:bookmarkStart w:id="15" w:name="_Toc509333923"/>
      <w:bookmarkEnd w:id="14"/>
      <w:r>
        <w:rPr>
          <w:rFonts w:ascii="Trebuchet MS" w:hAnsi="Trebuchet MS"/>
          <w:sz w:val="22"/>
        </w:rPr>
        <w:t xml:space="preserve"> </w:t>
      </w:r>
      <w:r w:rsidR="00E92A7A">
        <w:rPr>
          <w:rFonts w:ascii="Trebuchet MS" w:hAnsi="Trebuchet MS"/>
          <w:sz w:val="22"/>
          <w:szCs w:val="22"/>
        </w:rPr>
        <w:t>5</w:t>
      </w:r>
      <w:r w:rsidRPr="00324B5D">
        <w:rPr>
          <w:rFonts w:ascii="Trebuchet MS" w:hAnsi="Trebuchet MS"/>
          <w:sz w:val="22"/>
          <w:szCs w:val="22"/>
        </w:rPr>
        <w:t xml:space="preserve">. </w:t>
      </w:r>
      <w:bookmarkStart w:id="16" w:name="_Toc438002631"/>
      <w:bookmarkStart w:id="17" w:name="_Toc438438822"/>
      <w:bookmarkStart w:id="18" w:name="_Toc438532559"/>
      <w:bookmarkStart w:id="19" w:name="_Toc438733966"/>
      <w:bookmarkStart w:id="20" w:name="_Toc438907007"/>
      <w:bookmarkStart w:id="21"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16"/>
      <w:bookmarkEnd w:id="17"/>
      <w:bookmarkEnd w:id="18"/>
      <w:bookmarkEnd w:id="19"/>
      <w:bookmarkEnd w:id="20"/>
      <w:bookmarkEnd w:id="21"/>
      <w:r w:rsidRPr="00324B5D">
        <w:rPr>
          <w:rFonts w:ascii="Trebuchet MS" w:hAnsi="Trebuchet MS"/>
          <w:sz w:val="22"/>
          <w:szCs w:val="22"/>
        </w:rPr>
        <w:t xml:space="preserve"> </w:t>
      </w:r>
      <w:r w:rsidRPr="00150DE9">
        <w:rPr>
          <w:rFonts w:ascii="Trebuchet MS" w:hAnsi="Trebuchet MS"/>
          <w:sz w:val="22"/>
        </w:rPr>
        <w:t>and Other Prohibited Practices</w:t>
      </w:r>
    </w:p>
    <w:p w14:paraId="4946A6DD" w14:textId="77777777" w:rsidR="00347556" w:rsidRPr="00712DFF" w:rsidRDefault="00347556" w:rsidP="003C62E9">
      <w:pPr>
        <w:pStyle w:val="Sub-ClauseText"/>
        <w:numPr>
          <w:ilvl w:val="1"/>
          <w:numId w:val="178"/>
        </w:numPr>
        <w:spacing w:before="0"/>
        <w:jc w:val="left"/>
        <w:rPr>
          <w:rFonts w:ascii="Trebuchet MS" w:hAnsi="Trebuchet MS"/>
          <w:spacing w:val="0"/>
          <w:sz w:val="22"/>
          <w:lang w:val="en-JM"/>
        </w:rPr>
      </w:pPr>
      <w:r w:rsidRPr="00712DFF">
        <w:rPr>
          <w:rFonts w:ascii="Trebuchet MS" w:hAnsi="Trebuchet MS"/>
          <w:spacing w:val="0"/>
          <w:sz w:val="22"/>
          <w:lang w:val="en-JM"/>
        </w:rPr>
        <w:t xml:space="preserve">The Government of Jamaica </w:t>
      </w:r>
      <w:r w:rsidRPr="00712DFF">
        <w:rPr>
          <w:rFonts w:ascii="Trebuchet MS" w:hAnsi="Trebuchet MS"/>
          <w:sz w:val="22"/>
          <w:lang w:val="en-JM"/>
        </w:rPr>
        <w:t xml:space="preserve">requires that all parties involved in the procurement proceedings and execution of such contracts observe the highest standard of ethics. </w:t>
      </w:r>
    </w:p>
    <w:p w14:paraId="367C44ED" w14:textId="77777777" w:rsidR="00347556" w:rsidRPr="00712DFF" w:rsidRDefault="00347556" w:rsidP="003C62E9">
      <w:pPr>
        <w:pStyle w:val="Sub-ClauseText"/>
        <w:numPr>
          <w:ilvl w:val="1"/>
          <w:numId w:val="179"/>
        </w:numPr>
        <w:spacing w:before="0"/>
        <w:ind w:left="90" w:firstLine="0"/>
        <w:jc w:val="left"/>
        <w:rPr>
          <w:rFonts w:ascii="Trebuchet MS" w:hAnsi="Trebuchet MS"/>
          <w:sz w:val="22"/>
          <w:lang w:val="en-JM"/>
        </w:rPr>
      </w:pPr>
      <w:r w:rsidRPr="00712DFF">
        <w:rPr>
          <w:rFonts w:ascii="Trebuchet MS" w:hAnsi="Trebuchet MS"/>
          <w:sz w:val="22"/>
          <w:lang w:val="en-JM"/>
        </w:rPr>
        <w:t>For the purposes of this provision, offences of fraud and corruption are defined in Part VII of the Public Procurement Act, 2015 (Act) and any other Act relating to corrupt activities in Jamaica.</w:t>
      </w:r>
    </w:p>
    <w:p w14:paraId="586D0D5D" w14:textId="77777777" w:rsidR="00347556" w:rsidRPr="00712DFF" w:rsidRDefault="00E92A7A" w:rsidP="00236769">
      <w:pPr>
        <w:pStyle w:val="Sub-ClauseText"/>
        <w:spacing w:before="0"/>
        <w:jc w:val="left"/>
        <w:rPr>
          <w:rFonts w:ascii="Trebuchet MS" w:hAnsi="Trebuchet MS"/>
          <w:sz w:val="22"/>
          <w:lang w:val="en-JM"/>
        </w:rPr>
      </w:pPr>
      <w:r w:rsidRPr="00712DFF">
        <w:rPr>
          <w:rFonts w:ascii="Trebuchet MS" w:hAnsi="Trebuchet MS"/>
          <w:sz w:val="22"/>
          <w:lang w:val="en-JM"/>
        </w:rPr>
        <w:t xml:space="preserve">5.3 </w:t>
      </w:r>
      <w:r w:rsidR="00347556" w:rsidRPr="00712DFF">
        <w:rPr>
          <w:rFonts w:ascii="Trebuchet MS" w:hAnsi="Trebuchet MS"/>
          <w:sz w:val="22"/>
          <w:lang w:val="en-JM"/>
        </w:rPr>
        <w:t>A person who commits an offence under the Act or any other Act relating to corrupt activities in Jamaica shall ---</w:t>
      </w:r>
    </w:p>
    <w:p w14:paraId="6AA69DBF" w14:textId="77777777" w:rsidR="00347556" w:rsidRPr="00712DFF" w:rsidRDefault="00347556" w:rsidP="003C62E9">
      <w:pPr>
        <w:pStyle w:val="Sub-ClauseText"/>
        <w:numPr>
          <w:ilvl w:val="2"/>
          <w:numId w:val="166"/>
        </w:numPr>
        <w:spacing w:before="0"/>
        <w:jc w:val="left"/>
        <w:rPr>
          <w:rFonts w:ascii="Trebuchet MS" w:hAnsi="Trebuchet MS"/>
          <w:sz w:val="22"/>
          <w:lang w:val="en-JM"/>
        </w:rPr>
      </w:pPr>
      <w:r w:rsidRPr="00712DFF">
        <w:rPr>
          <w:rFonts w:ascii="Trebuchet MS" w:hAnsi="Trebuchet MS"/>
          <w:sz w:val="22"/>
          <w:lang w:val="en-JM"/>
        </w:rPr>
        <w:t xml:space="preserve">be liable for conviction under the provisions of the Act or any other Act relating to corrupt activities in </w:t>
      </w:r>
      <w:proofErr w:type="gramStart"/>
      <w:r w:rsidRPr="00712DFF">
        <w:rPr>
          <w:rFonts w:ascii="Trebuchet MS" w:hAnsi="Trebuchet MS"/>
          <w:sz w:val="22"/>
          <w:lang w:val="en-JM"/>
        </w:rPr>
        <w:t>Jamaica;</w:t>
      </w:r>
      <w:proofErr w:type="gramEnd"/>
    </w:p>
    <w:p w14:paraId="14FE96FC" w14:textId="77777777" w:rsidR="00347556" w:rsidRPr="00712DFF" w:rsidRDefault="00347556" w:rsidP="003C62E9">
      <w:pPr>
        <w:pStyle w:val="Sub-ClauseText"/>
        <w:numPr>
          <w:ilvl w:val="2"/>
          <w:numId w:val="166"/>
        </w:numPr>
        <w:spacing w:before="0"/>
        <w:jc w:val="left"/>
        <w:rPr>
          <w:rFonts w:ascii="Trebuchet MS" w:hAnsi="Trebuchet MS"/>
          <w:sz w:val="22"/>
          <w:lang w:val="en-JM"/>
        </w:rPr>
      </w:pPr>
      <w:r w:rsidRPr="00712DFF">
        <w:rPr>
          <w:rFonts w:ascii="Trebuchet MS" w:hAnsi="Trebuchet MS"/>
          <w:sz w:val="22"/>
          <w:lang w:val="en-JM"/>
        </w:rPr>
        <w:t xml:space="preserve">have their bid rejected if it is determined that the bidder is not in compliance with the provisions of the Act, the regulations or any other Act relating to corrupt activities in </w:t>
      </w:r>
      <w:proofErr w:type="gramStart"/>
      <w:r w:rsidRPr="00712DFF">
        <w:rPr>
          <w:rFonts w:ascii="Trebuchet MS" w:hAnsi="Trebuchet MS"/>
          <w:sz w:val="22"/>
          <w:lang w:val="en-JM"/>
        </w:rPr>
        <w:t>Jamaica;</w:t>
      </w:r>
      <w:proofErr w:type="gramEnd"/>
      <w:r w:rsidRPr="00712DFF">
        <w:rPr>
          <w:rFonts w:ascii="Trebuchet MS" w:hAnsi="Trebuchet MS"/>
          <w:sz w:val="22"/>
          <w:lang w:val="en-JM"/>
        </w:rPr>
        <w:t xml:space="preserve"> </w:t>
      </w:r>
    </w:p>
    <w:p w14:paraId="05F2F8EC" w14:textId="77777777" w:rsidR="00347556" w:rsidRPr="00712DFF" w:rsidRDefault="00347556" w:rsidP="003C62E9">
      <w:pPr>
        <w:pStyle w:val="Sub-ClauseText"/>
        <w:numPr>
          <w:ilvl w:val="2"/>
          <w:numId w:val="166"/>
        </w:numPr>
        <w:spacing w:before="0"/>
        <w:jc w:val="left"/>
        <w:rPr>
          <w:rFonts w:ascii="Trebuchet MS" w:hAnsi="Trebuchet MS"/>
          <w:sz w:val="22"/>
          <w:lang w:val="en-JM"/>
        </w:rPr>
      </w:pPr>
      <w:r w:rsidRPr="00712DFF">
        <w:rPr>
          <w:rFonts w:ascii="Trebuchet MS" w:hAnsi="Trebuchet MS"/>
          <w:sz w:val="22"/>
          <w:lang w:val="en-JM"/>
        </w:rPr>
        <w:t xml:space="preserve">risk other sanctions provided for in the Act or the regulations. </w:t>
      </w:r>
    </w:p>
    <w:p w14:paraId="55443220" w14:textId="77777777" w:rsidR="00A52605" w:rsidRPr="002F4439" w:rsidRDefault="00C84392" w:rsidP="00A52605">
      <w:pPr>
        <w:pStyle w:val="Sec1-Clauses"/>
        <w:numPr>
          <w:ilvl w:val="0"/>
          <w:numId w:val="0"/>
        </w:numPr>
        <w:spacing w:before="0"/>
        <w:rPr>
          <w:rFonts w:ascii="Trebuchet MS" w:hAnsi="Trebuchet MS"/>
          <w:sz w:val="22"/>
        </w:rPr>
      </w:pPr>
      <w:r>
        <w:rPr>
          <w:rFonts w:ascii="Trebuchet MS" w:hAnsi="Trebuchet MS"/>
          <w:sz w:val="22"/>
        </w:rPr>
        <w:t xml:space="preserve"> </w:t>
      </w:r>
    </w:p>
    <w:p w14:paraId="3443DEE6" w14:textId="77777777" w:rsidR="009A487A" w:rsidRPr="00EF11B6" w:rsidRDefault="009A487A" w:rsidP="003C62E9">
      <w:pPr>
        <w:pStyle w:val="ListParagraph"/>
        <w:keepNext/>
        <w:keepLines/>
        <w:numPr>
          <w:ilvl w:val="0"/>
          <w:numId w:val="178"/>
        </w:numPr>
        <w:spacing w:before="120" w:after="120" w:line="240" w:lineRule="auto"/>
        <w:outlineLvl w:val="1"/>
        <w:rPr>
          <w:rFonts w:ascii="Trebuchet MS" w:eastAsia="Times New Roman" w:hAnsi="Trebuchet MS" w:cs="Arial"/>
          <w:b/>
        </w:rPr>
      </w:pPr>
      <w:bookmarkStart w:id="22" w:name="_Toc509333924"/>
      <w:bookmarkEnd w:id="15"/>
      <w:r w:rsidRPr="00EF11B6">
        <w:rPr>
          <w:rFonts w:ascii="Trebuchet MS" w:eastAsia="Times New Roman" w:hAnsi="Trebuchet MS" w:cs="Arial"/>
          <w:b/>
        </w:rPr>
        <w:t>Eligibility</w:t>
      </w:r>
      <w:bookmarkEnd w:id="22"/>
    </w:p>
    <w:p w14:paraId="2ACAFF43" w14:textId="77777777" w:rsidR="00CF38C0" w:rsidRDefault="00CF38C0" w:rsidP="003C62E9">
      <w:pPr>
        <w:pStyle w:val="Sub-ClauseText"/>
        <w:numPr>
          <w:ilvl w:val="1"/>
          <w:numId w:val="178"/>
        </w:numPr>
        <w:spacing w:before="0"/>
        <w:rPr>
          <w:rFonts w:ascii="Trebuchet MS" w:hAnsi="Trebuchet MS"/>
          <w:spacing w:val="0"/>
          <w:sz w:val="22"/>
          <w:szCs w:val="22"/>
          <w:lang w:val="en-US"/>
        </w:rPr>
      </w:pPr>
      <w:bookmarkStart w:id="23" w:name="_Toc462740360"/>
      <w:r w:rsidRPr="00E600BC">
        <w:rPr>
          <w:rFonts w:ascii="Trebuchet MS" w:hAnsi="Trebuchet MS"/>
          <w:spacing w:val="0"/>
          <w:sz w:val="22"/>
          <w:szCs w:val="22"/>
          <w:lang w:val="en-US"/>
        </w:rPr>
        <w:t xml:space="preserve">A </w:t>
      </w:r>
      <w:r w:rsidR="00407543" w:rsidRPr="00E600BC">
        <w:rPr>
          <w:rFonts w:ascii="Trebuchet MS" w:hAnsi="Trebuchet MS"/>
          <w:spacing w:val="0"/>
          <w:sz w:val="22"/>
          <w:szCs w:val="22"/>
          <w:lang w:val="en-US"/>
        </w:rPr>
        <w:t>Consultant</w:t>
      </w:r>
      <w:r w:rsidR="00F758EE">
        <w:rPr>
          <w:rFonts w:ascii="Trebuchet MS" w:hAnsi="Trebuchet MS"/>
          <w:spacing w:val="0"/>
          <w:sz w:val="22"/>
          <w:szCs w:val="22"/>
          <w:lang w:val="en-US"/>
        </w:rPr>
        <w:t>/Firm</w:t>
      </w:r>
      <w:r w:rsidRPr="00E600BC">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w:t>
      </w:r>
      <w:proofErr w:type="gramStart"/>
      <w:r w:rsidRPr="00E600BC">
        <w:rPr>
          <w:rFonts w:ascii="Trebuchet MS" w:hAnsi="Trebuchet MS"/>
          <w:spacing w:val="0"/>
          <w:sz w:val="22"/>
          <w:szCs w:val="22"/>
          <w:lang w:val="en-US"/>
        </w:rPr>
        <w:t>any and all</w:t>
      </w:r>
      <w:proofErr w:type="gramEnd"/>
      <w:r w:rsidRPr="00E600BC">
        <w:rPr>
          <w:rFonts w:ascii="Trebuchet MS" w:hAnsi="Trebuchet MS"/>
          <w:spacing w:val="0"/>
          <w:sz w:val="22"/>
          <w:szCs w:val="22"/>
          <w:lang w:val="en-US"/>
        </w:rPr>
        <w:t xml:space="preserve"> the members of the JV during the bidding process and, in the event the JV is awarded the </w:t>
      </w:r>
      <w:r w:rsidR="00137BA4" w:rsidRPr="00E600BC">
        <w:rPr>
          <w:rFonts w:ascii="Trebuchet MS" w:hAnsi="Trebuchet MS"/>
          <w:spacing w:val="0"/>
          <w:sz w:val="22"/>
          <w:szCs w:val="22"/>
          <w:lang w:val="en-US"/>
        </w:rPr>
        <w:t>c</w:t>
      </w:r>
      <w:r w:rsidRPr="00E600BC">
        <w:rPr>
          <w:rFonts w:ascii="Trebuchet MS" w:hAnsi="Trebuchet MS"/>
          <w:spacing w:val="0"/>
          <w:sz w:val="22"/>
          <w:szCs w:val="22"/>
          <w:lang w:val="en-US"/>
        </w:rPr>
        <w:t xml:space="preserve">ontract, during contract execution. </w:t>
      </w:r>
      <w:r w:rsidRPr="00E600BC">
        <w:rPr>
          <w:rFonts w:ascii="Trebuchet MS" w:hAnsi="Trebuchet MS"/>
          <w:bCs/>
          <w:spacing w:val="0"/>
          <w:sz w:val="22"/>
          <w:szCs w:val="22"/>
          <w:lang w:val="en-US"/>
        </w:rPr>
        <w:t>Unless specified</w:t>
      </w:r>
      <w:r w:rsidRPr="00E600BC">
        <w:rPr>
          <w:rFonts w:ascii="Trebuchet MS" w:hAnsi="Trebuchet MS"/>
          <w:b/>
          <w:bCs/>
          <w:spacing w:val="0"/>
          <w:sz w:val="22"/>
          <w:szCs w:val="22"/>
          <w:lang w:val="en-US"/>
        </w:rPr>
        <w:t xml:space="preserve"> </w:t>
      </w:r>
      <w:r w:rsidRPr="00EF11B6">
        <w:rPr>
          <w:rFonts w:ascii="Trebuchet MS" w:hAnsi="Trebuchet MS"/>
          <w:b/>
          <w:spacing w:val="0"/>
          <w:szCs w:val="24"/>
          <w:lang w:val="en-US"/>
        </w:rPr>
        <w:t xml:space="preserve">in the </w:t>
      </w:r>
      <w:r w:rsidR="00407543" w:rsidRPr="00EF11B6">
        <w:rPr>
          <w:rFonts w:ascii="Trebuchet MS" w:hAnsi="Trebuchet MS"/>
          <w:b/>
          <w:spacing w:val="0"/>
          <w:szCs w:val="24"/>
          <w:lang w:val="en-US"/>
        </w:rPr>
        <w:t>Data Sheet</w:t>
      </w:r>
      <w:r w:rsidRPr="00EF11B6">
        <w:rPr>
          <w:rFonts w:ascii="Trebuchet MS" w:hAnsi="Trebuchet MS"/>
          <w:b/>
          <w:spacing w:val="0"/>
          <w:szCs w:val="24"/>
          <w:lang w:val="en-US"/>
        </w:rPr>
        <w:t>,</w:t>
      </w:r>
      <w:r w:rsidRPr="00E600BC">
        <w:rPr>
          <w:rFonts w:ascii="Trebuchet MS" w:hAnsi="Trebuchet MS"/>
          <w:spacing w:val="0"/>
          <w:sz w:val="22"/>
          <w:szCs w:val="22"/>
          <w:lang w:val="en-US"/>
        </w:rPr>
        <w:t xml:space="preserve"> there is no limit on the number of members in a JV.</w:t>
      </w:r>
    </w:p>
    <w:p w14:paraId="48AF81C9" w14:textId="77777777" w:rsidR="00CF38C0" w:rsidRPr="00EF11B6" w:rsidRDefault="00CF38C0" w:rsidP="003C62E9">
      <w:pPr>
        <w:pStyle w:val="Sub-ClauseText"/>
        <w:numPr>
          <w:ilvl w:val="1"/>
          <w:numId w:val="178"/>
        </w:numPr>
        <w:spacing w:before="0"/>
        <w:rPr>
          <w:rFonts w:ascii="Trebuchet MS" w:hAnsi="Trebuchet MS"/>
          <w:spacing w:val="0"/>
          <w:sz w:val="22"/>
          <w:szCs w:val="22"/>
          <w:lang w:val="en-US"/>
        </w:rPr>
      </w:pPr>
      <w:r w:rsidRPr="00712DFF">
        <w:rPr>
          <w:rFonts w:ascii="Trebuchet MS" w:hAnsi="Trebuchet MS"/>
          <w:sz w:val="22"/>
          <w:szCs w:val="22"/>
          <w:lang w:val="en-JM"/>
        </w:rPr>
        <w:t xml:space="preserve">A </w:t>
      </w:r>
      <w:r w:rsidR="00407543" w:rsidRPr="00712DFF">
        <w:rPr>
          <w:rFonts w:ascii="Trebuchet MS" w:hAnsi="Trebuchet MS"/>
          <w:sz w:val="22"/>
          <w:szCs w:val="22"/>
          <w:lang w:val="en-JM"/>
        </w:rPr>
        <w:t>Consultant</w:t>
      </w:r>
      <w:r w:rsidR="00F758EE" w:rsidRPr="00712DFF">
        <w:rPr>
          <w:rFonts w:ascii="Trebuchet MS" w:hAnsi="Trebuchet MS"/>
          <w:sz w:val="22"/>
          <w:szCs w:val="22"/>
          <w:lang w:val="en-JM"/>
        </w:rPr>
        <w:t>/Firm</w:t>
      </w:r>
      <w:r w:rsidRPr="00712DFF">
        <w:rPr>
          <w:rFonts w:ascii="Trebuchet MS" w:hAnsi="Trebuchet MS"/>
          <w:sz w:val="22"/>
          <w:szCs w:val="22"/>
          <w:lang w:val="en-JM"/>
        </w:rPr>
        <w:t xml:space="preserve"> shall be deemed to have the nationality of a country if the </w:t>
      </w:r>
      <w:r w:rsidR="00407543" w:rsidRPr="00712DFF">
        <w:rPr>
          <w:rFonts w:ascii="Trebuchet MS" w:hAnsi="Trebuchet MS"/>
          <w:sz w:val="22"/>
          <w:szCs w:val="22"/>
          <w:lang w:val="en-JM"/>
        </w:rPr>
        <w:t>Consultant</w:t>
      </w:r>
      <w:r w:rsidR="00304C7C" w:rsidRPr="00712DFF">
        <w:rPr>
          <w:rFonts w:ascii="Trebuchet MS" w:hAnsi="Trebuchet MS"/>
          <w:sz w:val="22"/>
          <w:szCs w:val="22"/>
          <w:lang w:val="en-JM"/>
        </w:rPr>
        <w:t>/Firm</w:t>
      </w:r>
      <w:r w:rsidRPr="00712DFF">
        <w:rPr>
          <w:rFonts w:ascii="Trebuchet MS" w:hAnsi="Trebuchet MS"/>
          <w:sz w:val="22"/>
          <w:szCs w:val="22"/>
          <w:lang w:val="en-JM"/>
        </w:rPr>
        <w:t xml:space="preserve"> is a citizen or is constituted, incorporated, or registered and operates in conformity with the provisions of the laws of that country.  This criterion shall also apply to the determination of the nationality of proposed </w:t>
      </w:r>
      <w:r w:rsidR="00137BA4" w:rsidRPr="00712DFF">
        <w:rPr>
          <w:rFonts w:ascii="Trebuchet MS" w:hAnsi="Trebuchet MS"/>
          <w:sz w:val="22"/>
          <w:szCs w:val="22"/>
          <w:lang w:val="en-JM"/>
        </w:rPr>
        <w:t>Sub-</w:t>
      </w:r>
      <w:r w:rsidR="00112043" w:rsidRPr="00712DFF">
        <w:rPr>
          <w:rFonts w:ascii="Trebuchet MS" w:hAnsi="Trebuchet MS"/>
          <w:sz w:val="22"/>
          <w:szCs w:val="22"/>
          <w:lang w:val="en-JM"/>
        </w:rPr>
        <w:t>c</w:t>
      </w:r>
      <w:r w:rsidR="00137BA4" w:rsidRPr="00712DFF">
        <w:rPr>
          <w:rFonts w:ascii="Trebuchet MS" w:hAnsi="Trebuchet MS"/>
          <w:sz w:val="22"/>
          <w:szCs w:val="22"/>
          <w:lang w:val="en-JM"/>
        </w:rPr>
        <w:t>onsultants</w:t>
      </w:r>
      <w:r w:rsidRPr="00712DFF">
        <w:rPr>
          <w:rFonts w:ascii="Trebuchet MS" w:hAnsi="Trebuchet MS"/>
          <w:sz w:val="22"/>
          <w:szCs w:val="22"/>
          <w:lang w:val="en-JM"/>
        </w:rPr>
        <w:t xml:space="preserve"> or suppliers for any part of the Contract including related </w:t>
      </w:r>
      <w:r w:rsidR="00F50343" w:rsidRPr="00712DFF">
        <w:rPr>
          <w:rFonts w:ascii="Trebuchet MS" w:hAnsi="Trebuchet MS"/>
          <w:sz w:val="22"/>
          <w:szCs w:val="22"/>
          <w:lang w:val="en-JM"/>
        </w:rPr>
        <w:t xml:space="preserve">consulting </w:t>
      </w:r>
      <w:r w:rsidR="003641B6" w:rsidRPr="00712DFF">
        <w:rPr>
          <w:rFonts w:ascii="Trebuchet MS" w:hAnsi="Trebuchet MS"/>
          <w:sz w:val="22"/>
          <w:szCs w:val="22"/>
          <w:lang w:val="en-JM"/>
        </w:rPr>
        <w:t>services</w:t>
      </w:r>
      <w:r w:rsidRPr="00712DFF">
        <w:rPr>
          <w:rFonts w:ascii="Trebuchet MS" w:hAnsi="Trebuchet MS"/>
          <w:sz w:val="22"/>
          <w:szCs w:val="22"/>
          <w:lang w:val="en-JM"/>
        </w:rPr>
        <w:t>.</w:t>
      </w:r>
      <w:bookmarkEnd w:id="23"/>
      <w:r w:rsidRPr="00712DFF">
        <w:rPr>
          <w:rFonts w:ascii="Trebuchet MS" w:hAnsi="Trebuchet MS"/>
          <w:sz w:val="22"/>
          <w:szCs w:val="22"/>
          <w:lang w:val="en-JM"/>
        </w:rPr>
        <w:t xml:space="preserve"> </w:t>
      </w:r>
    </w:p>
    <w:p w14:paraId="1012CAB3" w14:textId="77777777" w:rsidR="00CF38C0" w:rsidRPr="00E600BC" w:rsidRDefault="00CF38C0" w:rsidP="003C62E9">
      <w:pPr>
        <w:pStyle w:val="Sec1-Clauses"/>
        <w:numPr>
          <w:ilvl w:val="1"/>
          <w:numId w:val="180"/>
        </w:numPr>
        <w:spacing w:before="0"/>
        <w:ind w:left="709" w:hanging="709"/>
        <w:jc w:val="both"/>
        <w:rPr>
          <w:rFonts w:ascii="Trebuchet MS" w:hAnsi="Trebuchet MS"/>
          <w:b w:val="0"/>
          <w:sz w:val="22"/>
          <w:szCs w:val="22"/>
        </w:rPr>
      </w:pPr>
      <w:bookmarkStart w:id="24" w:name="_Toc462740363"/>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shall not have a conflict of interest</w:t>
      </w:r>
      <w:r w:rsidR="00EE4AAD" w:rsidRPr="00E600BC">
        <w:rPr>
          <w:rFonts w:ascii="Trebuchet MS" w:hAnsi="Trebuchet MS"/>
          <w:b w:val="0"/>
          <w:sz w:val="22"/>
          <w:szCs w:val="22"/>
        </w:rPr>
        <w:t xml:space="preserve"> as specified at ITC</w:t>
      </w:r>
      <w:r w:rsidR="00304C7C">
        <w:rPr>
          <w:rFonts w:ascii="Trebuchet MS" w:hAnsi="Trebuchet MS"/>
          <w:b w:val="0"/>
          <w:sz w:val="22"/>
          <w:szCs w:val="22"/>
        </w:rPr>
        <w:t>/F</w:t>
      </w:r>
      <w:r w:rsidR="00EE4AAD" w:rsidRPr="00E600BC">
        <w:rPr>
          <w:rFonts w:ascii="Trebuchet MS" w:hAnsi="Trebuchet MS"/>
          <w:b w:val="0"/>
          <w:sz w:val="22"/>
          <w:szCs w:val="22"/>
        </w:rPr>
        <w:t xml:space="preserve"> Clause 3. </w:t>
      </w:r>
      <w:bookmarkEnd w:id="24"/>
    </w:p>
    <w:p w14:paraId="3BF6DDDD" w14:textId="77777777" w:rsidR="00521F1C" w:rsidRPr="00E600BC" w:rsidRDefault="00521F1C" w:rsidP="003C62E9">
      <w:pPr>
        <w:pStyle w:val="Sec1-Clauses"/>
        <w:numPr>
          <w:ilvl w:val="1"/>
          <w:numId w:val="180"/>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An eligible </w:t>
      </w:r>
      <w:r w:rsidR="008307C5"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(regardless of its country of registration) shall not </w:t>
      </w:r>
    </w:p>
    <w:p w14:paraId="08AA40E7" w14:textId="77777777" w:rsidR="00521F1C" w:rsidRPr="00E600BC" w:rsidRDefault="00521F1C" w:rsidP="003C62E9">
      <w:pPr>
        <w:pStyle w:val="CommentText"/>
        <w:widowControl w:val="0"/>
        <w:numPr>
          <w:ilvl w:val="0"/>
          <w:numId w:val="175"/>
        </w:numPr>
        <w:spacing w:before="120" w:after="120"/>
        <w:jc w:val="both"/>
        <w:rPr>
          <w:rFonts w:ascii="Trebuchet MS" w:hAnsi="Trebuchet MS"/>
          <w:sz w:val="22"/>
          <w:szCs w:val="22"/>
          <w:lang w:val="en-US"/>
        </w:rPr>
      </w:pPr>
      <w:r w:rsidRPr="00E600BC">
        <w:rPr>
          <w:rFonts w:ascii="Trebuchet MS" w:hAnsi="Trebuchet MS"/>
          <w:sz w:val="22"/>
          <w:szCs w:val="22"/>
          <w:lang w:val="en-US"/>
        </w:rPr>
        <w:t xml:space="preserve">have been convicted of an offence involving dishonesty, within five years immediately preceding the commencement of the procurement </w:t>
      </w:r>
      <w:proofErr w:type="gramStart"/>
      <w:r w:rsidRPr="00E600BC">
        <w:rPr>
          <w:rFonts w:ascii="Trebuchet MS" w:hAnsi="Trebuchet MS"/>
          <w:sz w:val="22"/>
          <w:szCs w:val="22"/>
          <w:lang w:val="en-US"/>
        </w:rPr>
        <w:t>proceedings;</w:t>
      </w:r>
      <w:proofErr w:type="gramEnd"/>
    </w:p>
    <w:p w14:paraId="06889AB0" w14:textId="77777777" w:rsidR="00521F1C" w:rsidRPr="00E600BC" w:rsidRDefault="00521F1C" w:rsidP="003C62E9">
      <w:pPr>
        <w:pStyle w:val="CommentText"/>
        <w:widowControl w:val="0"/>
        <w:numPr>
          <w:ilvl w:val="0"/>
          <w:numId w:val="175"/>
        </w:numPr>
        <w:spacing w:before="120" w:after="120"/>
        <w:jc w:val="both"/>
        <w:rPr>
          <w:rFonts w:ascii="Trebuchet MS" w:hAnsi="Trebuchet MS"/>
          <w:sz w:val="22"/>
          <w:szCs w:val="22"/>
          <w:lang w:val="en-US"/>
        </w:rPr>
      </w:pPr>
      <w:r w:rsidRPr="00E600BC">
        <w:rPr>
          <w:rFonts w:ascii="Trebuchet MS" w:hAnsi="Trebuchet MS"/>
          <w:spacing w:val="1"/>
          <w:sz w:val="22"/>
          <w:szCs w:val="22"/>
          <w:lang w:val="en-US"/>
        </w:rPr>
        <w:t xml:space="preserve">be </w:t>
      </w:r>
      <w:r w:rsidRPr="00E600BC">
        <w:rPr>
          <w:rFonts w:ascii="Trebuchet MS" w:hAnsi="Trebuchet MS"/>
          <w:spacing w:val="-2"/>
          <w:sz w:val="22"/>
          <w:szCs w:val="22"/>
          <w:lang w:val="en-US"/>
        </w:rPr>
        <w:t>an</w:t>
      </w:r>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undischarged</w:t>
      </w:r>
      <w:r w:rsidRPr="00E600BC">
        <w:rPr>
          <w:rFonts w:ascii="Trebuchet MS" w:hAnsi="Trebuchet MS"/>
          <w:spacing w:val="1"/>
          <w:sz w:val="22"/>
          <w:szCs w:val="22"/>
          <w:lang w:val="en-US"/>
        </w:rPr>
        <w:t xml:space="preserve"> </w:t>
      </w:r>
      <w:proofErr w:type="gramStart"/>
      <w:r w:rsidRPr="00E600BC">
        <w:rPr>
          <w:rFonts w:ascii="Trebuchet MS" w:hAnsi="Trebuchet MS"/>
          <w:spacing w:val="-2"/>
          <w:sz w:val="22"/>
          <w:szCs w:val="22"/>
          <w:lang w:val="en-US"/>
        </w:rPr>
        <w:t>bankrupt;</w:t>
      </w:r>
      <w:proofErr w:type="gramEnd"/>
    </w:p>
    <w:p w14:paraId="41A31154" w14:textId="77777777" w:rsidR="00521F1C" w:rsidRPr="00E600BC" w:rsidRDefault="00521F1C" w:rsidP="003C62E9">
      <w:pPr>
        <w:pStyle w:val="CommentText"/>
        <w:widowControl w:val="0"/>
        <w:numPr>
          <w:ilvl w:val="0"/>
          <w:numId w:val="175"/>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 xml:space="preserve">be insolvent or is the subject of winding-up </w:t>
      </w:r>
      <w:proofErr w:type="gramStart"/>
      <w:r w:rsidRPr="00E600BC">
        <w:rPr>
          <w:rFonts w:ascii="Trebuchet MS" w:hAnsi="Trebuchet MS"/>
          <w:spacing w:val="1"/>
          <w:sz w:val="22"/>
          <w:szCs w:val="22"/>
          <w:lang w:val="en-US"/>
        </w:rPr>
        <w:t>proceedings;</w:t>
      </w:r>
      <w:proofErr w:type="gramEnd"/>
    </w:p>
    <w:p w14:paraId="27DC909E" w14:textId="77777777" w:rsidR="00521F1C" w:rsidRPr="00E600BC" w:rsidRDefault="00521F1C" w:rsidP="003C62E9">
      <w:pPr>
        <w:pStyle w:val="CommentText"/>
        <w:widowControl w:val="0"/>
        <w:numPr>
          <w:ilvl w:val="0"/>
          <w:numId w:val="175"/>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 xml:space="preserve">in the case of the supplier that is a body corporate, any of its directors, general </w:t>
      </w:r>
      <w:r w:rsidRPr="00E600BC">
        <w:rPr>
          <w:rFonts w:ascii="Trebuchet MS" w:hAnsi="Trebuchet MS"/>
          <w:spacing w:val="1"/>
          <w:sz w:val="22"/>
          <w:szCs w:val="22"/>
          <w:lang w:val="en-US"/>
        </w:rPr>
        <w:lastRenderedPageBreak/>
        <w:t xml:space="preserve">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w:t>
      </w:r>
      <w:proofErr w:type="gramStart"/>
      <w:r w:rsidRPr="00E600BC">
        <w:rPr>
          <w:rFonts w:ascii="Trebuchet MS" w:hAnsi="Trebuchet MS"/>
          <w:spacing w:val="1"/>
          <w:sz w:val="22"/>
          <w:szCs w:val="22"/>
          <w:lang w:val="en-US"/>
        </w:rPr>
        <w:t>proceedings;</w:t>
      </w:r>
      <w:proofErr w:type="gramEnd"/>
    </w:p>
    <w:p w14:paraId="53A4D3B7" w14:textId="77777777" w:rsidR="00521F1C" w:rsidRPr="00E600BC" w:rsidRDefault="00521F1C" w:rsidP="003C62E9">
      <w:pPr>
        <w:pStyle w:val="CommentText"/>
        <w:widowControl w:val="0"/>
        <w:numPr>
          <w:ilvl w:val="0"/>
          <w:numId w:val="175"/>
        </w:numPr>
        <w:spacing w:before="120" w:after="120"/>
        <w:jc w:val="both"/>
        <w:rPr>
          <w:rFonts w:ascii="Trebuchet MS" w:hAnsi="Trebuchet MS"/>
          <w:spacing w:val="1"/>
          <w:sz w:val="22"/>
          <w:szCs w:val="22"/>
          <w:lang w:val="en-US"/>
        </w:rPr>
      </w:pPr>
      <w:r w:rsidRPr="00E600BC">
        <w:rPr>
          <w:rFonts w:ascii="Trebuchet MS" w:hAnsi="Trebuchet MS" w:cstheme="minorBidi"/>
          <w:spacing w:val="1"/>
          <w:sz w:val="22"/>
          <w:szCs w:val="22"/>
          <w:lang w:val="en-US"/>
        </w:rPr>
        <w:t xml:space="preserve">have a record of participation in public procurement </w:t>
      </w:r>
      <w:r w:rsidRPr="00E600BC">
        <w:rPr>
          <w:rFonts w:ascii="Trebuchet MS" w:hAnsi="Trebuchet MS"/>
          <w:spacing w:val="1"/>
          <w:sz w:val="22"/>
          <w:szCs w:val="22"/>
          <w:lang w:val="en-US"/>
        </w:rPr>
        <w:t xml:space="preserve">or the </w:t>
      </w:r>
      <w:r w:rsidRPr="00E600BC">
        <w:rPr>
          <w:rFonts w:ascii="Trebuchet MS" w:hAnsi="Trebuchet MS" w:cstheme="minorBidi"/>
          <w:spacing w:val="1"/>
          <w:sz w:val="22"/>
          <w:szCs w:val="22"/>
          <w:lang w:val="en-US"/>
        </w:rPr>
        <w:t>supplier’s b</w:t>
      </w:r>
      <w:r w:rsidRPr="00E600BC">
        <w:rPr>
          <w:rFonts w:ascii="Trebuchet MS" w:hAnsi="Trebuchet MS"/>
          <w:spacing w:val="1"/>
          <w:sz w:val="22"/>
          <w:szCs w:val="22"/>
          <w:lang w:val="en-US"/>
        </w:rPr>
        <w:t xml:space="preserve">usiness practices which gives the procuring entity reasonable cause to believe that the supplier carried out any act involving impropriety in the handling of </w:t>
      </w:r>
      <w:proofErr w:type="gramStart"/>
      <w:r w:rsidRPr="00E600BC">
        <w:rPr>
          <w:rFonts w:ascii="Trebuchet MS" w:hAnsi="Trebuchet MS"/>
          <w:spacing w:val="1"/>
          <w:sz w:val="22"/>
          <w:szCs w:val="22"/>
          <w:lang w:val="en-US"/>
        </w:rPr>
        <w:t>moneys;</w:t>
      </w:r>
      <w:proofErr w:type="gramEnd"/>
    </w:p>
    <w:p w14:paraId="755AF6E8" w14:textId="77777777" w:rsidR="00521F1C" w:rsidRPr="00E600BC" w:rsidRDefault="00521F1C" w:rsidP="003C62E9">
      <w:pPr>
        <w:pStyle w:val="CommentText"/>
        <w:widowControl w:val="0"/>
        <w:numPr>
          <w:ilvl w:val="0"/>
          <w:numId w:val="175"/>
        </w:numPr>
        <w:spacing w:before="120" w:after="120"/>
        <w:jc w:val="both"/>
        <w:rPr>
          <w:rFonts w:ascii="Trebuchet MS" w:eastAsiaTheme="minorHAnsi" w:hAnsi="Trebuchet MS" w:cstheme="minorBidi"/>
          <w:spacing w:val="1"/>
          <w:sz w:val="22"/>
          <w:szCs w:val="22"/>
          <w:lang w:val="en-US"/>
        </w:rPr>
      </w:pPr>
      <w:r w:rsidRPr="00E600BC">
        <w:rPr>
          <w:rFonts w:ascii="Trebuchet MS" w:hAnsi="Trebuchet MS" w:cstheme="minorBidi"/>
          <w:spacing w:val="1"/>
          <w:sz w:val="22"/>
          <w:szCs w:val="22"/>
          <w:lang w:val="en-US"/>
        </w:rPr>
        <w:t xml:space="preserve">have its affairs being managed or administered by a </w:t>
      </w:r>
      <w:proofErr w:type="gramStart"/>
      <w:r w:rsidRPr="00E600BC">
        <w:rPr>
          <w:rFonts w:ascii="Trebuchet MS" w:hAnsi="Trebuchet MS" w:cstheme="minorBidi"/>
          <w:spacing w:val="1"/>
          <w:sz w:val="22"/>
          <w:szCs w:val="22"/>
          <w:lang w:val="en-US"/>
        </w:rPr>
        <w:t>court;</w:t>
      </w:r>
      <w:proofErr w:type="gramEnd"/>
    </w:p>
    <w:p w14:paraId="3DBF23E8" w14:textId="77777777" w:rsidR="00521F1C" w:rsidRPr="00E600BC" w:rsidRDefault="00521F1C" w:rsidP="003C62E9">
      <w:pPr>
        <w:pStyle w:val="CommentText"/>
        <w:widowControl w:val="0"/>
        <w:numPr>
          <w:ilvl w:val="0"/>
          <w:numId w:val="175"/>
        </w:numPr>
        <w:spacing w:before="120" w:after="120"/>
        <w:jc w:val="both"/>
        <w:rPr>
          <w:rFonts w:ascii="Trebuchet MS" w:hAnsi="Trebuchet MS" w:cstheme="minorBidi"/>
          <w:spacing w:val="1"/>
          <w:sz w:val="22"/>
          <w:szCs w:val="22"/>
          <w:lang w:val="en-US"/>
        </w:rPr>
      </w:pPr>
      <w:r w:rsidRPr="00E600BC">
        <w:rPr>
          <w:rFonts w:ascii="Trebuchet MS" w:hAnsi="Trebuchet MS"/>
          <w:spacing w:val="1"/>
          <w:sz w:val="22"/>
          <w:szCs w:val="22"/>
          <w:lang w:val="en-US"/>
        </w:rPr>
        <w:t xml:space="preserve">in the opinion of the procuring entity, be a person </w:t>
      </w:r>
      <w:r w:rsidRPr="00E600BC">
        <w:rPr>
          <w:rFonts w:ascii="Trebuchet MS" w:hAnsi="Trebuchet MS" w:cstheme="minorBidi"/>
          <w:spacing w:val="1"/>
          <w:sz w:val="22"/>
          <w:szCs w:val="22"/>
          <w:lang w:val="en-US"/>
        </w:rPr>
        <w:t>–</w:t>
      </w:r>
    </w:p>
    <w:p w14:paraId="68D15E69" w14:textId="77777777" w:rsidR="00521F1C" w:rsidRPr="00E600BC" w:rsidRDefault="00521F1C" w:rsidP="003C62E9">
      <w:pPr>
        <w:pStyle w:val="BodyText"/>
        <w:widowControl w:val="0"/>
        <w:numPr>
          <w:ilvl w:val="2"/>
          <w:numId w:val="174"/>
        </w:numPr>
        <w:tabs>
          <w:tab w:val="left" w:pos="1701"/>
        </w:tabs>
        <w:spacing w:before="120" w:line="240" w:lineRule="auto"/>
        <w:ind w:left="2889" w:hanging="2038"/>
        <w:jc w:val="left"/>
        <w:rPr>
          <w:rFonts w:ascii="Trebuchet MS" w:hAnsi="Trebuchet MS"/>
        </w:rPr>
      </w:pPr>
      <w:r w:rsidRPr="00E600BC">
        <w:rPr>
          <w:rFonts w:ascii="Trebuchet MS" w:hAnsi="Trebuchet MS"/>
        </w:rPr>
        <w:t>who is not of</w:t>
      </w:r>
      <w:r w:rsidRPr="00E600BC">
        <w:rPr>
          <w:rFonts w:ascii="Trebuchet MS" w:hAnsi="Trebuchet MS"/>
          <w:spacing w:val="-3"/>
        </w:rPr>
        <w:t xml:space="preserve"> </w:t>
      </w:r>
      <w:r w:rsidRPr="00E600BC">
        <w:rPr>
          <w:rFonts w:ascii="Trebuchet MS" w:hAnsi="Trebuchet MS"/>
          <w:spacing w:val="-1"/>
        </w:rPr>
        <w:t>sound</w:t>
      </w:r>
      <w:r w:rsidRPr="00E600BC">
        <w:rPr>
          <w:rFonts w:ascii="Trebuchet MS" w:hAnsi="Trebuchet MS"/>
          <w:spacing w:val="-3"/>
        </w:rPr>
        <w:t xml:space="preserve"> </w:t>
      </w:r>
      <w:r w:rsidRPr="00E600BC">
        <w:rPr>
          <w:rFonts w:ascii="Trebuchet MS" w:hAnsi="Trebuchet MS"/>
          <w:spacing w:val="-2"/>
        </w:rPr>
        <w:t>probity;</w:t>
      </w:r>
      <w:r w:rsidRPr="00E600BC">
        <w:rPr>
          <w:rFonts w:ascii="Trebuchet MS" w:hAnsi="Trebuchet MS"/>
        </w:rPr>
        <w:t xml:space="preserve"> </w:t>
      </w:r>
      <w:proofErr w:type="gramStart"/>
      <w:r w:rsidRPr="00E600BC">
        <w:rPr>
          <w:rFonts w:ascii="Trebuchet MS" w:hAnsi="Trebuchet MS"/>
          <w:spacing w:val="1"/>
        </w:rPr>
        <w:t>or</w:t>
      </w:r>
      <w:proofErr w:type="gramEnd"/>
    </w:p>
    <w:p w14:paraId="431FC7E6" w14:textId="77777777" w:rsidR="00521F1C" w:rsidRPr="00E600BC" w:rsidRDefault="00521F1C" w:rsidP="003C62E9">
      <w:pPr>
        <w:pStyle w:val="BodyText"/>
        <w:widowControl w:val="0"/>
        <w:numPr>
          <w:ilvl w:val="2"/>
          <w:numId w:val="174"/>
        </w:numPr>
        <w:tabs>
          <w:tab w:val="left" w:pos="1701"/>
        </w:tabs>
        <w:spacing w:before="120" w:line="240" w:lineRule="auto"/>
        <w:ind w:left="1701" w:right="344" w:hanging="850"/>
        <w:jc w:val="left"/>
        <w:rPr>
          <w:rFonts w:ascii="Trebuchet MS" w:hAnsi="Trebuchet MS"/>
        </w:rPr>
      </w:pPr>
      <w:r w:rsidRPr="00E600BC">
        <w:rPr>
          <w:rFonts w:ascii="Trebuchet MS" w:hAnsi="Trebuchet MS"/>
          <w:spacing w:val="-2"/>
        </w:rPr>
        <w:t>who is unable</w:t>
      </w:r>
      <w:r w:rsidRPr="00E600BC">
        <w:rPr>
          <w:rFonts w:ascii="Trebuchet MS" w:hAnsi="Trebuchet MS"/>
        </w:rPr>
        <w:t xml:space="preserve"> </w:t>
      </w:r>
      <w:r w:rsidRPr="00E600BC">
        <w:rPr>
          <w:rFonts w:ascii="Trebuchet MS" w:hAnsi="Trebuchet MS"/>
          <w:spacing w:val="-1"/>
        </w:rPr>
        <w:t>to</w:t>
      </w:r>
      <w:r w:rsidRPr="00E600BC">
        <w:rPr>
          <w:rFonts w:ascii="Trebuchet MS" w:hAnsi="Trebuchet MS"/>
          <w:spacing w:val="1"/>
        </w:rPr>
        <w:t xml:space="preserve"> </w:t>
      </w:r>
      <w:r w:rsidRPr="00E600BC">
        <w:rPr>
          <w:rFonts w:ascii="Trebuchet MS" w:hAnsi="Trebuchet MS"/>
          <w:spacing w:val="-1"/>
        </w:rPr>
        <w:t>exercise</w:t>
      </w:r>
      <w:r w:rsidRPr="00E600BC">
        <w:rPr>
          <w:rFonts w:ascii="Trebuchet MS" w:hAnsi="Trebuchet MS"/>
          <w:spacing w:val="-3"/>
        </w:rPr>
        <w:t xml:space="preserve"> </w:t>
      </w:r>
      <w:r w:rsidRPr="00E600BC">
        <w:rPr>
          <w:rFonts w:ascii="Trebuchet MS" w:hAnsi="Trebuchet MS"/>
          <w:spacing w:val="-1"/>
        </w:rPr>
        <w:t xml:space="preserve">competence, </w:t>
      </w:r>
      <w:r w:rsidRPr="00E600BC">
        <w:rPr>
          <w:rFonts w:ascii="Trebuchet MS" w:hAnsi="Trebuchet MS"/>
          <w:spacing w:val="-2"/>
        </w:rPr>
        <w:t>diligence</w:t>
      </w:r>
      <w:r w:rsidRPr="00E600BC">
        <w:rPr>
          <w:rFonts w:ascii="Trebuchet MS" w:hAnsi="Trebuchet MS"/>
        </w:rPr>
        <w:t xml:space="preserve"> </w:t>
      </w:r>
      <w:r w:rsidRPr="00E600BC">
        <w:rPr>
          <w:rFonts w:ascii="Trebuchet MS" w:hAnsi="Trebuchet MS"/>
          <w:spacing w:val="-1"/>
        </w:rPr>
        <w:t>and</w:t>
      </w:r>
      <w:r w:rsidRPr="00E600BC">
        <w:rPr>
          <w:rFonts w:ascii="Trebuchet MS" w:hAnsi="Trebuchet MS"/>
          <w:spacing w:val="1"/>
        </w:rPr>
        <w:t xml:space="preserve"> </w:t>
      </w:r>
      <w:r w:rsidRPr="00E600BC">
        <w:rPr>
          <w:rFonts w:ascii="Trebuchet MS" w:hAnsi="Trebuchet MS"/>
          <w:spacing w:val="-2"/>
        </w:rPr>
        <w:t>sound</w:t>
      </w:r>
      <w:r w:rsidRPr="00E600BC">
        <w:rPr>
          <w:rFonts w:ascii="Trebuchet MS" w:hAnsi="Trebuchet MS"/>
          <w:spacing w:val="1"/>
        </w:rPr>
        <w:t xml:space="preserve"> </w:t>
      </w:r>
      <w:r w:rsidRPr="00E600BC">
        <w:rPr>
          <w:rFonts w:ascii="Trebuchet MS" w:hAnsi="Trebuchet MS"/>
          <w:spacing w:val="-1"/>
        </w:rPr>
        <w:t>judgment</w:t>
      </w:r>
      <w:r w:rsidRPr="00E600BC">
        <w:rPr>
          <w:rFonts w:ascii="Trebuchet MS" w:hAnsi="Trebuchet MS"/>
          <w:spacing w:val="49"/>
        </w:rPr>
        <w:t xml:space="preserve"> </w:t>
      </w:r>
      <w:r w:rsidRPr="00E600BC">
        <w:rPr>
          <w:rFonts w:ascii="Trebuchet MS" w:hAnsi="Trebuchet MS"/>
        </w:rPr>
        <w:t>in</w:t>
      </w:r>
      <w:r w:rsidRPr="00E600BC">
        <w:rPr>
          <w:rFonts w:ascii="Trebuchet MS" w:hAnsi="Trebuchet MS"/>
          <w:spacing w:val="1"/>
        </w:rPr>
        <w:t xml:space="preserve"> </w:t>
      </w:r>
      <w:r w:rsidRPr="00E600BC">
        <w:rPr>
          <w:rFonts w:ascii="Trebuchet MS" w:hAnsi="Trebuchet MS"/>
          <w:spacing w:val="-2"/>
        </w:rPr>
        <w:t>fulfilling</w:t>
      </w:r>
      <w:r w:rsidRPr="00E600BC">
        <w:rPr>
          <w:rFonts w:ascii="Trebuchet MS" w:hAnsi="Trebuchet MS"/>
          <w:spacing w:val="-1"/>
        </w:rPr>
        <w:t xml:space="preserve"> the</w:t>
      </w:r>
      <w:r w:rsidRPr="00E600BC">
        <w:rPr>
          <w:rFonts w:ascii="Trebuchet MS" w:hAnsi="Trebuchet MS"/>
        </w:rPr>
        <w:t xml:space="preserve"> </w:t>
      </w:r>
      <w:r w:rsidRPr="00E600BC">
        <w:rPr>
          <w:rFonts w:ascii="Trebuchet MS" w:hAnsi="Trebuchet MS"/>
          <w:spacing w:val="-1"/>
        </w:rPr>
        <w:t>supplier’s</w:t>
      </w:r>
      <w:r w:rsidRPr="00E600BC">
        <w:rPr>
          <w:rFonts w:ascii="Trebuchet MS" w:hAnsi="Trebuchet MS"/>
          <w:spacing w:val="1"/>
        </w:rPr>
        <w:t xml:space="preserve"> </w:t>
      </w:r>
      <w:r w:rsidRPr="00E600BC">
        <w:rPr>
          <w:rFonts w:ascii="Trebuchet MS" w:hAnsi="Trebuchet MS"/>
          <w:spacing w:val="-1"/>
        </w:rPr>
        <w:t>responsibilities</w:t>
      </w:r>
      <w:r w:rsidRPr="00E600BC">
        <w:rPr>
          <w:rFonts w:ascii="Trebuchet MS" w:hAnsi="Trebuchet MS"/>
          <w:spacing w:val="-2"/>
        </w:rPr>
        <w:t xml:space="preserve"> </w:t>
      </w:r>
      <w:r w:rsidRPr="00E600BC">
        <w:rPr>
          <w:rFonts w:ascii="Trebuchet MS" w:hAnsi="Trebuchet MS"/>
          <w:spacing w:val="-1"/>
        </w:rPr>
        <w:t>in</w:t>
      </w:r>
      <w:r w:rsidRPr="00E600BC">
        <w:rPr>
          <w:rFonts w:ascii="Trebuchet MS" w:hAnsi="Trebuchet MS"/>
          <w:spacing w:val="1"/>
        </w:rPr>
        <w:t xml:space="preserve"> </w:t>
      </w:r>
      <w:r w:rsidRPr="00E600BC">
        <w:rPr>
          <w:rFonts w:ascii="Trebuchet MS" w:hAnsi="Trebuchet MS"/>
          <w:spacing w:val="-1"/>
        </w:rPr>
        <w:t>relation</w:t>
      </w:r>
      <w:r w:rsidRPr="00E600BC">
        <w:rPr>
          <w:rFonts w:ascii="Trebuchet MS" w:hAnsi="Trebuchet MS"/>
          <w:spacing w:val="-3"/>
        </w:rPr>
        <w:t xml:space="preserve"> </w:t>
      </w:r>
      <w:r w:rsidRPr="00E600BC">
        <w:rPr>
          <w:rFonts w:ascii="Trebuchet MS" w:hAnsi="Trebuchet MS"/>
        </w:rPr>
        <w:t>to</w:t>
      </w:r>
      <w:r w:rsidRPr="00E600BC">
        <w:rPr>
          <w:rFonts w:ascii="Trebuchet MS" w:hAnsi="Trebuchet MS"/>
          <w:spacing w:val="1"/>
        </w:rPr>
        <w:t xml:space="preserve"> </w:t>
      </w:r>
      <w:r w:rsidRPr="00E600BC">
        <w:rPr>
          <w:rFonts w:ascii="Trebuchet MS" w:hAnsi="Trebuchet MS"/>
        </w:rPr>
        <w:t>a</w:t>
      </w:r>
      <w:r w:rsidRPr="00E600BC">
        <w:rPr>
          <w:rFonts w:ascii="Trebuchet MS" w:hAnsi="Trebuchet MS"/>
          <w:spacing w:val="29"/>
        </w:rPr>
        <w:t xml:space="preserve"> </w:t>
      </w:r>
      <w:r w:rsidRPr="00E600BC">
        <w:rPr>
          <w:rFonts w:ascii="Trebuchet MS" w:hAnsi="Trebuchet MS"/>
          <w:spacing w:val="-1"/>
        </w:rPr>
        <w:t>public</w:t>
      </w:r>
      <w:r w:rsidRPr="00E600BC">
        <w:rPr>
          <w:rFonts w:ascii="Trebuchet MS" w:hAnsi="Trebuchet MS"/>
          <w:spacing w:val="-3"/>
        </w:rPr>
        <w:t xml:space="preserve"> </w:t>
      </w:r>
      <w:proofErr w:type="gramStart"/>
      <w:r w:rsidRPr="00E600BC">
        <w:rPr>
          <w:rFonts w:ascii="Trebuchet MS" w:hAnsi="Trebuchet MS"/>
          <w:spacing w:val="-1"/>
        </w:rPr>
        <w:t>procurement.</w:t>
      </w:r>
      <w:proofErr w:type="gramEnd"/>
    </w:p>
    <w:p w14:paraId="35448FA8" w14:textId="77777777" w:rsidR="00EE4AAD" w:rsidRPr="00E600BC" w:rsidRDefault="00EE4AAD" w:rsidP="003C62E9">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E600BC">
        <w:rPr>
          <w:rFonts w:ascii="Trebuchet MS" w:hAnsi="Trebuchet MS"/>
        </w:rPr>
        <w:t xml:space="preserve">A </w:t>
      </w:r>
      <w:r w:rsidR="006B3A8A" w:rsidRPr="00E600BC">
        <w:rPr>
          <w:rFonts w:ascii="Trebuchet MS" w:hAnsi="Trebuchet MS"/>
        </w:rPr>
        <w:t>Consultant</w:t>
      </w:r>
      <w:r w:rsidR="00304C7C">
        <w:rPr>
          <w:rFonts w:ascii="Trebuchet MS" w:hAnsi="Trebuchet MS"/>
        </w:rPr>
        <w:t>/Firm</w:t>
      </w:r>
      <w:r w:rsidRPr="00E600BC">
        <w:rPr>
          <w:rFonts w:ascii="Trebuchet MS" w:hAnsi="Trebuchet MS"/>
        </w:rPr>
        <w:t xml:space="preserve"> may not be a </w:t>
      </w:r>
      <w:proofErr w:type="gramStart"/>
      <w:r w:rsidRPr="00E600BC">
        <w:rPr>
          <w:rFonts w:ascii="Trebuchet MS" w:hAnsi="Trebuchet MS"/>
        </w:rPr>
        <w:t>Government</w:t>
      </w:r>
      <w:proofErr w:type="gramEnd"/>
      <w:r w:rsidRPr="00E600BC">
        <w:rPr>
          <w:rFonts w:ascii="Trebuchet MS" w:hAnsi="Trebuchet MS"/>
        </w:rPr>
        <w:t xml:space="preserve"> owned entity. However,</w:t>
      </w:r>
      <w:r w:rsidRPr="00E600BC">
        <w:rPr>
          <w:rFonts w:ascii="Trebuchet MS" w:hAnsi="Trebuchet MS"/>
          <w:b/>
        </w:rPr>
        <w:t xml:space="preserve"> </w:t>
      </w:r>
      <w:r w:rsidRPr="00E600BC">
        <w:rPr>
          <w:rFonts w:ascii="Trebuchet MS" w:eastAsia="Times New Roman" w:hAnsi="Trebuchet MS" w:cs="Times New Roman"/>
        </w:rPr>
        <w:t xml:space="preserve">as an exception when the </w:t>
      </w:r>
      <w:r w:rsidR="00F50343" w:rsidRPr="00E600BC">
        <w:rPr>
          <w:rFonts w:ascii="Trebuchet MS" w:eastAsia="Times New Roman" w:hAnsi="Trebuchet MS" w:cs="Times New Roman"/>
        </w:rPr>
        <w:t xml:space="preserve">consulting </w:t>
      </w:r>
      <w:r w:rsidR="003641B6" w:rsidRPr="00E600BC">
        <w:rPr>
          <w:rFonts w:ascii="Trebuchet MS" w:eastAsia="Times New Roman" w:hAnsi="Trebuchet MS" w:cs="Times New Roman"/>
        </w:rPr>
        <w:t>services</w:t>
      </w:r>
      <w:r w:rsidRPr="00E600BC">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304C7C">
        <w:rPr>
          <w:rFonts w:ascii="Trebuchet MS" w:eastAsia="Times New Roman" w:hAnsi="Trebuchet MS" w:cs="Times New Roman"/>
        </w:rPr>
        <w:t>/F</w:t>
      </w:r>
      <w:r w:rsidRPr="00E600BC">
        <w:rPr>
          <w:rFonts w:ascii="Trebuchet MS" w:eastAsia="Times New Roman" w:hAnsi="Trebuchet MS" w:cs="Times New Roman"/>
        </w:rPr>
        <w:t xml:space="preserve"> Clause 4. On the same basis, university professors or scientists from research institutes may be contracted individually.</w:t>
      </w:r>
    </w:p>
    <w:p w14:paraId="2247F65A" w14:textId="77777777" w:rsidR="00EE4AAD" w:rsidRPr="00E600BC" w:rsidRDefault="00EE4AAD" w:rsidP="003C62E9">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nominates any government employee as Experts in their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 xml:space="preserve">, such Experts must have written certification from the </w:t>
      </w:r>
      <w:r w:rsidR="00137BA4" w:rsidRPr="00E600BC">
        <w:rPr>
          <w:rFonts w:ascii="Trebuchet MS" w:eastAsia="Times New Roman" w:hAnsi="Trebuchet MS" w:cs="Times New Roman"/>
        </w:rPr>
        <w:t>G</w:t>
      </w:r>
      <w:r w:rsidRPr="00E600BC">
        <w:rPr>
          <w:rFonts w:ascii="Trebuchet MS" w:eastAsia="Times New Roman" w:hAnsi="Trebuchet MS" w:cs="Times New Roman"/>
        </w:rPr>
        <w:t xml:space="preserve">overnment confirming that they are on leave without pay from their official position and allowed to work full-time outside of their previous official position. Such certification shall be provided to the procuring entity by the Consultant as part of </w:t>
      </w:r>
      <w:r w:rsidR="005A7391" w:rsidRPr="00E600BC">
        <w:rPr>
          <w:rFonts w:ascii="Trebuchet MS" w:eastAsia="Times New Roman" w:hAnsi="Trebuchet MS" w:cs="Times New Roman"/>
        </w:rPr>
        <w:t>their</w:t>
      </w:r>
      <w:r w:rsidRPr="00E600BC">
        <w:rPr>
          <w:rFonts w:ascii="Trebuchet MS" w:eastAsia="Times New Roman" w:hAnsi="Trebuchet MS" w:cs="Times New Roman"/>
        </w:rPr>
        <w:t xml:space="preserve">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w:t>
      </w:r>
    </w:p>
    <w:p w14:paraId="3DC297C3" w14:textId="77777777" w:rsidR="00CF38C0" w:rsidRPr="00E600BC" w:rsidRDefault="006B3A8A" w:rsidP="003C62E9">
      <w:pPr>
        <w:pStyle w:val="Sec1-Clauses"/>
        <w:numPr>
          <w:ilvl w:val="1"/>
          <w:numId w:val="180"/>
        </w:numPr>
        <w:spacing w:before="0"/>
        <w:ind w:left="709" w:hanging="709"/>
        <w:jc w:val="both"/>
        <w:rPr>
          <w:rFonts w:ascii="Trebuchet MS" w:hAnsi="Trebuchet MS"/>
          <w:b w:val="0"/>
          <w:sz w:val="22"/>
          <w:szCs w:val="22"/>
        </w:rPr>
      </w:pPr>
      <w:bookmarkStart w:id="25" w:name="_Toc462740364"/>
      <w:r w:rsidRPr="00E600BC">
        <w:rPr>
          <w:rFonts w:ascii="Trebuchet MS" w:hAnsi="Trebuchet MS"/>
          <w:b w:val="0"/>
          <w:sz w:val="22"/>
          <w:szCs w:val="22"/>
        </w:rPr>
        <w:t>Consultants</w:t>
      </w:r>
      <w:r w:rsidR="003662F0">
        <w:rPr>
          <w:rFonts w:ascii="Trebuchet MS" w:hAnsi="Trebuchet MS"/>
          <w:b w:val="0"/>
          <w:sz w:val="22"/>
          <w:szCs w:val="22"/>
        </w:rPr>
        <w:t>/Firms</w:t>
      </w:r>
      <w:r w:rsidR="00CF38C0" w:rsidRPr="00E600BC">
        <w:rPr>
          <w:rFonts w:ascii="Trebuchet MS" w:hAnsi="Trebuchet MS"/>
          <w:b w:val="0"/>
          <w:sz w:val="22"/>
          <w:szCs w:val="22"/>
        </w:rPr>
        <w:t xml:space="preserve"> shall not submit more than one </w:t>
      </w:r>
      <w:r w:rsidR="00407543" w:rsidRPr="00E600BC">
        <w:rPr>
          <w:rFonts w:ascii="Trebuchet MS" w:hAnsi="Trebuchet MS"/>
          <w:b w:val="0"/>
          <w:sz w:val="22"/>
          <w:szCs w:val="22"/>
        </w:rPr>
        <w:t>Proposal</w:t>
      </w:r>
      <w:r w:rsidR="00CF38C0" w:rsidRPr="00E600BC">
        <w:rPr>
          <w:rFonts w:ascii="Trebuchet MS" w:hAnsi="Trebuchet MS"/>
          <w:b w:val="0"/>
          <w:sz w:val="22"/>
          <w:szCs w:val="22"/>
        </w:rPr>
        <w:t xml:space="preserve"> in this bidding process. </w:t>
      </w:r>
      <w:bookmarkEnd w:id="25"/>
      <w:r w:rsidR="00CF38C0" w:rsidRPr="00E600BC">
        <w:rPr>
          <w:rFonts w:ascii="Trebuchet MS" w:hAnsi="Trebuchet MS"/>
          <w:b w:val="0"/>
          <w:sz w:val="22"/>
          <w:szCs w:val="22"/>
        </w:rPr>
        <w:t xml:space="preserve"> </w:t>
      </w:r>
    </w:p>
    <w:p w14:paraId="6D44EF1A" w14:textId="77777777" w:rsidR="00CF38C0" w:rsidRPr="00E600BC" w:rsidRDefault="00CF38C0" w:rsidP="003C62E9">
      <w:pPr>
        <w:pStyle w:val="Sec1-Clauses"/>
        <w:numPr>
          <w:ilvl w:val="1"/>
          <w:numId w:val="180"/>
        </w:numPr>
        <w:spacing w:before="0"/>
        <w:ind w:left="709" w:hanging="709"/>
        <w:jc w:val="both"/>
        <w:rPr>
          <w:rFonts w:ascii="Trebuchet MS" w:hAnsi="Trebuchet MS"/>
          <w:b w:val="0"/>
          <w:sz w:val="22"/>
          <w:szCs w:val="22"/>
        </w:rPr>
      </w:pPr>
      <w:bookmarkStart w:id="26" w:name="_Toc462740365"/>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that is ineligible</w:t>
      </w:r>
      <w:r w:rsidR="00EE4AAD" w:rsidRPr="00E600BC">
        <w:rPr>
          <w:rFonts w:ascii="Trebuchet MS" w:hAnsi="Trebuchet MS"/>
          <w:b w:val="0"/>
          <w:sz w:val="22"/>
          <w:szCs w:val="22"/>
        </w:rPr>
        <w:t xml:space="preserve"> in accordance with </w:t>
      </w:r>
      <w:r w:rsidR="00407543" w:rsidRPr="00E600BC">
        <w:rPr>
          <w:rFonts w:ascii="Trebuchet MS" w:hAnsi="Trebuchet MS"/>
          <w:b w:val="0"/>
          <w:sz w:val="22"/>
          <w:szCs w:val="22"/>
        </w:rPr>
        <w:t>ITC</w:t>
      </w:r>
      <w:r w:rsidR="0056585F">
        <w:rPr>
          <w:rFonts w:ascii="Trebuchet MS" w:hAnsi="Trebuchet MS"/>
          <w:b w:val="0"/>
          <w:sz w:val="22"/>
          <w:szCs w:val="22"/>
        </w:rPr>
        <w:t>/F</w:t>
      </w:r>
      <w:r w:rsidR="00EE4AAD" w:rsidRPr="00E600BC">
        <w:rPr>
          <w:rFonts w:ascii="Trebuchet MS" w:hAnsi="Trebuchet MS"/>
          <w:b w:val="0"/>
          <w:sz w:val="22"/>
          <w:szCs w:val="22"/>
        </w:rPr>
        <w:t xml:space="preserve"> Clause 5</w:t>
      </w:r>
      <w:r w:rsidRPr="00E600BC">
        <w:rPr>
          <w:rFonts w:ascii="Trebuchet MS" w:hAnsi="Trebuchet MS"/>
          <w:b w:val="0"/>
          <w:sz w:val="22"/>
          <w:szCs w:val="22"/>
        </w:rPr>
        <w:t>, at the date of contract award, shall be disqualified.</w:t>
      </w:r>
      <w:bookmarkEnd w:id="26"/>
    </w:p>
    <w:p w14:paraId="08959B6E" w14:textId="77777777" w:rsidR="007D0D2F" w:rsidRPr="00E600BC" w:rsidRDefault="007D0D2F" w:rsidP="003C62E9">
      <w:pPr>
        <w:pStyle w:val="Sec1-Clauses"/>
        <w:numPr>
          <w:ilvl w:val="1"/>
          <w:numId w:val="180"/>
        </w:numPr>
        <w:ind w:left="709" w:hanging="709"/>
        <w:jc w:val="both"/>
        <w:rPr>
          <w:rFonts w:ascii="Trebuchet MS" w:hAnsi="Trebuchet MS"/>
          <w:b w:val="0"/>
          <w:sz w:val="22"/>
          <w:szCs w:val="22"/>
        </w:rPr>
      </w:pPr>
      <w:bookmarkStart w:id="27" w:name="_Toc462740366"/>
      <w:r w:rsidRPr="00E600BC">
        <w:rPr>
          <w:rFonts w:ascii="Trebuchet MS" w:hAnsi="Trebuchet MS"/>
          <w:b w:val="0"/>
          <w:sz w:val="22"/>
          <w:szCs w:val="22"/>
        </w:rPr>
        <w:t xml:space="preserve">In accordance with the regulations, the </w:t>
      </w:r>
      <w:r w:rsidR="00032EF9"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and any named Subcontractors shall have to demonstrate that they have paid all taxes, duties, </w:t>
      </w:r>
      <w:proofErr w:type="gramStart"/>
      <w:r w:rsidRPr="00E600BC">
        <w:rPr>
          <w:rFonts w:ascii="Trebuchet MS" w:hAnsi="Trebuchet MS"/>
          <w:b w:val="0"/>
          <w:sz w:val="22"/>
          <w:szCs w:val="22"/>
        </w:rPr>
        <w:t>fees</w:t>
      </w:r>
      <w:proofErr w:type="gramEnd"/>
      <w:r w:rsidRPr="00E600BC">
        <w:rPr>
          <w:rFonts w:ascii="Trebuchet MS" w:hAnsi="Trebuchet MS"/>
          <w:b w:val="0"/>
          <w:sz w:val="22"/>
          <w:szCs w:val="22"/>
        </w:rPr>
        <w:t xml:space="preserve"> and other impositions as may be levied in Jamaica as part of their </w:t>
      </w:r>
      <w:r w:rsidR="00032EF9" w:rsidRPr="00E600BC">
        <w:rPr>
          <w:rFonts w:ascii="Trebuchet MS" w:hAnsi="Trebuchet MS"/>
          <w:b w:val="0"/>
          <w:sz w:val="22"/>
          <w:szCs w:val="22"/>
        </w:rPr>
        <w:t>proposal</w:t>
      </w:r>
      <w:r w:rsidRPr="00E600BC">
        <w:rPr>
          <w:rFonts w:ascii="Trebuchet MS" w:hAnsi="Trebuchet MS"/>
          <w:b w:val="0"/>
          <w:sz w:val="22"/>
          <w:szCs w:val="22"/>
        </w:rPr>
        <w:t xml:space="preserve">. Proof of tax compliance is a copy of the Tax Compliance letter (TCL), if current/not expired. </w:t>
      </w:r>
    </w:p>
    <w:p w14:paraId="6E787C7C" w14:textId="77777777" w:rsidR="007D0D2F" w:rsidRPr="00E600BC" w:rsidRDefault="00032EF9" w:rsidP="003C62E9">
      <w:pPr>
        <w:pStyle w:val="Sec1-Clauses"/>
        <w:numPr>
          <w:ilvl w:val="1"/>
          <w:numId w:val="180"/>
        </w:numPr>
        <w:spacing w:before="0"/>
        <w:ind w:left="709" w:hanging="709"/>
        <w:jc w:val="both"/>
        <w:rPr>
          <w:rFonts w:ascii="Trebuchet MS" w:hAnsi="Trebuchet MS" w:cs="Arial"/>
          <w:b w:val="0"/>
          <w:bCs/>
          <w:i/>
          <w:iCs/>
          <w:sz w:val="22"/>
          <w:szCs w:val="22"/>
        </w:rPr>
      </w:pPr>
      <w:bookmarkStart w:id="28" w:name="_Toc462740367"/>
      <w:r w:rsidRPr="00E600BC">
        <w:rPr>
          <w:rFonts w:ascii="Trebuchet MS" w:hAnsi="Trebuchet MS"/>
          <w:b w:val="0"/>
          <w:sz w:val="22"/>
          <w:szCs w:val="22"/>
        </w:rPr>
        <w:t>Consultant</w:t>
      </w:r>
      <w:r w:rsidR="007D0D2F" w:rsidRPr="00E600BC">
        <w:rPr>
          <w:rFonts w:ascii="Trebuchet MS" w:hAnsi="Trebuchet MS"/>
          <w:b w:val="0"/>
          <w:sz w:val="22"/>
          <w:szCs w:val="22"/>
        </w:rPr>
        <w:t>s</w:t>
      </w:r>
      <w:r w:rsidR="00274D8C">
        <w:rPr>
          <w:rFonts w:ascii="Trebuchet MS" w:hAnsi="Trebuchet MS"/>
          <w:b w:val="0"/>
          <w:sz w:val="22"/>
          <w:szCs w:val="22"/>
        </w:rPr>
        <w:t>/Firms</w:t>
      </w:r>
      <w:r w:rsidR="007D0D2F" w:rsidRPr="00E600BC">
        <w:rPr>
          <w:rFonts w:ascii="Trebuchet MS" w:hAnsi="Trebuchet MS"/>
          <w:b w:val="0"/>
          <w:sz w:val="22"/>
          <w:szCs w:val="22"/>
        </w:rPr>
        <w:t xml:space="preserve"> must be registered with the Public Procurement Commission (Commission) (</w:t>
      </w:r>
      <w:hyperlink r:id="rId21" w:history="1">
        <w:r w:rsidR="007D0D2F" w:rsidRPr="00E600BC">
          <w:rPr>
            <w:rStyle w:val="Hyperlink"/>
            <w:rFonts w:ascii="Trebuchet MS" w:hAnsi="Trebuchet MS"/>
            <w:sz w:val="22"/>
            <w:szCs w:val="22"/>
          </w:rPr>
          <w:t>http://www.ocg.gov.jm</w:t>
        </w:r>
      </w:hyperlink>
      <w:r w:rsidR="007D0D2F" w:rsidRPr="00E600BC">
        <w:rPr>
          <w:rFonts w:ascii="Trebuchet MS" w:hAnsi="Trebuchet MS"/>
          <w:b w:val="0"/>
          <w:sz w:val="22"/>
          <w:szCs w:val="22"/>
        </w:rPr>
        <w:t>) as an approved unregistered supplier.</w:t>
      </w:r>
      <w:bookmarkEnd w:id="28"/>
    </w:p>
    <w:bookmarkEnd w:id="27"/>
    <w:p w14:paraId="1F4CA3B9" w14:textId="77777777" w:rsidR="00CF38C0" w:rsidRPr="00E600BC" w:rsidRDefault="00EE4AAD" w:rsidP="003C62E9">
      <w:pPr>
        <w:pStyle w:val="Sec1-Clauses"/>
        <w:numPr>
          <w:ilvl w:val="1"/>
          <w:numId w:val="180"/>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This invitation is only open to </w:t>
      </w:r>
      <w:r w:rsidR="00137BA4" w:rsidRPr="00E600BC">
        <w:rPr>
          <w:rFonts w:ascii="Trebuchet MS" w:hAnsi="Trebuchet MS"/>
          <w:b w:val="0"/>
          <w:sz w:val="22"/>
          <w:szCs w:val="22"/>
        </w:rPr>
        <w:t>Consultants</w:t>
      </w:r>
      <w:r w:rsidR="00274D8C">
        <w:rPr>
          <w:rFonts w:ascii="Trebuchet MS" w:hAnsi="Trebuchet MS"/>
          <w:b w:val="0"/>
          <w:sz w:val="22"/>
          <w:szCs w:val="22"/>
        </w:rPr>
        <w:t>/Firms</w:t>
      </w:r>
      <w:r w:rsidRPr="00E600BC">
        <w:rPr>
          <w:rFonts w:ascii="Trebuchet MS" w:hAnsi="Trebuchet MS"/>
          <w:b w:val="0"/>
          <w:sz w:val="22"/>
          <w:szCs w:val="22"/>
        </w:rPr>
        <w:t xml:space="preserve"> who have been shortlisted by the </w:t>
      </w:r>
      <w:r w:rsidR="00CF38C0" w:rsidRPr="00E600BC">
        <w:rPr>
          <w:rFonts w:ascii="Trebuchet MS" w:hAnsi="Trebuchet MS"/>
          <w:b w:val="0"/>
          <w:sz w:val="22"/>
          <w:szCs w:val="22"/>
        </w:rPr>
        <w:t>procuring entity</w:t>
      </w:r>
      <w:r w:rsidRPr="00E600BC">
        <w:rPr>
          <w:rFonts w:ascii="Trebuchet MS" w:hAnsi="Trebuchet MS"/>
          <w:b w:val="0"/>
          <w:sz w:val="22"/>
          <w:szCs w:val="22"/>
        </w:rPr>
        <w:t>.</w:t>
      </w:r>
      <w:r w:rsidR="006F6A17" w:rsidRPr="00E600BC">
        <w:rPr>
          <w:rFonts w:ascii="Trebuchet MS" w:hAnsi="Trebuchet MS"/>
          <w:b w:val="0"/>
          <w:sz w:val="22"/>
          <w:szCs w:val="22"/>
        </w:rPr>
        <w:t xml:space="preserve"> </w:t>
      </w:r>
    </w:p>
    <w:p w14:paraId="5A31C1A7" w14:textId="77777777" w:rsidR="00521F1C" w:rsidRPr="00CA1AE1" w:rsidRDefault="00521F1C" w:rsidP="003C62E9">
      <w:pPr>
        <w:pStyle w:val="Sec1-Clauses"/>
        <w:numPr>
          <w:ilvl w:val="1"/>
          <w:numId w:val="180"/>
        </w:numPr>
        <w:spacing w:before="0"/>
        <w:ind w:left="709" w:hanging="709"/>
        <w:jc w:val="both"/>
        <w:rPr>
          <w:rFonts w:ascii="Trebuchet MS" w:hAnsi="Trebuchet MS"/>
          <w:b w:val="0"/>
          <w:sz w:val="22"/>
          <w:szCs w:val="22"/>
        </w:rPr>
      </w:pPr>
      <w:r w:rsidRPr="00E600BC">
        <w:rPr>
          <w:rFonts w:ascii="Trebuchet MS" w:hAnsi="Trebuchet MS" w:cs="Arial"/>
          <w:b w:val="0"/>
          <w:bCs/>
          <w:iCs/>
          <w:sz w:val="22"/>
          <w:szCs w:val="22"/>
        </w:rPr>
        <w:t xml:space="preserve">An eligible </w:t>
      </w:r>
      <w:r w:rsidR="008307C5" w:rsidRPr="00E600BC">
        <w:rPr>
          <w:rFonts w:ascii="Trebuchet MS" w:hAnsi="Trebuchet MS" w:cs="Arial"/>
          <w:b w:val="0"/>
          <w:bCs/>
          <w:iCs/>
          <w:sz w:val="22"/>
          <w:szCs w:val="22"/>
        </w:rPr>
        <w:t>Consultant</w:t>
      </w:r>
      <w:r w:rsidR="00274D8C">
        <w:rPr>
          <w:rFonts w:ascii="Trebuchet MS" w:hAnsi="Trebuchet MS" w:cs="Arial"/>
          <w:b w:val="0"/>
          <w:bCs/>
          <w:iCs/>
          <w:sz w:val="22"/>
          <w:szCs w:val="22"/>
        </w:rPr>
        <w:t>/Firm</w:t>
      </w:r>
      <w:r w:rsidRPr="00E600BC">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14:paraId="41DF0E84" w14:textId="77777777" w:rsidR="00CA1AE1" w:rsidRDefault="00CA1AE1" w:rsidP="00CA1AE1">
      <w:pPr>
        <w:pStyle w:val="Sec1-Clauses"/>
        <w:numPr>
          <w:ilvl w:val="0"/>
          <w:numId w:val="0"/>
        </w:numPr>
        <w:spacing w:before="0"/>
        <w:ind w:left="709"/>
        <w:jc w:val="both"/>
        <w:rPr>
          <w:rFonts w:ascii="Trebuchet MS" w:hAnsi="Trebuchet MS"/>
          <w:b w:val="0"/>
          <w:sz w:val="22"/>
          <w:szCs w:val="22"/>
        </w:rPr>
      </w:pPr>
    </w:p>
    <w:p w14:paraId="253CB88B" w14:textId="77777777" w:rsidR="00CA1AE1" w:rsidRDefault="00CA1AE1" w:rsidP="00CA1AE1">
      <w:pPr>
        <w:pStyle w:val="Sec1-Clauses"/>
        <w:numPr>
          <w:ilvl w:val="0"/>
          <w:numId w:val="0"/>
        </w:numPr>
        <w:spacing w:before="0"/>
        <w:ind w:left="709"/>
        <w:jc w:val="both"/>
        <w:rPr>
          <w:rFonts w:ascii="Trebuchet MS" w:hAnsi="Trebuchet MS"/>
          <w:b w:val="0"/>
          <w:sz w:val="22"/>
          <w:szCs w:val="22"/>
        </w:rPr>
      </w:pPr>
    </w:p>
    <w:p w14:paraId="25807720" w14:textId="77777777" w:rsidR="00CA1AE1" w:rsidRPr="00E600BC" w:rsidRDefault="00CA1AE1" w:rsidP="00CA1AE1">
      <w:pPr>
        <w:pStyle w:val="Sec1-Clauses"/>
        <w:numPr>
          <w:ilvl w:val="0"/>
          <w:numId w:val="0"/>
        </w:numPr>
        <w:spacing w:before="0"/>
        <w:ind w:left="709"/>
        <w:jc w:val="both"/>
        <w:rPr>
          <w:rFonts w:ascii="Trebuchet MS" w:hAnsi="Trebuchet MS"/>
          <w:b w:val="0"/>
          <w:sz w:val="22"/>
          <w:szCs w:val="22"/>
        </w:rPr>
      </w:pPr>
    </w:p>
    <w:p w14:paraId="4C66DD2B" w14:textId="77777777" w:rsidR="009A487A" w:rsidRPr="00E600BC" w:rsidRDefault="009A487A" w:rsidP="003C62E9">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lastRenderedPageBreak/>
        <w:t xml:space="preserve">Preparation of Proposals </w:t>
      </w:r>
    </w:p>
    <w:p w14:paraId="213F8C98" w14:textId="77777777" w:rsidR="009A487A" w:rsidRPr="00E600BC" w:rsidRDefault="009A487A" w:rsidP="003C62E9">
      <w:pPr>
        <w:keepNext/>
        <w:keepLines/>
        <w:numPr>
          <w:ilvl w:val="0"/>
          <w:numId w:val="180"/>
        </w:numPr>
        <w:spacing w:before="120" w:after="120" w:line="240" w:lineRule="auto"/>
        <w:ind w:hanging="720"/>
        <w:outlineLvl w:val="1"/>
        <w:rPr>
          <w:rFonts w:ascii="Trebuchet MS" w:eastAsia="Times New Roman" w:hAnsi="Trebuchet MS" w:cs="Arial"/>
          <w:b/>
        </w:rPr>
      </w:pPr>
      <w:bookmarkStart w:id="29" w:name="_Toc509333925"/>
      <w:r w:rsidRPr="00E600BC">
        <w:rPr>
          <w:rFonts w:ascii="Trebuchet MS" w:eastAsia="Times New Roman" w:hAnsi="Trebuchet MS" w:cs="Arial"/>
          <w:b/>
        </w:rPr>
        <w:t>General Considerations</w:t>
      </w:r>
      <w:bookmarkEnd w:id="29"/>
      <w:r w:rsidRPr="00E600BC">
        <w:rPr>
          <w:rFonts w:ascii="Trebuchet MS" w:eastAsia="Times New Roman" w:hAnsi="Trebuchet MS" w:cs="Arial"/>
          <w:b/>
        </w:rPr>
        <w:t xml:space="preserve"> </w:t>
      </w:r>
    </w:p>
    <w:p w14:paraId="1E01721F" w14:textId="77777777" w:rsidR="009A487A" w:rsidRPr="00E600BC" w:rsidRDefault="003B6327" w:rsidP="001C4FC5">
      <w:pPr>
        <w:numPr>
          <w:ilvl w:val="0"/>
          <w:numId w:val="5"/>
        </w:numPr>
        <w:spacing w:after="120" w:line="240" w:lineRule="auto"/>
        <w:ind w:left="709" w:hanging="709"/>
        <w:jc w:val="both"/>
        <w:rPr>
          <w:rFonts w:ascii="Trebuchet MS" w:eastAsia="Calibri" w:hAnsi="Trebuchet MS" w:cs="Arial"/>
          <w:b/>
        </w:rPr>
      </w:pPr>
      <w:bookmarkStart w:id="30" w:name="_Ref323293801"/>
      <w:r w:rsidRPr="00E600BC">
        <w:rPr>
          <w:rFonts w:ascii="Trebuchet MS" w:hAnsi="Trebuchet MS"/>
        </w:rPr>
        <w:t xml:space="preserve">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E600BC">
        <w:rPr>
          <w:rFonts w:ascii="Trebuchet MS" w:hAnsi="Trebuchet MS"/>
        </w:rPr>
        <w:t>Proposal</w:t>
      </w:r>
      <w:r w:rsidR="006825C5" w:rsidRPr="00E600BC">
        <w:rPr>
          <w:rFonts w:ascii="Trebuchet MS" w:hAnsi="Trebuchet MS"/>
        </w:rPr>
        <w:t>.</w:t>
      </w:r>
      <w:bookmarkEnd w:id="30"/>
      <w:r w:rsidR="009A487A" w:rsidRPr="00E600BC">
        <w:rPr>
          <w:rFonts w:ascii="Trebuchet MS" w:eastAsia="Calibri" w:hAnsi="Trebuchet MS" w:cs="Arial"/>
        </w:rPr>
        <w:t xml:space="preserve"> </w:t>
      </w:r>
    </w:p>
    <w:p w14:paraId="3883CD01" w14:textId="77777777" w:rsidR="009A487A" w:rsidRPr="00E600BC" w:rsidRDefault="009A487A" w:rsidP="003C62E9">
      <w:pPr>
        <w:keepNext/>
        <w:keepLines/>
        <w:numPr>
          <w:ilvl w:val="0"/>
          <w:numId w:val="180"/>
        </w:numPr>
        <w:spacing w:before="120" w:after="120" w:line="240" w:lineRule="auto"/>
        <w:ind w:hanging="720"/>
        <w:outlineLvl w:val="1"/>
        <w:rPr>
          <w:rFonts w:ascii="Trebuchet MS" w:eastAsia="Times New Roman" w:hAnsi="Trebuchet MS" w:cs="Arial"/>
          <w:b/>
        </w:rPr>
      </w:pPr>
      <w:bookmarkStart w:id="31" w:name="_Toc509333926"/>
      <w:r w:rsidRPr="00E600BC">
        <w:rPr>
          <w:rFonts w:ascii="Trebuchet MS" w:eastAsia="Times New Roman" w:hAnsi="Trebuchet MS" w:cs="Arial"/>
          <w:b/>
        </w:rPr>
        <w:t>Cost of Preparation of Proposal</w:t>
      </w:r>
      <w:bookmarkEnd w:id="31"/>
    </w:p>
    <w:p w14:paraId="335C6C9E"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407543" w:rsidRPr="00E600BC">
        <w:rPr>
          <w:rFonts w:ascii="Trebuchet MS" w:eastAsia="Calibri" w:hAnsi="Trebuchet MS" w:cs="Arial"/>
        </w:rPr>
        <w:t>Consultant</w:t>
      </w:r>
      <w:r w:rsidR="00274D8C">
        <w:rPr>
          <w:rFonts w:ascii="Trebuchet MS" w:eastAsia="Calibri" w:hAnsi="Trebuchet MS" w:cs="Arial"/>
        </w:rPr>
        <w:t>/Firm</w:t>
      </w:r>
      <w:r w:rsidRPr="00E600BC">
        <w:rPr>
          <w:rFonts w:ascii="Trebuchet MS" w:eastAsia="Calibri" w:hAnsi="Trebuchet MS" w:cs="Arial"/>
        </w:rPr>
        <w:t xml:space="preserve"> shall bear all costs associated with the preparation and submission of its </w:t>
      </w:r>
      <w:r w:rsidR="00407543" w:rsidRPr="00E600BC">
        <w:rPr>
          <w:rFonts w:ascii="Trebuchet MS" w:eastAsia="Calibri" w:hAnsi="Trebuchet MS" w:cs="Arial"/>
        </w:rPr>
        <w:t>Proposal</w:t>
      </w:r>
      <w:r w:rsidRPr="00E600BC">
        <w:rPr>
          <w:rFonts w:ascii="Trebuchet MS" w:eastAsia="Calibri" w:hAnsi="Trebuchet MS" w:cs="Arial"/>
        </w:rPr>
        <w:t>, and the procuring entity shall not be responsible or liable for those costs.</w:t>
      </w:r>
    </w:p>
    <w:p w14:paraId="7BBFA749"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The procuring entity shall incur no liability by virtue of it exercising its power to cancel a procurement in accordance with Sections 41 and 44 of the Act.</w:t>
      </w:r>
    </w:p>
    <w:p w14:paraId="02819D13"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00274D8C">
        <w:rPr>
          <w:rFonts w:ascii="Trebuchet MS" w:eastAsia="Calibri" w:hAnsi="Trebuchet MS" w:cs="Arial"/>
        </w:rPr>
        <w:t>/F</w:t>
      </w:r>
      <w:r w:rsidRPr="00E600BC">
        <w:rPr>
          <w:rFonts w:ascii="Trebuchet MS" w:eastAsia="Calibri" w:hAnsi="Trebuchet MS" w:cs="Arial"/>
        </w:rPr>
        <w:t xml:space="preserve"> Sub-Clauses </w:t>
      </w:r>
      <w:r w:rsidR="00BD4137" w:rsidRPr="00E600BC">
        <w:rPr>
          <w:rFonts w:ascii="Trebuchet MS" w:eastAsia="Calibri" w:hAnsi="Trebuchet MS" w:cs="Arial"/>
        </w:rPr>
        <w:t>8</w:t>
      </w:r>
      <w:r w:rsidRPr="00E600BC">
        <w:rPr>
          <w:rFonts w:ascii="Trebuchet MS" w:eastAsia="Calibri" w:hAnsi="Trebuchet MS" w:cs="Arial"/>
        </w:rPr>
        <w:t xml:space="preserve">.1 and </w:t>
      </w:r>
      <w:r w:rsidR="00BD4137" w:rsidRPr="00E600BC">
        <w:rPr>
          <w:rFonts w:ascii="Trebuchet MS" w:eastAsia="Calibri" w:hAnsi="Trebuchet MS" w:cs="Arial"/>
        </w:rPr>
        <w:t>8</w:t>
      </w:r>
      <w:r w:rsidRPr="00E600BC">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w:t>
      </w:r>
      <w:r w:rsidR="0056585F" w:rsidRPr="00E600BC">
        <w:rPr>
          <w:rFonts w:ascii="Trebuchet MS" w:eastAsia="Calibri" w:hAnsi="Trebuchet MS" w:cs="Arial"/>
        </w:rPr>
        <w:t>the</w:t>
      </w:r>
      <w:r w:rsidR="0056585F">
        <w:rPr>
          <w:rFonts w:ascii="Trebuchet MS" w:eastAsia="Calibri" w:hAnsi="Trebuchet MS" w:cs="Arial"/>
        </w:rPr>
        <w:t xml:space="preserve"> </w:t>
      </w:r>
      <w:r w:rsidR="00407543" w:rsidRPr="00E600BC">
        <w:rPr>
          <w:rFonts w:ascii="Trebuchet MS" w:eastAsia="Calibri" w:hAnsi="Trebuchet MS" w:cs="Arial"/>
        </w:rPr>
        <w:t>Consultant</w:t>
      </w:r>
      <w:r w:rsidR="0056585F">
        <w:rPr>
          <w:rFonts w:ascii="Trebuchet MS" w:eastAsia="Calibri" w:hAnsi="Trebuchet MS" w:cs="Arial"/>
        </w:rPr>
        <w:t>/Firm</w:t>
      </w:r>
      <w:r w:rsidRPr="00E600BC">
        <w:rPr>
          <w:rFonts w:ascii="Trebuchet MS" w:eastAsia="Calibri" w:hAnsi="Trebuchet MS" w:cs="Arial"/>
        </w:rPr>
        <w:t xml:space="preserve">. Any payment shall be limited to the costs of the preparation of the </w:t>
      </w:r>
      <w:r w:rsidR="00407543" w:rsidRPr="00E600BC">
        <w:rPr>
          <w:rFonts w:ascii="Trebuchet MS" w:eastAsia="Calibri" w:hAnsi="Trebuchet MS" w:cs="Arial"/>
        </w:rPr>
        <w:t>Proposal</w:t>
      </w:r>
      <w:r w:rsidRPr="00E600BC">
        <w:rPr>
          <w:rFonts w:ascii="Trebuchet MS" w:eastAsia="Calibri" w:hAnsi="Trebuchet MS" w:cs="Arial"/>
        </w:rPr>
        <w:t xml:space="preserve"> or the costs relating to the application, or both.</w:t>
      </w:r>
    </w:p>
    <w:p w14:paraId="417397A0" w14:textId="77777777" w:rsidR="009A487A" w:rsidRPr="00E600BC" w:rsidRDefault="009A487A" w:rsidP="003C62E9">
      <w:pPr>
        <w:keepNext/>
        <w:keepLines/>
        <w:numPr>
          <w:ilvl w:val="0"/>
          <w:numId w:val="180"/>
        </w:numPr>
        <w:spacing w:before="120" w:after="120" w:line="240" w:lineRule="auto"/>
        <w:ind w:hanging="720"/>
        <w:outlineLvl w:val="1"/>
        <w:rPr>
          <w:rFonts w:ascii="Trebuchet MS" w:eastAsia="Times New Roman" w:hAnsi="Trebuchet MS" w:cs="Arial"/>
          <w:b/>
        </w:rPr>
      </w:pPr>
      <w:bookmarkStart w:id="32" w:name="_Toc509333927"/>
      <w:r w:rsidRPr="00E600BC">
        <w:rPr>
          <w:rFonts w:ascii="Trebuchet MS" w:eastAsia="Times New Roman" w:hAnsi="Trebuchet MS" w:cs="Arial"/>
          <w:b/>
        </w:rPr>
        <w:t>Language</w:t>
      </w:r>
      <w:bookmarkEnd w:id="32"/>
    </w:p>
    <w:p w14:paraId="0A8CB809" w14:textId="77777777" w:rsidR="009A487A" w:rsidRPr="00E600BC" w:rsidRDefault="00736B8A" w:rsidP="001C4FC5">
      <w:pPr>
        <w:numPr>
          <w:ilvl w:val="0"/>
          <w:numId w:val="7"/>
        </w:numPr>
        <w:spacing w:before="120" w:after="0" w:line="240" w:lineRule="auto"/>
        <w:ind w:left="706" w:hanging="706"/>
        <w:jc w:val="both"/>
        <w:rPr>
          <w:rFonts w:ascii="Trebuchet MS" w:eastAsia="Calibri" w:hAnsi="Trebuchet MS" w:cs="Arial"/>
          <w:b/>
        </w:rPr>
      </w:pPr>
      <w:r w:rsidRPr="00E600BC">
        <w:rPr>
          <w:rFonts w:ascii="Trebuchet MS" w:hAnsi="Trebuchet MS"/>
        </w:rPr>
        <w:t xml:space="preserve">The </w:t>
      </w:r>
      <w:r w:rsidR="00407543" w:rsidRPr="00E600BC">
        <w:rPr>
          <w:rFonts w:ascii="Trebuchet MS" w:hAnsi="Trebuchet MS"/>
        </w:rPr>
        <w:t>Proposal</w:t>
      </w:r>
      <w:r w:rsidRPr="00E600BC">
        <w:rPr>
          <w:rFonts w:ascii="Trebuchet MS" w:hAnsi="Trebuchet MS"/>
        </w:rPr>
        <w:t xml:space="preserve">, as well as all correspondences and documents relating to the </w:t>
      </w:r>
      <w:r w:rsidR="00407543" w:rsidRPr="00E600BC">
        <w:rPr>
          <w:rFonts w:ascii="Trebuchet MS" w:hAnsi="Trebuchet MS"/>
        </w:rPr>
        <w:t>Proposal</w:t>
      </w:r>
      <w:r w:rsidRPr="00E600BC">
        <w:rPr>
          <w:rFonts w:ascii="Trebuchet MS" w:hAnsi="Trebuchet MS"/>
        </w:rPr>
        <w:t xml:space="preserve"> exchanged by 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and the procuring entity, shall be written in the </w:t>
      </w:r>
      <w:r w:rsidR="002C1D20">
        <w:rPr>
          <w:rFonts w:ascii="Trebuchet MS" w:hAnsi="Trebuchet MS"/>
        </w:rPr>
        <w:t xml:space="preserve">English </w:t>
      </w:r>
      <w:r w:rsidRPr="00E600BC">
        <w:rPr>
          <w:rFonts w:ascii="Trebuchet MS" w:hAnsi="Trebuchet MS"/>
        </w:rPr>
        <w:t xml:space="preserve">language.  Supporting documents and printed literature that are part of the </w:t>
      </w:r>
      <w:r w:rsidR="00407543" w:rsidRPr="00E600BC">
        <w:rPr>
          <w:rFonts w:ascii="Trebuchet MS" w:hAnsi="Trebuchet MS"/>
        </w:rPr>
        <w:t>Proposal</w:t>
      </w:r>
      <w:r w:rsidRPr="00E600BC">
        <w:rPr>
          <w:rFonts w:ascii="Trebuchet MS" w:hAnsi="Trebuchet MS"/>
        </w:rPr>
        <w:t xml:space="preserve"> may be in another language provided they are accompanied by an accurate translation of the relevant passages into the </w:t>
      </w:r>
      <w:r w:rsidR="002C1D20">
        <w:rPr>
          <w:rFonts w:ascii="Trebuchet MS" w:hAnsi="Trebuchet MS"/>
        </w:rPr>
        <w:t xml:space="preserve">English </w:t>
      </w:r>
      <w:r w:rsidRPr="00E600BC">
        <w:rPr>
          <w:rFonts w:ascii="Trebuchet MS" w:hAnsi="Trebuchet MS"/>
        </w:rPr>
        <w:t xml:space="preserve">language, in which case, for purposes of interpretation of the </w:t>
      </w:r>
      <w:r w:rsidR="00407543" w:rsidRPr="00E600BC">
        <w:rPr>
          <w:rFonts w:ascii="Trebuchet MS" w:hAnsi="Trebuchet MS"/>
        </w:rPr>
        <w:t>Proposal</w:t>
      </w:r>
      <w:r w:rsidRPr="00E600BC">
        <w:rPr>
          <w:rFonts w:ascii="Trebuchet MS" w:hAnsi="Trebuchet MS"/>
        </w:rPr>
        <w:t>, such translation shall govern.</w:t>
      </w:r>
    </w:p>
    <w:p w14:paraId="537CF2C2" w14:textId="77777777" w:rsidR="009A487A" w:rsidRPr="00E600BC" w:rsidRDefault="009A487A" w:rsidP="003C62E9">
      <w:pPr>
        <w:keepNext/>
        <w:keepLines/>
        <w:numPr>
          <w:ilvl w:val="0"/>
          <w:numId w:val="180"/>
        </w:numPr>
        <w:spacing w:before="120" w:after="120" w:line="240" w:lineRule="auto"/>
        <w:ind w:hanging="720"/>
        <w:outlineLvl w:val="1"/>
        <w:rPr>
          <w:rFonts w:ascii="Trebuchet MS" w:eastAsia="Times New Roman" w:hAnsi="Trebuchet MS" w:cs="Arial"/>
          <w:b/>
        </w:rPr>
      </w:pPr>
      <w:bookmarkStart w:id="33" w:name="_Toc509333928"/>
      <w:r w:rsidRPr="00E600BC">
        <w:rPr>
          <w:rFonts w:ascii="Trebuchet MS" w:eastAsia="Times New Roman" w:hAnsi="Trebuchet MS" w:cs="Arial"/>
          <w:b/>
        </w:rPr>
        <w:t>Documents Comprising the Proposal</w:t>
      </w:r>
      <w:bookmarkEnd w:id="33"/>
    </w:p>
    <w:p w14:paraId="7B79CCDF" w14:textId="77777777" w:rsidR="009A487A" w:rsidRPr="00E600BC" w:rsidRDefault="009A487A" w:rsidP="001C4FC5">
      <w:pPr>
        <w:numPr>
          <w:ilvl w:val="0"/>
          <w:numId w:val="8"/>
        </w:numPr>
        <w:spacing w:before="120" w:after="0" w:line="240" w:lineRule="auto"/>
        <w:ind w:left="706" w:hanging="706"/>
        <w:jc w:val="both"/>
        <w:rPr>
          <w:rFonts w:ascii="Trebuchet MS" w:eastAsia="Calibri" w:hAnsi="Trebuchet MS" w:cs="Arial"/>
        </w:rPr>
      </w:pPr>
      <w:r w:rsidRPr="00E600BC">
        <w:rPr>
          <w:rFonts w:ascii="Trebuchet MS" w:hAnsi="Trebuchet MS" w:cs="Arial"/>
        </w:rPr>
        <w:t xml:space="preserve">The Proposal shall comprise the documents and forms listed </w:t>
      </w:r>
      <w:r w:rsidR="00AD5906">
        <w:rPr>
          <w:rFonts w:ascii="Trebuchet MS" w:hAnsi="Trebuchet MS" w:cs="Arial"/>
        </w:rPr>
        <w:t xml:space="preserve">as </w:t>
      </w:r>
      <w:r w:rsidR="00AD5906" w:rsidRPr="00AD5906">
        <w:rPr>
          <w:rFonts w:ascii="Trebuchet MS" w:hAnsi="Trebuchet MS" w:cs="Arial"/>
          <w:b/>
        </w:rPr>
        <w:t xml:space="preserve">specified </w:t>
      </w:r>
      <w:r w:rsidRPr="00AD5906">
        <w:rPr>
          <w:rFonts w:ascii="Trebuchet MS" w:hAnsi="Trebuchet MS" w:cs="Arial"/>
          <w:b/>
        </w:rPr>
        <w:t>in the</w:t>
      </w:r>
      <w:r w:rsidRPr="00E600BC">
        <w:rPr>
          <w:rFonts w:ascii="Trebuchet MS" w:hAnsi="Trebuchet MS" w:cs="Arial"/>
        </w:rPr>
        <w:t xml:space="preserve"> </w:t>
      </w:r>
      <w:r w:rsidRPr="00E600BC">
        <w:rPr>
          <w:rFonts w:ascii="Trebuchet MS" w:hAnsi="Trebuchet MS" w:cs="Arial"/>
          <w:b/>
        </w:rPr>
        <w:t>Data Sheet.</w:t>
      </w:r>
    </w:p>
    <w:p w14:paraId="0AB58365" w14:textId="77777777" w:rsidR="009A487A" w:rsidRPr="00E600BC" w:rsidRDefault="000B0E91" w:rsidP="001C4FC5">
      <w:pPr>
        <w:numPr>
          <w:ilvl w:val="0"/>
          <w:numId w:val="8"/>
        </w:numPr>
        <w:spacing w:before="120" w:after="0" w:line="240" w:lineRule="auto"/>
        <w:ind w:left="706" w:hanging="706"/>
        <w:jc w:val="both"/>
        <w:rPr>
          <w:rFonts w:ascii="Trebuchet MS" w:eastAsia="Calibri" w:hAnsi="Trebuchet MS" w:cs="Arial"/>
          <w:b/>
        </w:rPr>
      </w:pPr>
      <w:r w:rsidRPr="00E600BC">
        <w:rPr>
          <w:rFonts w:ascii="Trebuchet MS" w:hAnsi="Trebuchet MS"/>
        </w:rPr>
        <w:t>In addition to the requirements under ITC</w:t>
      </w:r>
      <w:r w:rsidR="00274D8C">
        <w:rPr>
          <w:rFonts w:ascii="Trebuchet MS" w:hAnsi="Trebuchet MS"/>
        </w:rPr>
        <w:t>/F</w:t>
      </w:r>
      <w:r w:rsidRPr="00E600BC">
        <w:rPr>
          <w:rFonts w:ascii="Trebuchet MS" w:hAnsi="Trebuchet MS"/>
        </w:rPr>
        <w:t xml:space="preserve"> 10.1, </w:t>
      </w:r>
      <w:r w:rsidR="00137BA4" w:rsidRPr="00E600BC">
        <w:rPr>
          <w:rFonts w:ascii="Trebuchet MS" w:hAnsi="Trebuchet MS"/>
        </w:rPr>
        <w:t>Proposals</w:t>
      </w:r>
      <w:r w:rsidRPr="00E600BC">
        <w:rPr>
          <w:rFonts w:ascii="Trebuchet MS" w:hAnsi="Trebuchet MS"/>
        </w:rPr>
        <w:t xml:space="preserve"> submitted by a JV shall include a copy of the </w:t>
      </w:r>
      <w:r w:rsidR="00DB7C1A" w:rsidRPr="00E600BC">
        <w:rPr>
          <w:rFonts w:ascii="Trebuchet MS" w:hAnsi="Trebuchet MS"/>
        </w:rPr>
        <w:t>JV</w:t>
      </w:r>
      <w:r w:rsidRPr="00E600BC">
        <w:rPr>
          <w:rFonts w:ascii="Trebuchet MS" w:hAnsi="Trebuchet MS"/>
        </w:rPr>
        <w:t xml:space="preserve"> Agreement </w:t>
      </w:r>
      <w:proofErr w:type="gramStart"/>
      <w:r w:rsidRPr="00E600BC">
        <w:rPr>
          <w:rFonts w:ascii="Trebuchet MS" w:hAnsi="Trebuchet MS"/>
        </w:rPr>
        <w:t>entered into</w:t>
      </w:r>
      <w:proofErr w:type="gramEnd"/>
      <w:r w:rsidRPr="00E600BC">
        <w:rPr>
          <w:rFonts w:ascii="Trebuchet MS" w:hAnsi="Trebuchet MS"/>
        </w:rPr>
        <w:t xml:space="preserve"> by all partners.  Alternatively, a Letter of Intent to execute a </w:t>
      </w:r>
      <w:r w:rsidR="00DB7C1A" w:rsidRPr="00E600BC">
        <w:rPr>
          <w:rFonts w:ascii="Trebuchet MS" w:hAnsi="Trebuchet MS"/>
        </w:rPr>
        <w:t>JV</w:t>
      </w:r>
      <w:r w:rsidRPr="00E600BC">
        <w:rPr>
          <w:rFonts w:ascii="Trebuchet MS" w:hAnsi="Trebuchet MS"/>
        </w:rPr>
        <w:t xml:space="preserve"> Agreement in the event of a successful </w:t>
      </w:r>
      <w:r w:rsidR="00407543" w:rsidRPr="00E600BC">
        <w:rPr>
          <w:rFonts w:ascii="Trebuchet MS" w:hAnsi="Trebuchet MS"/>
        </w:rPr>
        <w:t>Proposal</w:t>
      </w:r>
      <w:r w:rsidRPr="00E600BC">
        <w:rPr>
          <w:rFonts w:ascii="Trebuchet MS" w:hAnsi="Trebuchet MS"/>
        </w:rPr>
        <w:t xml:space="preserve"> shall be signed by all partners and submitted with the </w:t>
      </w:r>
      <w:r w:rsidR="00407543" w:rsidRPr="00E600BC">
        <w:rPr>
          <w:rFonts w:ascii="Trebuchet MS" w:hAnsi="Trebuchet MS"/>
        </w:rPr>
        <w:t>Proposal</w:t>
      </w:r>
      <w:r w:rsidRPr="00E600BC">
        <w:rPr>
          <w:rFonts w:ascii="Trebuchet MS" w:hAnsi="Trebuchet MS"/>
        </w:rPr>
        <w:t xml:space="preserve">, together with a copy of the proposed agreement. </w:t>
      </w:r>
    </w:p>
    <w:p w14:paraId="707E813F" w14:textId="77777777" w:rsidR="009A487A" w:rsidRPr="00E600BC" w:rsidRDefault="009A487A" w:rsidP="003C62E9">
      <w:pPr>
        <w:keepNext/>
        <w:keepLines/>
        <w:numPr>
          <w:ilvl w:val="0"/>
          <w:numId w:val="180"/>
        </w:numPr>
        <w:spacing w:before="120" w:after="120" w:line="240" w:lineRule="auto"/>
        <w:ind w:hanging="720"/>
        <w:outlineLvl w:val="1"/>
        <w:rPr>
          <w:rFonts w:ascii="Trebuchet MS" w:eastAsia="Times New Roman" w:hAnsi="Trebuchet MS" w:cs="Arial"/>
          <w:b/>
        </w:rPr>
      </w:pPr>
      <w:bookmarkStart w:id="34" w:name="_Toc509333929"/>
      <w:r w:rsidRPr="00E600BC">
        <w:rPr>
          <w:rFonts w:ascii="Trebuchet MS" w:eastAsia="Times New Roman" w:hAnsi="Trebuchet MS" w:cs="Arial"/>
          <w:b/>
        </w:rPr>
        <w:t>Only one Proposal</w:t>
      </w:r>
      <w:bookmarkEnd w:id="34"/>
    </w:p>
    <w:p w14:paraId="403139A2" w14:textId="77777777" w:rsidR="00CA29F3"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bookmarkStart w:id="35" w:name="_Ref323293850"/>
      <w:r w:rsidRPr="00E600BC">
        <w:rPr>
          <w:rFonts w:ascii="Trebuchet MS" w:hAnsi="Trebuchet MS" w:cs="Arial"/>
        </w:rPr>
        <w:t>The Consultant</w:t>
      </w:r>
      <w:r w:rsidR="0056585F">
        <w:rPr>
          <w:rFonts w:ascii="Trebuchet MS" w:hAnsi="Trebuchet MS" w:cs="Arial"/>
        </w:rPr>
        <w:t>/Firm</w:t>
      </w:r>
      <w:r w:rsidRPr="00E600BC">
        <w:rPr>
          <w:rFonts w:ascii="Trebuchet MS" w:hAnsi="Trebuchet MS" w:cs="Arial"/>
        </w:rPr>
        <w:t xml:space="preserve"> (including the individual members of any </w:t>
      </w:r>
      <w:r w:rsidR="00DB7C1A" w:rsidRPr="00E600BC">
        <w:rPr>
          <w:rFonts w:ascii="Trebuchet MS" w:hAnsi="Trebuchet MS" w:cs="Arial"/>
        </w:rPr>
        <w:t>JV</w:t>
      </w:r>
      <w:r w:rsidRPr="00E600BC">
        <w:rPr>
          <w:rFonts w:ascii="Trebuchet MS" w:hAnsi="Trebuchet MS" w:cs="Arial"/>
        </w:rPr>
        <w:t xml:space="preserve">) shall submit only one Proposal, either in its own name or as part of a </w:t>
      </w:r>
      <w:r w:rsidR="00DB7C1A" w:rsidRPr="00E600BC">
        <w:rPr>
          <w:rFonts w:ascii="Trebuchet MS" w:hAnsi="Trebuchet MS" w:cs="Arial"/>
        </w:rPr>
        <w:t>JV</w:t>
      </w:r>
      <w:r w:rsidRPr="00E600BC">
        <w:rPr>
          <w:rFonts w:ascii="Trebuchet MS" w:hAnsi="Trebuchet MS" w:cs="Arial"/>
        </w:rPr>
        <w:t xml:space="preserve"> in another Proposal. If a Consultant</w:t>
      </w:r>
      <w:r w:rsidR="0056585F">
        <w:rPr>
          <w:rFonts w:ascii="Trebuchet MS" w:hAnsi="Trebuchet MS" w:cs="Arial"/>
        </w:rPr>
        <w:t>/Firm</w:t>
      </w:r>
      <w:r w:rsidRPr="00E600BC">
        <w:rPr>
          <w:rFonts w:ascii="Trebuchet MS" w:hAnsi="Trebuchet MS" w:cs="Arial"/>
        </w:rPr>
        <w:t xml:space="preserve">, including any </w:t>
      </w:r>
      <w:r w:rsidR="00DB7C1A" w:rsidRPr="00E600BC">
        <w:rPr>
          <w:rFonts w:ascii="Trebuchet MS" w:hAnsi="Trebuchet MS" w:cs="Arial"/>
        </w:rPr>
        <w:t>JV</w:t>
      </w:r>
      <w:r w:rsidRPr="00E600BC">
        <w:rPr>
          <w:rFonts w:ascii="Trebuchet MS" w:hAnsi="Trebuchet MS" w:cs="Arial"/>
        </w:rPr>
        <w:t xml:space="preserve"> member, submits or participates in more than one </w:t>
      </w:r>
      <w:r w:rsidR="009A4BDE" w:rsidRPr="00E600BC">
        <w:rPr>
          <w:rFonts w:ascii="Trebuchet MS" w:hAnsi="Trebuchet MS" w:cs="Arial"/>
        </w:rPr>
        <w:t>Proposal</w:t>
      </w:r>
      <w:r w:rsidRPr="00E600BC">
        <w:rPr>
          <w:rFonts w:ascii="Trebuchet MS" w:hAnsi="Trebuchet MS" w:cs="Arial"/>
        </w:rPr>
        <w:t xml:space="preserve">, all such </w:t>
      </w:r>
      <w:r w:rsidR="00137BA4" w:rsidRPr="00E600BC">
        <w:rPr>
          <w:rFonts w:ascii="Trebuchet MS" w:hAnsi="Trebuchet MS" w:cs="Arial"/>
        </w:rPr>
        <w:t>Proposals</w:t>
      </w:r>
      <w:r w:rsidRPr="00E600BC">
        <w:rPr>
          <w:rFonts w:ascii="Trebuchet MS" w:hAnsi="Trebuchet MS" w:cs="Arial"/>
        </w:rPr>
        <w:t xml:space="preserve"> shall be disqualified and rejected. </w:t>
      </w:r>
    </w:p>
    <w:p w14:paraId="3B7CDD7C" w14:textId="77777777" w:rsidR="009A487A"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r w:rsidRPr="00E600BC">
        <w:rPr>
          <w:rFonts w:ascii="Trebuchet MS" w:hAnsi="Trebuchet MS" w:cs="Arial"/>
        </w:rPr>
        <w:t>This does not, however, preclude a Sub-</w:t>
      </w:r>
      <w:r w:rsidR="00112043" w:rsidRPr="00E600BC">
        <w:rPr>
          <w:rFonts w:ascii="Trebuchet MS" w:hAnsi="Trebuchet MS" w:cs="Arial"/>
        </w:rPr>
        <w:t>c</w:t>
      </w:r>
      <w:r w:rsidR="006B3A8A" w:rsidRPr="00E600BC">
        <w:rPr>
          <w:rFonts w:ascii="Trebuchet MS" w:hAnsi="Trebuchet MS" w:cs="Arial"/>
        </w:rPr>
        <w:t>onsultant</w:t>
      </w:r>
      <w:r w:rsidRPr="00E600BC">
        <w:rPr>
          <w:rFonts w:ascii="Trebuchet MS" w:hAnsi="Trebuchet MS" w:cs="Arial"/>
        </w:rPr>
        <w:t>, or the Consultant</w:t>
      </w:r>
      <w:r w:rsidR="0056585F">
        <w:rPr>
          <w:rFonts w:ascii="Trebuchet MS" w:hAnsi="Trebuchet MS" w:cs="Arial"/>
        </w:rPr>
        <w:t>/Firm</w:t>
      </w:r>
      <w:r w:rsidRPr="00E600BC">
        <w:rPr>
          <w:rFonts w:ascii="Trebuchet MS" w:hAnsi="Trebuchet MS" w:cs="Arial"/>
        </w:rPr>
        <w:t xml:space="preserve">’s staff from participating as Key Experts and Non-Key Experts in more than one Proposal when circumstances justify and if stated in the </w:t>
      </w:r>
      <w:r w:rsidRPr="00E600BC">
        <w:rPr>
          <w:rFonts w:ascii="Trebuchet MS" w:hAnsi="Trebuchet MS" w:cs="Arial"/>
          <w:b/>
        </w:rPr>
        <w:t>Data Sheet</w:t>
      </w:r>
      <w:bookmarkEnd w:id="35"/>
      <w:r w:rsidRPr="00E600BC">
        <w:rPr>
          <w:rFonts w:ascii="Trebuchet MS" w:hAnsi="Trebuchet MS" w:cs="Arial"/>
          <w:b/>
        </w:rPr>
        <w:t xml:space="preserve">. </w:t>
      </w:r>
    </w:p>
    <w:p w14:paraId="4049AB86" w14:textId="77777777" w:rsidR="009A487A" w:rsidRPr="00E600BC" w:rsidRDefault="009A487A" w:rsidP="003C62E9">
      <w:pPr>
        <w:keepNext/>
        <w:keepLines/>
        <w:numPr>
          <w:ilvl w:val="0"/>
          <w:numId w:val="180"/>
        </w:numPr>
        <w:spacing w:before="120" w:after="120" w:line="240" w:lineRule="auto"/>
        <w:ind w:hanging="720"/>
        <w:outlineLvl w:val="1"/>
        <w:rPr>
          <w:rFonts w:ascii="Trebuchet MS" w:eastAsia="Times New Roman" w:hAnsi="Trebuchet MS" w:cs="Arial"/>
          <w:b/>
        </w:rPr>
      </w:pPr>
      <w:bookmarkStart w:id="36" w:name="_Toc509333930"/>
      <w:bookmarkStart w:id="37" w:name="_Ref323135324"/>
      <w:r w:rsidRPr="00E600BC">
        <w:rPr>
          <w:rFonts w:ascii="Trebuchet MS" w:eastAsia="Times New Roman" w:hAnsi="Trebuchet MS" w:cs="Arial"/>
          <w:b/>
        </w:rPr>
        <w:t>Proposal Validity</w:t>
      </w:r>
      <w:bookmarkEnd w:id="36"/>
    </w:p>
    <w:p w14:paraId="65460679" w14:textId="77777777" w:rsidR="000B0E91" w:rsidRPr="00E600BC" w:rsidRDefault="006B3A8A" w:rsidP="003C62E9">
      <w:pPr>
        <w:pStyle w:val="Sub-ClauseText"/>
        <w:numPr>
          <w:ilvl w:val="1"/>
          <w:numId w:val="181"/>
        </w:numPr>
        <w:spacing w:before="0"/>
        <w:rPr>
          <w:rFonts w:ascii="Trebuchet MS" w:hAnsi="Trebuchet MS"/>
          <w:spacing w:val="0"/>
          <w:sz w:val="22"/>
          <w:szCs w:val="22"/>
          <w:lang w:val="en-US"/>
        </w:rPr>
      </w:pPr>
      <w:bookmarkStart w:id="38" w:name="_Ref323196147"/>
      <w:bookmarkEnd w:id="37"/>
      <w:r w:rsidRPr="00E600BC">
        <w:rPr>
          <w:rFonts w:ascii="Trebuchet MS" w:hAnsi="Trebuchet MS"/>
          <w:spacing w:val="0"/>
          <w:sz w:val="22"/>
          <w:szCs w:val="22"/>
          <w:lang w:val="en-US"/>
        </w:rPr>
        <w:t>Proposals</w:t>
      </w:r>
      <w:r w:rsidR="000B0E91" w:rsidRPr="00E600BC">
        <w:rPr>
          <w:rFonts w:ascii="Trebuchet MS" w:hAnsi="Trebuchet MS"/>
          <w:spacing w:val="0"/>
          <w:sz w:val="22"/>
          <w:szCs w:val="22"/>
          <w:lang w:val="en-US"/>
        </w:rPr>
        <w:t xml:space="preserve"> shall remain valid for the period </w:t>
      </w:r>
      <w:r w:rsidR="000B0E91" w:rsidRPr="00E600BC">
        <w:rPr>
          <w:rFonts w:ascii="Trebuchet MS" w:hAnsi="Trebuchet MS"/>
          <w:b/>
          <w:bCs/>
          <w:spacing w:val="0"/>
          <w:sz w:val="22"/>
          <w:szCs w:val="22"/>
          <w:lang w:val="en-US"/>
        </w:rPr>
        <w:t>specified in the</w:t>
      </w:r>
      <w:r w:rsidR="000B0E91" w:rsidRPr="00E600BC">
        <w:rPr>
          <w:rFonts w:ascii="Trebuchet MS" w:hAnsi="Trebuchet MS"/>
          <w:spacing w:val="0"/>
          <w:sz w:val="22"/>
          <w:szCs w:val="22"/>
          <w:lang w:val="en-US"/>
        </w:rPr>
        <w:t xml:space="preserve"> </w:t>
      </w:r>
      <w:r w:rsidR="00407543" w:rsidRPr="00E600BC">
        <w:rPr>
          <w:rFonts w:ascii="Trebuchet MS" w:hAnsi="Trebuchet MS"/>
          <w:b/>
          <w:spacing w:val="0"/>
          <w:sz w:val="22"/>
          <w:szCs w:val="22"/>
          <w:lang w:val="en-US"/>
        </w:rPr>
        <w:t>Data Sheet</w:t>
      </w:r>
      <w:r w:rsidR="000B0E91" w:rsidRPr="00E600BC">
        <w:rPr>
          <w:rFonts w:ascii="Trebuchet MS" w:hAnsi="Trebuchet MS"/>
          <w:spacing w:val="0"/>
          <w:sz w:val="22"/>
          <w:szCs w:val="22"/>
          <w:lang w:val="en-US"/>
        </w:rPr>
        <w:t xml:space="preserve"> after the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submission deadline date prescribed by the procuring entity.  A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valid for a shorter period shall be rejected by the procuring entity as non-responsive.</w:t>
      </w:r>
      <w:r w:rsidR="003641B6" w:rsidRPr="00E600BC">
        <w:rPr>
          <w:rFonts w:ascii="Trebuchet MS" w:hAnsi="Trebuchet MS"/>
          <w:spacing w:val="0"/>
          <w:sz w:val="22"/>
          <w:szCs w:val="22"/>
          <w:lang w:val="en-US"/>
        </w:rPr>
        <w:t xml:space="preserve"> </w:t>
      </w:r>
      <w:r w:rsidR="000B0E91" w:rsidRPr="00E600BC">
        <w:rPr>
          <w:rFonts w:ascii="Trebuchet MS" w:hAnsi="Trebuchet MS"/>
          <w:spacing w:val="0"/>
          <w:sz w:val="22"/>
          <w:szCs w:val="22"/>
          <w:lang w:val="en-US"/>
        </w:rPr>
        <w:t>During this period, the Consultant</w:t>
      </w:r>
      <w:r w:rsidR="0056585F">
        <w:rPr>
          <w:rFonts w:ascii="Trebuchet MS" w:hAnsi="Trebuchet MS"/>
          <w:spacing w:val="0"/>
          <w:sz w:val="22"/>
          <w:szCs w:val="22"/>
          <w:lang w:val="en-US"/>
        </w:rPr>
        <w:t>/</w:t>
      </w:r>
      <w:r w:rsidR="00A112A4">
        <w:rPr>
          <w:rFonts w:ascii="Trebuchet MS" w:hAnsi="Trebuchet MS"/>
          <w:spacing w:val="0"/>
          <w:sz w:val="22"/>
          <w:szCs w:val="22"/>
          <w:lang w:val="en-US"/>
        </w:rPr>
        <w:t>Firm,</w:t>
      </w:r>
      <w:r w:rsidR="000B0E91" w:rsidRPr="00E600BC">
        <w:rPr>
          <w:rFonts w:ascii="Trebuchet MS" w:hAnsi="Trebuchet MS"/>
          <w:spacing w:val="0"/>
          <w:sz w:val="22"/>
          <w:szCs w:val="22"/>
          <w:lang w:val="en-US"/>
        </w:rPr>
        <w:t xml:space="preserve"> shall maintain its original Proposal without any </w:t>
      </w:r>
      <w:r w:rsidR="000B0E91" w:rsidRPr="00E600BC">
        <w:rPr>
          <w:rFonts w:ascii="Trebuchet MS" w:hAnsi="Trebuchet MS"/>
          <w:spacing w:val="0"/>
          <w:sz w:val="22"/>
          <w:szCs w:val="22"/>
          <w:lang w:val="en-US"/>
        </w:rPr>
        <w:lastRenderedPageBreak/>
        <w:t xml:space="preserve">change, including the availability of the Key Experts, the proposed </w:t>
      </w:r>
      <w:proofErr w:type="gramStart"/>
      <w:r w:rsidR="000B0E91" w:rsidRPr="00E600BC">
        <w:rPr>
          <w:rFonts w:ascii="Trebuchet MS" w:hAnsi="Trebuchet MS"/>
          <w:spacing w:val="0"/>
          <w:sz w:val="22"/>
          <w:szCs w:val="22"/>
          <w:lang w:val="en-US"/>
        </w:rPr>
        <w:t>rates</w:t>
      </w:r>
      <w:proofErr w:type="gramEnd"/>
      <w:r w:rsidR="000B0E91" w:rsidRPr="00E600BC">
        <w:rPr>
          <w:rFonts w:ascii="Trebuchet MS" w:hAnsi="Trebuchet MS"/>
          <w:spacing w:val="0"/>
          <w:sz w:val="22"/>
          <w:szCs w:val="22"/>
          <w:lang w:val="en-US"/>
        </w:rPr>
        <w:t xml:space="preserve"> and the total price. </w:t>
      </w:r>
    </w:p>
    <w:p w14:paraId="4A734525" w14:textId="77777777" w:rsidR="000B0E91" w:rsidRPr="00E600BC" w:rsidRDefault="000B0E91" w:rsidP="003C62E9">
      <w:pPr>
        <w:pStyle w:val="Sub-ClauseText"/>
        <w:numPr>
          <w:ilvl w:val="1"/>
          <w:numId w:val="181"/>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it is established that any Key Expert nominated in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274D8C">
        <w:rPr>
          <w:rFonts w:ascii="Trebuchet MS" w:hAnsi="Trebuchet MS"/>
          <w:spacing w:val="0"/>
          <w:sz w:val="22"/>
          <w:szCs w:val="22"/>
          <w:lang w:val="en-US"/>
        </w:rPr>
        <w:t>/F</w:t>
      </w:r>
      <w:r w:rsidRPr="00E600BC">
        <w:rPr>
          <w:rFonts w:ascii="Trebuchet MS" w:hAnsi="Trebuchet MS"/>
          <w:spacing w:val="0"/>
          <w:sz w:val="22"/>
          <w:szCs w:val="22"/>
          <w:lang w:val="en-US"/>
        </w:rPr>
        <w:t>.</w:t>
      </w:r>
    </w:p>
    <w:bookmarkEnd w:id="38"/>
    <w:p w14:paraId="43307994" w14:textId="77777777" w:rsidR="009A487A" w:rsidRPr="00E600BC" w:rsidRDefault="009A487A" w:rsidP="003C62E9">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Extension of Validity Period</w:t>
      </w:r>
    </w:p>
    <w:p w14:paraId="35B4F424" w14:textId="77777777" w:rsidR="009A487A" w:rsidRPr="00E600BC" w:rsidRDefault="009A487A" w:rsidP="003C62E9">
      <w:pPr>
        <w:pStyle w:val="Sub-ClauseText"/>
        <w:numPr>
          <w:ilvl w:val="1"/>
          <w:numId w:val="181"/>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 xml:space="preserve">The </w:t>
      </w:r>
      <w:r w:rsidR="002910EE" w:rsidRPr="00E600BC">
        <w:rPr>
          <w:rFonts w:ascii="Trebuchet MS" w:hAnsi="Trebuchet MS"/>
          <w:spacing w:val="0"/>
          <w:sz w:val="22"/>
          <w:szCs w:val="22"/>
          <w:lang w:val="en-US"/>
        </w:rPr>
        <w:t>procuring entity</w:t>
      </w:r>
      <w:r w:rsidR="0035624E"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will make its best effort to complete the negotiations within the </w:t>
      </w:r>
      <w:r w:rsidR="009A4BDE" w:rsidRPr="00E600BC">
        <w:rPr>
          <w:rFonts w:ascii="Trebuchet MS" w:hAnsi="Trebuchet MS"/>
          <w:spacing w:val="0"/>
          <w:sz w:val="22"/>
          <w:szCs w:val="22"/>
          <w:lang w:val="en-US"/>
        </w:rPr>
        <w:t>Proposal</w:t>
      </w:r>
      <w:r w:rsidRPr="00E600BC">
        <w:rPr>
          <w:rFonts w:ascii="Trebuchet MS" w:hAnsi="Trebuchet MS"/>
          <w:spacing w:val="0"/>
          <w:sz w:val="22"/>
          <w:szCs w:val="22"/>
          <w:lang w:val="en-US"/>
        </w:rPr>
        <w:t xml:space="preserve">’s validity period. However, should the need arise,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may request, in writing, all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who submitted Proposals prior to the submission deadline to extend the Proposals’ validity.</w:t>
      </w:r>
    </w:p>
    <w:p w14:paraId="7A06C697" w14:textId="77777777" w:rsidR="009A487A" w:rsidRPr="00E600BC" w:rsidRDefault="009A487A" w:rsidP="003C62E9">
      <w:pPr>
        <w:pStyle w:val="Sub-ClauseText"/>
        <w:numPr>
          <w:ilvl w:val="1"/>
          <w:numId w:val="181"/>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14:paraId="70FD93ED" w14:textId="77777777" w:rsidR="009A487A" w:rsidRPr="00E600BC" w:rsidRDefault="009A487A" w:rsidP="003C62E9">
      <w:pPr>
        <w:pStyle w:val="Sub-ClauseText"/>
        <w:numPr>
          <w:ilvl w:val="1"/>
          <w:numId w:val="181"/>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has the right to refuse to extend the validity of its Proposal in which case such Proposal will not be further evaluated.</w:t>
      </w:r>
    </w:p>
    <w:p w14:paraId="4B20DBB7" w14:textId="77777777" w:rsidR="009A487A" w:rsidRPr="00E600BC" w:rsidRDefault="009A487A" w:rsidP="003C62E9">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Substitution of Key Experts</w:t>
      </w:r>
    </w:p>
    <w:p w14:paraId="4699D59E" w14:textId="77777777" w:rsidR="009A487A" w:rsidRPr="00E600BC" w:rsidRDefault="009A487A" w:rsidP="003C62E9">
      <w:pPr>
        <w:pStyle w:val="Sub-ClauseText"/>
        <w:numPr>
          <w:ilvl w:val="1"/>
          <w:numId w:val="181"/>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any of the Key Experts become unavailable for the extended validity period,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provide a written adequate justification and evidence satisfactory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16A4FBF2" w14:textId="77777777" w:rsidR="009A487A" w:rsidRPr="00E600BC" w:rsidRDefault="009A487A" w:rsidP="003C62E9">
      <w:pPr>
        <w:pStyle w:val="Sub-ClauseText"/>
        <w:numPr>
          <w:ilvl w:val="1"/>
          <w:numId w:val="181"/>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such Proposal will be rejected.</w:t>
      </w:r>
    </w:p>
    <w:p w14:paraId="52623BD2" w14:textId="77777777" w:rsidR="009A487A" w:rsidRPr="00E600BC" w:rsidRDefault="009A487A" w:rsidP="003C62E9">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Sub-Contracting</w:t>
      </w:r>
    </w:p>
    <w:p w14:paraId="1D9DB704" w14:textId="77777777" w:rsidR="009A487A" w:rsidRDefault="009A487A" w:rsidP="003C62E9">
      <w:pPr>
        <w:pStyle w:val="Sub-ClauseText"/>
        <w:numPr>
          <w:ilvl w:val="1"/>
          <w:numId w:val="181"/>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not subcontract </w:t>
      </w:r>
      <w:r w:rsidR="00763CDA" w:rsidRPr="00E600BC">
        <w:rPr>
          <w:rFonts w:ascii="Trebuchet MS" w:hAnsi="Trebuchet MS"/>
          <w:spacing w:val="0"/>
          <w:sz w:val="22"/>
          <w:szCs w:val="22"/>
          <w:lang w:val="en-US"/>
        </w:rPr>
        <w:t>the whole</w:t>
      </w:r>
      <w:r w:rsidR="003641B6"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of the </w:t>
      </w:r>
      <w:r w:rsidR="009A4BDE" w:rsidRPr="00E600BC">
        <w:rPr>
          <w:rFonts w:ascii="Trebuchet MS" w:hAnsi="Trebuchet MS"/>
          <w:spacing w:val="0"/>
          <w:sz w:val="22"/>
          <w:szCs w:val="22"/>
          <w:lang w:val="en-US"/>
        </w:rPr>
        <w:t xml:space="preserve">consulting </w:t>
      </w:r>
      <w:r w:rsidR="00CD4124" w:rsidRPr="00E600BC">
        <w:rPr>
          <w:rFonts w:ascii="Trebuchet MS" w:hAnsi="Trebuchet MS"/>
          <w:spacing w:val="0"/>
          <w:sz w:val="22"/>
          <w:szCs w:val="22"/>
          <w:lang w:val="en-US"/>
        </w:rPr>
        <w:t>services</w:t>
      </w:r>
      <w:r w:rsidR="00763CDA" w:rsidRPr="00E600BC">
        <w:rPr>
          <w:rFonts w:ascii="Trebuchet MS" w:hAnsi="Trebuchet MS"/>
          <w:spacing w:val="0"/>
          <w:sz w:val="22"/>
          <w:szCs w:val="22"/>
          <w:lang w:val="en-US"/>
        </w:rPr>
        <w:t xml:space="preserve">. </w:t>
      </w:r>
    </w:p>
    <w:p w14:paraId="4682D21E" w14:textId="77777777" w:rsidR="003902B9" w:rsidRPr="00E600BC" w:rsidRDefault="003902B9" w:rsidP="003902B9">
      <w:pPr>
        <w:pStyle w:val="Sub-ClauseText"/>
        <w:spacing w:before="0"/>
        <w:ind w:left="709"/>
        <w:rPr>
          <w:rFonts w:ascii="Trebuchet MS" w:hAnsi="Trebuchet MS"/>
          <w:spacing w:val="0"/>
          <w:sz w:val="22"/>
          <w:szCs w:val="22"/>
          <w:lang w:val="en-US"/>
        </w:rPr>
      </w:pPr>
    </w:p>
    <w:p w14:paraId="23C3B58C" w14:textId="77777777" w:rsidR="009A487A" w:rsidRPr="00E600BC" w:rsidRDefault="009A487A" w:rsidP="003C62E9">
      <w:pPr>
        <w:keepNext/>
        <w:keepLines/>
        <w:numPr>
          <w:ilvl w:val="0"/>
          <w:numId w:val="181"/>
        </w:numPr>
        <w:spacing w:before="120" w:after="120" w:line="240" w:lineRule="auto"/>
        <w:ind w:hanging="720"/>
        <w:outlineLvl w:val="1"/>
        <w:rPr>
          <w:rFonts w:ascii="Trebuchet MS" w:eastAsia="Times New Roman" w:hAnsi="Trebuchet MS" w:cs="Arial"/>
          <w:b/>
        </w:rPr>
      </w:pPr>
      <w:bookmarkStart w:id="39" w:name="_Toc509333931"/>
      <w:bookmarkStart w:id="40" w:name="_Ref323135353"/>
      <w:r w:rsidRPr="00E600BC">
        <w:rPr>
          <w:rFonts w:ascii="Trebuchet MS" w:eastAsia="Times New Roman" w:hAnsi="Trebuchet MS" w:cs="Arial"/>
          <w:b/>
        </w:rPr>
        <w:t>Clarification and Amendment of RFP</w:t>
      </w:r>
      <w:bookmarkEnd w:id="39"/>
    </w:p>
    <w:p w14:paraId="26187DE0" w14:textId="77777777" w:rsidR="00380D5F" w:rsidRPr="00E600BC" w:rsidRDefault="00380D5F" w:rsidP="001C4FC5">
      <w:pPr>
        <w:numPr>
          <w:ilvl w:val="0"/>
          <w:numId w:val="10"/>
        </w:numPr>
        <w:spacing w:after="120" w:line="240" w:lineRule="auto"/>
        <w:ind w:left="702" w:hanging="702"/>
        <w:jc w:val="both"/>
        <w:rPr>
          <w:rFonts w:ascii="Trebuchet MS" w:eastAsia="Calibri" w:hAnsi="Trebuchet MS" w:cs="Arial"/>
        </w:rPr>
      </w:pPr>
      <w:bookmarkStart w:id="41" w:name="_Ref323135901"/>
      <w:bookmarkEnd w:id="40"/>
      <w:r w:rsidRPr="00E600BC">
        <w:rPr>
          <w:rFonts w:ascii="Trebuchet MS" w:hAnsi="Trebuchet MS"/>
        </w:rPr>
        <w:t xml:space="preserve">A prospective </w:t>
      </w:r>
      <w:r w:rsidR="00407543" w:rsidRPr="00E600BC">
        <w:rPr>
          <w:rFonts w:ascii="Trebuchet MS" w:hAnsi="Trebuchet MS"/>
        </w:rPr>
        <w:t>Consultant</w:t>
      </w:r>
      <w:r w:rsidR="002E0677">
        <w:rPr>
          <w:rFonts w:ascii="Trebuchet MS" w:hAnsi="Trebuchet MS"/>
        </w:rPr>
        <w:t>/Firm</w:t>
      </w:r>
      <w:r w:rsidRPr="00E600BC">
        <w:rPr>
          <w:rFonts w:ascii="Trebuchet MS" w:hAnsi="Trebuchet MS"/>
        </w:rPr>
        <w:t xml:space="preserve"> requiring any clarification of the bidding documents shall contact the procuring entity in writing at the procuring entity’s address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The procuring entity will respond in writing to any request for clarification, provided that such request is received</w:t>
      </w:r>
      <w:r w:rsidR="001D7F78" w:rsidRPr="00E600BC">
        <w:rPr>
          <w:rFonts w:ascii="Trebuchet MS" w:hAnsi="Trebuchet MS"/>
        </w:rPr>
        <w:t xml:space="preserve"> prior to the period</w:t>
      </w:r>
      <w:r w:rsidRPr="00E600BC">
        <w:rPr>
          <w:rFonts w:ascii="Trebuchet MS" w:hAnsi="Trebuchet MS"/>
        </w:rPr>
        <w:t xml:space="preserve"> stated in the </w:t>
      </w:r>
      <w:r w:rsidR="00407543" w:rsidRPr="00E600BC">
        <w:rPr>
          <w:rFonts w:ascii="Trebuchet MS" w:hAnsi="Trebuchet MS"/>
          <w:b/>
        </w:rPr>
        <w:t>Data Sheet</w:t>
      </w:r>
      <w:r w:rsidRPr="00E600BC">
        <w:rPr>
          <w:rFonts w:ascii="Trebuchet MS" w:hAnsi="Trebuchet MS"/>
        </w:rPr>
        <w:t>. In the case of electronic bidding clarifications should be submitted through the G</w:t>
      </w:r>
      <w:r w:rsidR="005C342C">
        <w:rPr>
          <w:rFonts w:ascii="Trebuchet MS" w:hAnsi="Trebuchet MS"/>
        </w:rPr>
        <w:t>OJE</w:t>
      </w:r>
      <w:r w:rsidRPr="00E600BC">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14:paraId="14A1AED4" w14:textId="77777777" w:rsidR="00640D06" w:rsidRPr="00E600BC" w:rsidRDefault="00640D06" w:rsidP="001C4FC5">
      <w:pPr>
        <w:pStyle w:val="ListParagraph"/>
        <w:numPr>
          <w:ilvl w:val="0"/>
          <w:numId w:val="10"/>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 xml:space="preserve">Should the procuring entity deem it necessary to amend the bidding documents </w:t>
      </w:r>
      <w:proofErr w:type="gramStart"/>
      <w:r w:rsidRPr="00E600BC">
        <w:rPr>
          <w:rFonts w:ascii="Trebuchet MS" w:eastAsia="Calibri" w:hAnsi="Trebuchet MS" w:cs="Arial"/>
        </w:rPr>
        <w:t>as a result of</w:t>
      </w:r>
      <w:proofErr w:type="gramEnd"/>
      <w:r w:rsidRPr="00E600BC">
        <w:rPr>
          <w:rFonts w:ascii="Trebuchet MS" w:eastAsia="Calibri" w:hAnsi="Trebuchet MS" w:cs="Arial"/>
        </w:rPr>
        <w:t xml:space="preserve"> a clarification or the pre-</w:t>
      </w:r>
      <w:r w:rsidR="00407543" w:rsidRPr="00E600BC">
        <w:rPr>
          <w:rFonts w:ascii="Trebuchet MS" w:eastAsia="Calibri" w:hAnsi="Trebuchet MS" w:cs="Arial"/>
        </w:rPr>
        <w:t>Proposal</w:t>
      </w:r>
      <w:r w:rsidRPr="00E600BC">
        <w:rPr>
          <w:rFonts w:ascii="Trebuchet MS" w:eastAsia="Calibri" w:hAnsi="Trebuchet MS" w:cs="Arial"/>
        </w:rPr>
        <w:t xml:space="preserve"> meeting, it shall do so following the procedure under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w:t>
      </w:r>
      <w:r w:rsidR="00BD4137" w:rsidRPr="00E600BC">
        <w:rPr>
          <w:rFonts w:ascii="Trebuchet MS" w:eastAsia="Calibri" w:hAnsi="Trebuchet MS" w:cs="Arial"/>
        </w:rPr>
        <w:t>Sub-C</w:t>
      </w:r>
      <w:r w:rsidRPr="00E600BC">
        <w:rPr>
          <w:rFonts w:ascii="Trebuchet MS" w:eastAsia="Calibri" w:hAnsi="Trebuchet MS" w:cs="Arial"/>
        </w:rPr>
        <w:t>lause</w:t>
      </w:r>
      <w:r w:rsidR="00BD4137" w:rsidRPr="00E600BC">
        <w:rPr>
          <w:rFonts w:ascii="Trebuchet MS" w:eastAsia="Calibri" w:hAnsi="Trebuchet MS" w:cs="Arial"/>
        </w:rPr>
        <w:t>s 13.3 to 13.5</w:t>
      </w:r>
      <w:r w:rsidRPr="00E600BC">
        <w:rPr>
          <w:rFonts w:ascii="Trebuchet MS" w:eastAsia="Calibri" w:hAnsi="Trebuchet MS" w:cs="Arial"/>
        </w:rPr>
        <w:t>.</w:t>
      </w:r>
    </w:p>
    <w:p w14:paraId="19BCB430" w14:textId="77777777"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At any time prior to the deadline for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for any reason, whether at its own initiative or in response to a clarification requested by a prospective </w:t>
      </w:r>
      <w:r w:rsidR="00407543" w:rsidRPr="00E600BC">
        <w:rPr>
          <w:rFonts w:ascii="Trebuchet MS" w:eastAsia="Calibri" w:hAnsi="Trebuchet MS" w:cs="Arial"/>
        </w:rPr>
        <w:t>Consultant</w:t>
      </w:r>
      <w:r w:rsidR="002E0677">
        <w:rPr>
          <w:rFonts w:ascii="Trebuchet MS" w:eastAsia="Calibri" w:hAnsi="Trebuchet MS" w:cs="Arial"/>
        </w:rPr>
        <w:t>/Firm</w:t>
      </w:r>
      <w:r w:rsidRPr="00E600BC">
        <w:rPr>
          <w:rFonts w:ascii="Trebuchet MS" w:eastAsia="Calibri" w:hAnsi="Trebuchet MS" w:cs="Arial"/>
        </w:rPr>
        <w:t>, amend the bidding documents. Later amendments on the same subject modify or replace earlier ones.</w:t>
      </w:r>
    </w:p>
    <w:p w14:paraId="77595F9D" w14:textId="77777777"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lastRenderedPageBreak/>
        <w:t xml:space="preserve">Amendments will be provided in the form of Addenda to the bidding documents, which will be sent in writing to all prospective </w:t>
      </w:r>
      <w:r w:rsidR="009E4A0C" w:rsidRPr="00E600BC">
        <w:rPr>
          <w:rFonts w:ascii="Trebuchet MS" w:eastAsia="Calibri" w:hAnsi="Trebuchet MS" w:cs="Arial"/>
        </w:rPr>
        <w:t>Consultants</w:t>
      </w:r>
      <w:r w:rsidR="002E0677">
        <w:rPr>
          <w:rFonts w:ascii="Trebuchet MS" w:eastAsia="Calibri" w:hAnsi="Trebuchet MS" w:cs="Arial"/>
        </w:rPr>
        <w:t>/Firm</w:t>
      </w:r>
      <w:r w:rsidRPr="00E600BC">
        <w:rPr>
          <w:rFonts w:ascii="Trebuchet MS" w:eastAsia="Calibri" w:hAnsi="Trebuchet MS" w:cs="Arial"/>
        </w:rPr>
        <w:t xml:space="preserve"> that received the bidding documents from the procuring entity.  Addenda will be binding on </w:t>
      </w:r>
      <w:r w:rsidR="009E4A0C" w:rsidRPr="00E600BC">
        <w:rPr>
          <w:rFonts w:ascii="Trebuchet MS" w:eastAsia="Calibri" w:hAnsi="Trebuchet MS" w:cs="Arial"/>
        </w:rPr>
        <w:t>Consultant</w:t>
      </w:r>
      <w:r w:rsidR="002E0677">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w:t>
      </w:r>
      <w:r w:rsidR="006B3A8A"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are required to immediately acknowledge receipt of any such Addenda.  It will be assumed that the amendments contained in such Addenda will have been </w:t>
      </w:r>
      <w:proofErr w:type="gramStart"/>
      <w:r w:rsidRPr="00E600BC">
        <w:rPr>
          <w:rFonts w:ascii="Trebuchet MS" w:eastAsia="Calibri" w:hAnsi="Trebuchet MS" w:cs="Arial"/>
        </w:rPr>
        <w:t>taken into account</w:t>
      </w:r>
      <w:proofErr w:type="gramEnd"/>
      <w:r w:rsidRPr="00E600BC">
        <w:rPr>
          <w:rFonts w:ascii="Trebuchet MS" w:eastAsia="Calibri" w:hAnsi="Trebuchet MS" w:cs="Arial"/>
        </w:rPr>
        <w:t xml:space="preserve"> by the </w:t>
      </w:r>
      <w:r w:rsidR="00407543" w:rsidRPr="00E600BC">
        <w:rPr>
          <w:rFonts w:ascii="Trebuchet MS" w:eastAsia="Calibri" w:hAnsi="Trebuchet MS" w:cs="Arial"/>
        </w:rPr>
        <w:t>Consultant</w:t>
      </w:r>
      <w:r w:rsidR="005C342C">
        <w:rPr>
          <w:rFonts w:ascii="Trebuchet MS" w:eastAsia="Calibri" w:hAnsi="Trebuchet MS" w:cs="Arial"/>
        </w:rPr>
        <w:t>/Firm</w:t>
      </w:r>
      <w:r w:rsidRPr="00E600BC">
        <w:rPr>
          <w:rFonts w:ascii="Trebuchet MS" w:eastAsia="Calibri" w:hAnsi="Trebuchet MS" w:cs="Arial"/>
        </w:rPr>
        <w:t xml:space="preserve"> in its </w:t>
      </w:r>
      <w:r w:rsidR="00407543" w:rsidRPr="00E600BC">
        <w:rPr>
          <w:rFonts w:ascii="Trebuchet MS" w:eastAsia="Calibri" w:hAnsi="Trebuchet MS" w:cs="Arial"/>
        </w:rPr>
        <w:t>Proposal</w:t>
      </w:r>
      <w:r w:rsidRPr="00E600BC">
        <w:rPr>
          <w:rFonts w:ascii="Trebuchet MS" w:eastAsia="Calibri" w:hAnsi="Trebuchet MS" w:cs="Arial"/>
        </w:rPr>
        <w:t>. In the case of electronic bidding any amendments to the bidding documents will be issued through the G</w:t>
      </w:r>
      <w:r w:rsidR="005C342C">
        <w:rPr>
          <w:rFonts w:ascii="Trebuchet MS" w:eastAsia="Calibri" w:hAnsi="Trebuchet MS" w:cs="Arial"/>
        </w:rPr>
        <w:t>OJE</w:t>
      </w:r>
      <w:r w:rsidRPr="00E600BC">
        <w:rPr>
          <w:rFonts w:ascii="Trebuchet MS" w:eastAsia="Calibri" w:hAnsi="Trebuchet MS" w:cs="Arial"/>
        </w:rPr>
        <w:t>P System.</w:t>
      </w:r>
    </w:p>
    <w:p w14:paraId="3AB6037F" w14:textId="77777777" w:rsidR="00640D06" w:rsidRDefault="00640D06" w:rsidP="001C4FC5">
      <w:pPr>
        <w:numPr>
          <w:ilvl w:val="0"/>
          <w:numId w:val="10"/>
        </w:numPr>
        <w:spacing w:after="120" w:line="240" w:lineRule="auto"/>
        <w:ind w:left="709" w:hanging="709"/>
        <w:jc w:val="both"/>
        <w:rPr>
          <w:rFonts w:ascii="Trebuchet MS" w:eastAsia="Calibri" w:hAnsi="Trebuchet MS" w:cs="Arial"/>
        </w:rPr>
      </w:pPr>
      <w:proofErr w:type="gramStart"/>
      <w:r w:rsidRPr="00E600BC">
        <w:rPr>
          <w:rFonts w:ascii="Trebuchet MS" w:eastAsia="Calibri" w:hAnsi="Trebuchet MS" w:cs="Arial"/>
        </w:rPr>
        <w:t>In order to</w:t>
      </w:r>
      <w:proofErr w:type="gramEnd"/>
      <w:r w:rsidRPr="00E600BC">
        <w:rPr>
          <w:rFonts w:ascii="Trebuchet MS" w:eastAsia="Calibri" w:hAnsi="Trebuchet MS" w:cs="Arial"/>
        </w:rPr>
        <w:t xml:space="preserve"> afford prospective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reasonable time in which to take the amendment into account in preparing their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at its discretion, extend the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in which case, the procuring entity will notify all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in writing of the extended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pursuant to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Clause </w:t>
      </w:r>
      <w:r w:rsidR="00BD4137" w:rsidRPr="00E600BC">
        <w:rPr>
          <w:rFonts w:ascii="Trebuchet MS" w:eastAsia="Calibri" w:hAnsi="Trebuchet MS" w:cs="Arial"/>
        </w:rPr>
        <w:t>17</w:t>
      </w:r>
      <w:r w:rsidRPr="00E600BC">
        <w:rPr>
          <w:rFonts w:ascii="Trebuchet MS" w:eastAsia="Calibri" w:hAnsi="Trebuchet MS" w:cs="Arial"/>
        </w:rPr>
        <w:t>.</w:t>
      </w:r>
    </w:p>
    <w:p w14:paraId="73B0E38B" w14:textId="77777777" w:rsidR="002C1D20" w:rsidRPr="00CA1AE1" w:rsidRDefault="002C1D20" w:rsidP="001C4FC5">
      <w:pPr>
        <w:pStyle w:val="ListParagraph"/>
        <w:numPr>
          <w:ilvl w:val="0"/>
          <w:numId w:val="10"/>
        </w:numPr>
        <w:spacing w:after="120" w:line="240" w:lineRule="auto"/>
        <w:ind w:left="709"/>
        <w:jc w:val="both"/>
        <w:rPr>
          <w:rFonts w:ascii="Trebuchet MS" w:eastAsia="Calibri" w:hAnsi="Trebuchet MS" w:cs="Arial"/>
        </w:rPr>
      </w:pPr>
      <w:r w:rsidRPr="00CA1AE1">
        <w:rPr>
          <w:rFonts w:ascii="Trebuchet MS" w:eastAsia="Calibri" w:hAnsi="Trebuchet MS" w:cs="Arial"/>
        </w:rPr>
        <w:t xml:space="preserve">If the clarification results in the RFP being materially inaccurate the procuring entity shall withdraw and reissue the RFP. </w:t>
      </w:r>
      <w:r w:rsidR="00CA1AE1" w:rsidRPr="00CA1AE1">
        <w:rPr>
          <w:rFonts w:ascii="Trebuchet MS" w:eastAsia="Calibri" w:hAnsi="Trebuchet MS" w:cs="Arial"/>
        </w:rPr>
        <w:t>Consultants</w:t>
      </w:r>
      <w:r w:rsidR="002E0677">
        <w:rPr>
          <w:rFonts w:ascii="Trebuchet MS" w:eastAsia="Calibri" w:hAnsi="Trebuchet MS" w:cs="Arial"/>
        </w:rPr>
        <w:t>/Firms</w:t>
      </w:r>
      <w:r w:rsidRPr="00CA1AE1">
        <w:rPr>
          <w:rFonts w:ascii="Trebuchet MS" w:eastAsia="Calibri" w:hAnsi="Trebuchet MS" w:cs="Arial"/>
        </w:rPr>
        <w:t xml:space="preserve"> who obtained these original documents will be permitted to participate without penalty.</w:t>
      </w:r>
      <w:r w:rsidR="00CA1AE1" w:rsidRPr="00CA1AE1">
        <w:rPr>
          <w:rFonts w:ascii="Trebuchet MS" w:eastAsia="Calibri" w:hAnsi="Trebuchet MS" w:cs="Arial"/>
        </w:rPr>
        <w:t xml:space="preserve"> </w:t>
      </w:r>
    </w:p>
    <w:p w14:paraId="6416457A" w14:textId="77777777" w:rsidR="009A487A" w:rsidRPr="00E600BC" w:rsidRDefault="009A487A" w:rsidP="003C62E9">
      <w:pPr>
        <w:keepNext/>
        <w:keepLines/>
        <w:numPr>
          <w:ilvl w:val="0"/>
          <w:numId w:val="181"/>
        </w:numPr>
        <w:spacing w:before="120" w:after="120" w:line="240" w:lineRule="auto"/>
        <w:ind w:hanging="720"/>
        <w:outlineLvl w:val="1"/>
        <w:rPr>
          <w:rFonts w:ascii="Trebuchet MS" w:eastAsia="Times New Roman" w:hAnsi="Trebuchet MS" w:cs="Arial"/>
          <w:b/>
        </w:rPr>
      </w:pPr>
      <w:bookmarkStart w:id="42" w:name="_Toc509333932"/>
      <w:bookmarkStart w:id="43" w:name="_Ref323135335"/>
      <w:bookmarkEnd w:id="41"/>
      <w:r w:rsidRPr="00E600BC">
        <w:rPr>
          <w:rFonts w:ascii="Trebuchet MS" w:eastAsia="Times New Roman" w:hAnsi="Trebuchet MS" w:cs="Arial"/>
          <w:b/>
        </w:rPr>
        <w:t>Preparation of Proposals – Specific Considerations</w:t>
      </w:r>
      <w:bookmarkEnd w:id="42"/>
    </w:p>
    <w:bookmarkEnd w:id="43"/>
    <w:p w14:paraId="45744E6F" w14:textId="77777777" w:rsidR="009A487A" w:rsidRPr="00E600BC" w:rsidRDefault="009A487A" w:rsidP="00A67AA0">
      <w:pPr>
        <w:spacing w:after="120" w:line="240" w:lineRule="auto"/>
        <w:jc w:val="both"/>
        <w:rPr>
          <w:rFonts w:ascii="Trebuchet MS" w:eastAsia="Calibri" w:hAnsi="Trebuchet MS" w:cs="Arial"/>
        </w:rPr>
      </w:pPr>
      <w:r w:rsidRPr="00E600BC">
        <w:rPr>
          <w:rFonts w:ascii="Trebuchet MS" w:hAnsi="Trebuchet MS" w:cs="Arial"/>
        </w:rPr>
        <w:t>While preparing the Proposal, the Consultant</w:t>
      </w:r>
      <w:r w:rsidR="002E0677">
        <w:rPr>
          <w:rFonts w:ascii="Trebuchet MS" w:hAnsi="Trebuchet MS" w:cs="Arial"/>
        </w:rPr>
        <w:t>/Firm</w:t>
      </w:r>
      <w:r w:rsidRPr="00E600BC">
        <w:rPr>
          <w:rFonts w:ascii="Trebuchet MS" w:hAnsi="Trebuchet MS" w:cs="Arial"/>
        </w:rPr>
        <w:t xml:space="preserve"> must give particular attention to the following</w:t>
      </w:r>
      <w:r w:rsidRPr="00E600BC">
        <w:rPr>
          <w:rFonts w:ascii="Trebuchet MS" w:eastAsia="Calibri" w:hAnsi="Trebuchet MS" w:cs="Arial"/>
        </w:rPr>
        <w:t>:</w:t>
      </w:r>
    </w:p>
    <w:p w14:paraId="19F1CE7F" w14:textId="77777777" w:rsidR="009A487A" w:rsidRPr="00A67AA0" w:rsidRDefault="009A487A" w:rsidP="003C62E9">
      <w:pPr>
        <w:pStyle w:val="ListParagraph"/>
        <w:numPr>
          <w:ilvl w:val="1"/>
          <w:numId w:val="182"/>
        </w:numPr>
        <w:spacing w:after="120" w:line="240" w:lineRule="auto"/>
        <w:jc w:val="both"/>
        <w:rPr>
          <w:rFonts w:ascii="Trebuchet MS" w:eastAsia="Calibri" w:hAnsi="Trebuchet MS" w:cs="Arial"/>
        </w:rPr>
      </w:pPr>
      <w:r w:rsidRPr="00A67AA0">
        <w:rPr>
          <w:rFonts w:ascii="Trebuchet MS" w:hAnsi="Trebuchet MS" w:cs="Arial"/>
        </w:rPr>
        <w:t>If a shortlisted Consultant</w:t>
      </w:r>
      <w:r w:rsidR="002E0677" w:rsidRPr="00A67AA0">
        <w:rPr>
          <w:rFonts w:ascii="Trebuchet MS" w:hAnsi="Trebuchet MS" w:cs="Arial"/>
        </w:rPr>
        <w:t>/Firm</w:t>
      </w:r>
      <w:r w:rsidRPr="00A67AA0">
        <w:rPr>
          <w:rFonts w:ascii="Trebuchet MS" w:hAnsi="Trebuchet MS" w:cs="Arial"/>
        </w:rPr>
        <w:t xml:space="preserve"> considers that it may enhance its expertise for the assignment by associating with other </w:t>
      </w:r>
      <w:r w:rsidR="00137BA4" w:rsidRPr="00A67AA0">
        <w:rPr>
          <w:rFonts w:ascii="Trebuchet MS" w:hAnsi="Trebuchet MS" w:cs="Arial"/>
        </w:rPr>
        <w:t>Consultant</w:t>
      </w:r>
      <w:r w:rsidR="002E0677" w:rsidRPr="00A67AA0">
        <w:rPr>
          <w:rFonts w:ascii="Trebuchet MS" w:hAnsi="Trebuchet MS" w:cs="Arial"/>
        </w:rPr>
        <w:t>/Firm</w:t>
      </w:r>
      <w:r w:rsidR="00137BA4" w:rsidRPr="00A67AA0">
        <w:rPr>
          <w:rFonts w:ascii="Trebuchet MS" w:hAnsi="Trebuchet MS" w:cs="Arial"/>
        </w:rPr>
        <w:t>s</w:t>
      </w:r>
      <w:r w:rsidRPr="00A67AA0">
        <w:rPr>
          <w:rFonts w:ascii="Trebuchet MS" w:hAnsi="Trebuchet MS" w:cs="Arial"/>
        </w:rPr>
        <w:t xml:space="preserve"> in the form of a </w:t>
      </w:r>
      <w:r w:rsidR="00DB7C1A" w:rsidRPr="00A67AA0">
        <w:rPr>
          <w:rFonts w:ascii="Trebuchet MS" w:hAnsi="Trebuchet MS" w:cs="Arial"/>
        </w:rPr>
        <w:t>JV</w:t>
      </w:r>
      <w:r w:rsidRPr="00A67AA0">
        <w:rPr>
          <w:rFonts w:ascii="Trebuchet MS" w:hAnsi="Trebuchet MS" w:cs="Arial"/>
        </w:rPr>
        <w:t xml:space="preserve"> or as Sub-consultants, it may do so with either (a) non-shortlisted Consultant</w:t>
      </w:r>
      <w:r w:rsidR="002E0677" w:rsidRPr="00A67AA0">
        <w:rPr>
          <w:rFonts w:ascii="Trebuchet MS" w:hAnsi="Trebuchet MS" w:cs="Arial"/>
        </w:rPr>
        <w:t>/Firm</w:t>
      </w:r>
      <w:r w:rsidRPr="00A67AA0">
        <w:rPr>
          <w:rFonts w:ascii="Trebuchet MS" w:hAnsi="Trebuchet MS" w:cs="Arial"/>
        </w:rPr>
        <w:t>(s), or (b) shortlisted Consultants</w:t>
      </w:r>
      <w:r w:rsidR="002E0677" w:rsidRPr="00A67AA0">
        <w:rPr>
          <w:rFonts w:ascii="Trebuchet MS" w:hAnsi="Trebuchet MS" w:cs="Arial"/>
        </w:rPr>
        <w:t>/Firm</w:t>
      </w:r>
      <w:r w:rsidRPr="00A67AA0">
        <w:rPr>
          <w:rFonts w:ascii="Trebuchet MS" w:hAnsi="Trebuchet MS" w:cs="Arial"/>
        </w:rPr>
        <w:t xml:space="preserve"> if permitted in the </w:t>
      </w:r>
      <w:r w:rsidRPr="00A67AA0">
        <w:rPr>
          <w:rFonts w:ascii="Trebuchet MS" w:hAnsi="Trebuchet MS" w:cs="Arial"/>
          <w:b/>
        </w:rPr>
        <w:t>Data Sheet</w:t>
      </w:r>
      <w:r w:rsidRPr="00A67AA0">
        <w:rPr>
          <w:rFonts w:ascii="Trebuchet MS" w:hAnsi="Trebuchet MS" w:cs="Arial"/>
        </w:rPr>
        <w:t>. In all such cases a shortlisted Consultant</w:t>
      </w:r>
      <w:r w:rsidR="002E0677" w:rsidRPr="00A67AA0">
        <w:rPr>
          <w:rFonts w:ascii="Trebuchet MS" w:hAnsi="Trebuchet MS" w:cs="Arial"/>
        </w:rPr>
        <w:t>/Firm</w:t>
      </w:r>
      <w:r w:rsidRPr="00A67AA0">
        <w:rPr>
          <w:rFonts w:ascii="Trebuchet MS" w:hAnsi="Trebuchet MS" w:cs="Arial"/>
        </w:rPr>
        <w:t xml:space="preserve"> must obtain the written approval of the </w:t>
      </w:r>
      <w:r w:rsidR="002910EE" w:rsidRPr="00A67AA0">
        <w:rPr>
          <w:rFonts w:ascii="Trebuchet MS" w:hAnsi="Trebuchet MS" w:cs="Arial"/>
        </w:rPr>
        <w:t>procuring entity</w:t>
      </w:r>
      <w:r w:rsidR="0035624E" w:rsidRPr="00A67AA0">
        <w:rPr>
          <w:rFonts w:ascii="Trebuchet MS" w:hAnsi="Trebuchet MS" w:cs="Arial"/>
        </w:rPr>
        <w:t xml:space="preserve"> </w:t>
      </w:r>
      <w:r w:rsidRPr="00A67AA0">
        <w:rPr>
          <w:rFonts w:ascii="Trebuchet MS" w:hAnsi="Trebuchet MS" w:cs="Arial"/>
        </w:rPr>
        <w:t>prior to the submission of the Proposal. When associating with non-shortlisted firms in the form of a joint venture or a sub-consultancy, the shortlisted Consultant</w:t>
      </w:r>
      <w:r w:rsidR="007471D1" w:rsidRPr="00A67AA0">
        <w:rPr>
          <w:rFonts w:ascii="Trebuchet MS" w:hAnsi="Trebuchet MS" w:cs="Arial"/>
        </w:rPr>
        <w:t>/Firm</w:t>
      </w:r>
      <w:r w:rsidRPr="00A67AA0">
        <w:rPr>
          <w:rFonts w:ascii="Trebuchet MS" w:hAnsi="Trebuchet MS" w:cs="Arial"/>
        </w:rPr>
        <w:t xml:space="preserve"> shall be a lead member. If shortlisted Consultant</w:t>
      </w:r>
      <w:r w:rsidR="002E0677" w:rsidRPr="00A67AA0">
        <w:rPr>
          <w:rFonts w:ascii="Trebuchet MS" w:hAnsi="Trebuchet MS" w:cs="Arial"/>
        </w:rPr>
        <w:t>/Firm</w:t>
      </w:r>
      <w:r w:rsidRPr="00A67AA0">
        <w:rPr>
          <w:rFonts w:ascii="Trebuchet MS" w:hAnsi="Trebuchet MS" w:cs="Arial"/>
        </w:rPr>
        <w:t>s associate with each other, any of them can be a lead member</w:t>
      </w:r>
    </w:p>
    <w:p w14:paraId="6C8B8D44" w14:textId="77777777" w:rsidR="003902B9" w:rsidRPr="003902B9" w:rsidRDefault="003902B9" w:rsidP="003902B9">
      <w:pPr>
        <w:pStyle w:val="ListParagraph"/>
        <w:spacing w:after="120" w:line="240" w:lineRule="auto"/>
        <w:ind w:left="1488"/>
        <w:jc w:val="both"/>
        <w:rPr>
          <w:rFonts w:ascii="Trebuchet MS" w:eastAsia="Calibri" w:hAnsi="Trebuchet MS" w:cs="Arial"/>
        </w:rPr>
      </w:pPr>
    </w:p>
    <w:p w14:paraId="40B74D35" w14:textId="77777777" w:rsidR="009A487A" w:rsidRPr="003902B9" w:rsidRDefault="009A487A" w:rsidP="003C62E9">
      <w:pPr>
        <w:pStyle w:val="ListParagraph"/>
        <w:numPr>
          <w:ilvl w:val="1"/>
          <w:numId w:val="182"/>
        </w:numPr>
        <w:spacing w:after="120" w:line="240" w:lineRule="auto"/>
        <w:jc w:val="both"/>
        <w:rPr>
          <w:rFonts w:ascii="Trebuchet MS" w:eastAsia="Calibri" w:hAnsi="Trebuchet MS" w:cs="Arial"/>
        </w:rPr>
      </w:pPr>
      <w:r w:rsidRPr="003902B9">
        <w:rPr>
          <w:rFonts w:ascii="Trebuchet MS" w:hAnsi="Trebuchet MS" w:cs="Arial"/>
        </w:rPr>
        <w:t xml:space="preserve">The </w:t>
      </w:r>
      <w:r w:rsidR="002910EE" w:rsidRPr="003902B9">
        <w:rPr>
          <w:rFonts w:ascii="Trebuchet MS" w:hAnsi="Trebuchet MS" w:cs="Arial"/>
        </w:rPr>
        <w:t>procuring entity</w:t>
      </w:r>
      <w:r w:rsidR="0035624E" w:rsidRPr="003902B9">
        <w:rPr>
          <w:rFonts w:ascii="Trebuchet MS" w:hAnsi="Trebuchet MS" w:cs="Arial"/>
        </w:rPr>
        <w:t xml:space="preserve"> </w:t>
      </w:r>
      <w:r w:rsidRPr="003902B9">
        <w:rPr>
          <w:rFonts w:ascii="Trebuchet MS" w:hAnsi="Trebuchet MS" w:cs="Arial"/>
        </w:rPr>
        <w:t xml:space="preserve">may indicate in the </w:t>
      </w:r>
      <w:r w:rsidRPr="003902B9">
        <w:rPr>
          <w:rFonts w:ascii="Trebuchet MS" w:hAnsi="Trebuchet MS" w:cs="Arial"/>
          <w:b/>
        </w:rPr>
        <w:t>Data Sheet</w:t>
      </w:r>
      <w:r w:rsidRPr="003902B9">
        <w:rPr>
          <w:rFonts w:ascii="Trebuchet MS" w:hAnsi="Trebuchet MS" w:cs="Arial"/>
        </w:rPr>
        <w:t xml:space="preserve"> the estimated Key Experts’ time input (expressed in person-month) or the </w:t>
      </w:r>
      <w:r w:rsidR="002910EE" w:rsidRPr="003902B9">
        <w:rPr>
          <w:rFonts w:ascii="Trebuchet MS" w:hAnsi="Trebuchet MS" w:cs="Arial"/>
        </w:rPr>
        <w:t>procuring entity</w:t>
      </w:r>
      <w:r w:rsidR="0035624E" w:rsidRPr="003902B9">
        <w:rPr>
          <w:rFonts w:ascii="Trebuchet MS" w:hAnsi="Trebuchet MS" w:cs="Arial"/>
        </w:rPr>
        <w:t xml:space="preserve">’s </w:t>
      </w:r>
      <w:r w:rsidRPr="003902B9">
        <w:rPr>
          <w:rFonts w:ascii="Trebuchet MS" w:hAnsi="Trebuchet MS" w:cs="Arial"/>
        </w:rPr>
        <w:t xml:space="preserve">estimated total cost of the assignment, but not both. This estimate is </w:t>
      </w:r>
      <w:proofErr w:type="gramStart"/>
      <w:r w:rsidRPr="003902B9">
        <w:rPr>
          <w:rFonts w:ascii="Trebuchet MS" w:hAnsi="Trebuchet MS" w:cs="Arial"/>
        </w:rPr>
        <w:t>indicative</w:t>
      </w:r>
      <w:proofErr w:type="gramEnd"/>
      <w:r w:rsidRPr="003902B9">
        <w:rPr>
          <w:rFonts w:ascii="Trebuchet MS" w:hAnsi="Trebuchet MS" w:cs="Arial"/>
        </w:rPr>
        <w:t xml:space="preserve"> and the Proposal shall be based on the Consultant</w:t>
      </w:r>
      <w:r w:rsidR="002E0677" w:rsidRPr="003902B9">
        <w:rPr>
          <w:rFonts w:ascii="Trebuchet MS" w:hAnsi="Trebuchet MS" w:cs="Arial"/>
        </w:rPr>
        <w:t>/Firm</w:t>
      </w:r>
      <w:r w:rsidRPr="003902B9">
        <w:rPr>
          <w:rFonts w:ascii="Trebuchet MS" w:hAnsi="Trebuchet MS" w:cs="Arial"/>
        </w:rPr>
        <w:t>’s own estimates for the same.</w:t>
      </w:r>
    </w:p>
    <w:p w14:paraId="5319CC7C" w14:textId="77777777" w:rsidR="003902B9" w:rsidRPr="003902B9" w:rsidRDefault="003902B9" w:rsidP="003902B9">
      <w:pPr>
        <w:pStyle w:val="ListParagraph"/>
        <w:rPr>
          <w:rFonts w:ascii="Trebuchet MS" w:eastAsia="Calibri" w:hAnsi="Trebuchet MS" w:cs="Arial"/>
        </w:rPr>
      </w:pPr>
    </w:p>
    <w:p w14:paraId="1FC68FE9" w14:textId="77777777" w:rsidR="009A487A" w:rsidRPr="003902B9" w:rsidRDefault="009A487A" w:rsidP="003C62E9">
      <w:pPr>
        <w:pStyle w:val="ListParagraph"/>
        <w:numPr>
          <w:ilvl w:val="1"/>
          <w:numId w:val="182"/>
        </w:numPr>
        <w:spacing w:after="120" w:line="240" w:lineRule="auto"/>
        <w:jc w:val="both"/>
        <w:rPr>
          <w:rFonts w:ascii="Trebuchet MS" w:eastAsia="Calibri" w:hAnsi="Trebuchet MS" w:cs="Arial"/>
        </w:rPr>
      </w:pPr>
      <w:r w:rsidRPr="003902B9">
        <w:rPr>
          <w:rFonts w:ascii="Trebuchet MS" w:hAnsi="Trebuchet MS" w:cs="Arial"/>
        </w:rPr>
        <w:t xml:space="preserve">If stated in the </w:t>
      </w:r>
      <w:r w:rsidRPr="003902B9">
        <w:rPr>
          <w:rFonts w:ascii="Trebuchet MS" w:hAnsi="Trebuchet MS" w:cs="Arial"/>
          <w:b/>
        </w:rPr>
        <w:t>Data Sheet</w:t>
      </w:r>
      <w:r w:rsidRPr="003902B9">
        <w:rPr>
          <w:rFonts w:ascii="Trebuchet MS" w:hAnsi="Trebuchet MS" w:cs="Arial"/>
        </w:rPr>
        <w:t>, the Consultant</w:t>
      </w:r>
      <w:r w:rsidR="002E0677" w:rsidRPr="003902B9">
        <w:rPr>
          <w:rFonts w:ascii="Trebuchet MS" w:hAnsi="Trebuchet MS" w:cs="Arial"/>
        </w:rPr>
        <w:t>/Firm</w:t>
      </w:r>
      <w:r w:rsidRPr="003902B9">
        <w:rPr>
          <w:rFonts w:ascii="Trebuchet MS" w:hAnsi="Trebuchet MS" w:cs="Arial"/>
        </w:rPr>
        <w:t xml:space="preserve"> shall include in its Proposal at least the same time input (in the same unit as indicated in the </w:t>
      </w:r>
      <w:r w:rsidRPr="003902B9">
        <w:rPr>
          <w:rFonts w:ascii="Trebuchet MS" w:hAnsi="Trebuchet MS" w:cs="Arial"/>
          <w:b/>
        </w:rPr>
        <w:t>Data Sheet</w:t>
      </w:r>
      <w:r w:rsidRPr="003902B9">
        <w:rPr>
          <w:rFonts w:ascii="Trebuchet MS" w:hAnsi="Trebuchet MS" w:cs="Arial"/>
        </w:rPr>
        <w:t xml:space="preserve">) of Key Experts, failing which the Financial Proposal will be adjusted for the purpose of comparison of </w:t>
      </w:r>
      <w:r w:rsidR="00137BA4" w:rsidRPr="003902B9">
        <w:rPr>
          <w:rFonts w:ascii="Trebuchet MS" w:hAnsi="Trebuchet MS" w:cs="Arial"/>
        </w:rPr>
        <w:t>Proposals</w:t>
      </w:r>
      <w:r w:rsidRPr="003902B9">
        <w:rPr>
          <w:rFonts w:ascii="Trebuchet MS" w:hAnsi="Trebuchet MS" w:cs="Arial"/>
        </w:rPr>
        <w:t xml:space="preserve"> and decision for award in accordance with the procedure in the </w:t>
      </w:r>
      <w:r w:rsidRPr="003902B9">
        <w:rPr>
          <w:rFonts w:ascii="Trebuchet MS" w:hAnsi="Trebuchet MS" w:cs="Arial"/>
          <w:b/>
        </w:rPr>
        <w:t>Data Sheet</w:t>
      </w:r>
      <w:r w:rsidRPr="003902B9">
        <w:rPr>
          <w:rFonts w:ascii="Trebuchet MS" w:hAnsi="Trebuchet MS" w:cs="Arial"/>
        </w:rPr>
        <w:t>.</w:t>
      </w:r>
    </w:p>
    <w:p w14:paraId="1F8B8F79" w14:textId="77777777" w:rsidR="003902B9" w:rsidRPr="003902B9" w:rsidRDefault="003902B9" w:rsidP="003902B9">
      <w:pPr>
        <w:pStyle w:val="ListParagraph"/>
        <w:rPr>
          <w:rFonts w:ascii="Trebuchet MS" w:eastAsia="Calibri" w:hAnsi="Trebuchet MS" w:cs="Arial"/>
        </w:rPr>
      </w:pPr>
    </w:p>
    <w:p w14:paraId="480BE6C7" w14:textId="77777777" w:rsidR="009A487A" w:rsidRPr="003902B9" w:rsidRDefault="009A487A" w:rsidP="003C62E9">
      <w:pPr>
        <w:pStyle w:val="ListParagraph"/>
        <w:numPr>
          <w:ilvl w:val="1"/>
          <w:numId w:val="182"/>
        </w:numPr>
        <w:spacing w:after="120" w:line="240" w:lineRule="auto"/>
        <w:jc w:val="both"/>
        <w:rPr>
          <w:rFonts w:ascii="Trebuchet MS" w:eastAsia="Calibri" w:hAnsi="Trebuchet MS" w:cs="Arial"/>
        </w:rPr>
      </w:pPr>
      <w:r w:rsidRPr="003902B9">
        <w:rPr>
          <w:rFonts w:ascii="Trebuchet MS" w:hAnsi="Trebuchet MS" w:cs="Arial"/>
        </w:rPr>
        <w:t xml:space="preserve">For assignments </w:t>
      </w:r>
      <w:r w:rsidR="00A0678D" w:rsidRPr="003902B9">
        <w:rPr>
          <w:rFonts w:ascii="Trebuchet MS" w:hAnsi="Trebuchet MS" w:cs="Arial"/>
        </w:rPr>
        <w:t>with a fixed budget</w:t>
      </w:r>
      <w:r w:rsidRPr="003902B9">
        <w:rPr>
          <w:rFonts w:ascii="Trebuchet MS" w:hAnsi="Trebuchet MS" w:cs="Arial"/>
        </w:rPr>
        <w:t>, the estimated Key Experts’ time input is not disclosed. Total available budget, exclusive of taxes</w:t>
      </w:r>
      <w:r w:rsidRPr="003902B9">
        <w:rPr>
          <w:rFonts w:ascii="Trebuchet MS" w:hAnsi="Trebuchet MS" w:cs="Arial"/>
          <w:i/>
        </w:rPr>
        <w:t xml:space="preserve">, </w:t>
      </w:r>
      <w:r w:rsidRPr="003902B9">
        <w:rPr>
          <w:rFonts w:ascii="Trebuchet MS" w:hAnsi="Trebuchet MS" w:cs="Arial"/>
        </w:rPr>
        <w:t xml:space="preserve">is given in the </w:t>
      </w:r>
      <w:r w:rsidRPr="003902B9">
        <w:rPr>
          <w:rFonts w:ascii="Trebuchet MS" w:hAnsi="Trebuchet MS" w:cs="Arial"/>
          <w:b/>
        </w:rPr>
        <w:t>Data Sheet</w:t>
      </w:r>
      <w:r w:rsidRPr="003902B9">
        <w:rPr>
          <w:rFonts w:ascii="Trebuchet MS" w:hAnsi="Trebuchet MS" w:cs="Arial"/>
        </w:rPr>
        <w:t>, and the Financial Proposal shall not exceed this budget.</w:t>
      </w:r>
    </w:p>
    <w:p w14:paraId="0BA1479F" w14:textId="77777777" w:rsidR="00615160" w:rsidRPr="00E600BC" w:rsidRDefault="00615160" w:rsidP="003C62E9">
      <w:pPr>
        <w:keepNext/>
        <w:keepLines/>
        <w:numPr>
          <w:ilvl w:val="0"/>
          <w:numId w:val="182"/>
        </w:numPr>
        <w:spacing w:before="120" w:after="120" w:line="240" w:lineRule="auto"/>
        <w:ind w:hanging="720"/>
        <w:outlineLvl w:val="1"/>
        <w:rPr>
          <w:rFonts w:ascii="Trebuchet MS" w:eastAsia="Times New Roman" w:hAnsi="Trebuchet MS" w:cs="Arial"/>
          <w:b/>
        </w:rPr>
      </w:pPr>
      <w:bookmarkStart w:id="44" w:name="_Toc509333933"/>
      <w:r w:rsidRPr="00E600BC">
        <w:rPr>
          <w:rFonts w:ascii="Trebuchet MS" w:eastAsia="Times New Roman" w:hAnsi="Trebuchet MS" w:cs="Arial"/>
          <w:b/>
        </w:rPr>
        <w:t>Technical Proposal Format and Content</w:t>
      </w:r>
      <w:bookmarkEnd w:id="44"/>
    </w:p>
    <w:p w14:paraId="454564BF" w14:textId="77777777" w:rsidR="00615160" w:rsidRPr="00E600BC" w:rsidRDefault="00615160" w:rsidP="003C62E9">
      <w:pPr>
        <w:numPr>
          <w:ilvl w:val="0"/>
          <w:numId w:val="11"/>
        </w:numPr>
        <w:spacing w:before="120" w:after="0" w:line="240" w:lineRule="auto"/>
        <w:ind w:left="706" w:hanging="706"/>
        <w:jc w:val="both"/>
        <w:rPr>
          <w:rFonts w:ascii="Trebuchet MS" w:eastAsia="Calibri" w:hAnsi="Trebuchet MS" w:cs="Arial"/>
        </w:rPr>
      </w:pPr>
      <w:bookmarkStart w:id="45" w:name="_Ref323294218"/>
      <w:r w:rsidRPr="00E600BC">
        <w:rPr>
          <w:rFonts w:ascii="Trebuchet MS" w:hAnsi="Trebuchet MS" w:cs="Arial"/>
        </w:rPr>
        <w:t>The Technical Proposal shall not include any financial information. A Technical Proposal containing material financial information shall be declared non-responsive</w:t>
      </w:r>
      <w:r w:rsidRPr="00E600BC">
        <w:rPr>
          <w:rFonts w:ascii="Trebuchet MS" w:eastAsia="Calibri" w:hAnsi="Trebuchet MS" w:cs="Arial"/>
        </w:rPr>
        <w:t>.</w:t>
      </w:r>
      <w:bookmarkEnd w:id="45"/>
    </w:p>
    <w:p w14:paraId="1236BFE4" w14:textId="77777777" w:rsidR="00615160" w:rsidRPr="00E600BC" w:rsidRDefault="00615160" w:rsidP="003C62E9">
      <w:pPr>
        <w:numPr>
          <w:ilvl w:val="0"/>
          <w:numId w:val="11"/>
        </w:numPr>
        <w:spacing w:before="120" w:after="0" w:line="240" w:lineRule="auto"/>
        <w:ind w:left="706" w:hanging="706"/>
        <w:jc w:val="both"/>
        <w:rPr>
          <w:rFonts w:ascii="Trebuchet MS" w:eastAsia="Calibri" w:hAnsi="Trebuchet MS" w:cs="Arial"/>
        </w:rPr>
      </w:pPr>
      <w:r w:rsidRPr="00E600BC">
        <w:rPr>
          <w:rFonts w:ascii="Trebuchet MS" w:hAnsi="Trebuchet MS" w:cs="Arial"/>
        </w:rPr>
        <w:t>Depending</w:t>
      </w:r>
      <w:r w:rsidRPr="00E600BC">
        <w:rPr>
          <w:rFonts w:ascii="Trebuchet MS" w:hAnsi="Trebuchet MS" w:cs="Arial"/>
          <w:color w:val="000000"/>
        </w:rPr>
        <w:t xml:space="preserve"> on the nature of the assignment, the </w:t>
      </w:r>
      <w:r w:rsidRPr="00E600BC">
        <w:rPr>
          <w:rFonts w:ascii="Trebuchet MS" w:hAnsi="Trebuchet MS" w:cs="Arial"/>
        </w:rPr>
        <w:t>Consultant</w:t>
      </w:r>
      <w:r w:rsidR="002E0677">
        <w:rPr>
          <w:rFonts w:ascii="Trebuchet MS" w:hAnsi="Trebuchet MS" w:cs="Arial"/>
        </w:rPr>
        <w:t>/Firm</w:t>
      </w:r>
      <w:r w:rsidRPr="00E600BC">
        <w:rPr>
          <w:rFonts w:ascii="Trebuchet MS" w:hAnsi="Trebuchet MS" w:cs="Arial"/>
          <w:color w:val="000000"/>
        </w:rPr>
        <w:t xml:space="preserve"> is required to submit a Full Technical Proposal (FTP</w:t>
      </w:r>
      <w:proofErr w:type="gramStart"/>
      <w:r w:rsidR="00CC0F47" w:rsidRPr="00E600BC">
        <w:rPr>
          <w:rFonts w:ascii="Trebuchet MS" w:hAnsi="Trebuchet MS" w:cs="Arial"/>
          <w:color w:val="000000"/>
        </w:rPr>
        <w:t>)</w:t>
      </w:r>
      <w:proofErr w:type="gramEnd"/>
      <w:r w:rsidRPr="00E600BC">
        <w:rPr>
          <w:rFonts w:ascii="Trebuchet MS" w:hAnsi="Trebuchet MS" w:cs="Arial"/>
          <w:i/>
          <w:color w:val="000000"/>
        </w:rPr>
        <w:t xml:space="preserve"> </w:t>
      </w:r>
      <w:r w:rsidRPr="00E600BC">
        <w:rPr>
          <w:rFonts w:ascii="Trebuchet MS" w:hAnsi="Trebuchet MS" w:cs="Arial"/>
          <w:color w:val="000000"/>
        </w:rPr>
        <w:t xml:space="preserve">or a Simplified Technical Proposal (STP) as </w:t>
      </w:r>
      <w:r w:rsidRPr="00E600BC">
        <w:rPr>
          <w:rFonts w:ascii="Trebuchet MS" w:hAnsi="Trebuchet MS" w:cs="Arial"/>
          <w:color w:val="000000"/>
        </w:rPr>
        <w:lastRenderedPageBreak/>
        <w:t xml:space="preserve">indicated in the </w:t>
      </w:r>
      <w:r w:rsidRPr="00E600BC">
        <w:rPr>
          <w:rFonts w:ascii="Trebuchet MS" w:hAnsi="Trebuchet MS" w:cs="Arial"/>
          <w:b/>
          <w:color w:val="000000"/>
        </w:rPr>
        <w:t>Data Sheet</w:t>
      </w:r>
      <w:r w:rsidRPr="00E600BC">
        <w:rPr>
          <w:rFonts w:ascii="Trebuchet MS" w:hAnsi="Trebuchet MS" w:cs="Arial"/>
          <w:color w:val="000000"/>
        </w:rPr>
        <w:t xml:space="preserve"> and using the Standard Forms provided in Section 3 of the RFP</w:t>
      </w:r>
      <w:r w:rsidRPr="00E600BC">
        <w:rPr>
          <w:rFonts w:ascii="Trebuchet MS" w:eastAsia="Calibri" w:hAnsi="Trebuchet MS" w:cs="Arial"/>
        </w:rPr>
        <w:t>.</w:t>
      </w:r>
    </w:p>
    <w:p w14:paraId="596C52C3" w14:textId="77777777" w:rsidR="00615160" w:rsidRPr="00E600BC" w:rsidRDefault="00615160" w:rsidP="003C62E9">
      <w:pPr>
        <w:keepNext/>
        <w:keepLines/>
        <w:numPr>
          <w:ilvl w:val="0"/>
          <w:numId w:val="182"/>
        </w:numPr>
        <w:spacing w:before="120" w:after="120" w:line="240" w:lineRule="auto"/>
        <w:ind w:hanging="720"/>
        <w:outlineLvl w:val="1"/>
        <w:rPr>
          <w:rFonts w:ascii="Trebuchet MS" w:eastAsia="Times New Roman" w:hAnsi="Trebuchet MS" w:cs="Arial"/>
          <w:b/>
        </w:rPr>
      </w:pPr>
      <w:bookmarkStart w:id="46" w:name="_Toc509333934"/>
      <w:bookmarkStart w:id="47" w:name="_Ref323135383"/>
      <w:r w:rsidRPr="00E600BC">
        <w:rPr>
          <w:rFonts w:ascii="Trebuchet MS" w:eastAsia="Times New Roman" w:hAnsi="Trebuchet MS" w:cs="Arial"/>
          <w:b/>
        </w:rPr>
        <w:t>Financial Proposal</w:t>
      </w:r>
      <w:bookmarkEnd w:id="46"/>
    </w:p>
    <w:bookmarkEnd w:id="47"/>
    <w:p w14:paraId="2BAFE0E0" w14:textId="77777777" w:rsidR="00615160" w:rsidRPr="00E600BC" w:rsidRDefault="00615160" w:rsidP="003C62E9">
      <w:pPr>
        <w:numPr>
          <w:ilvl w:val="0"/>
          <w:numId w:val="12"/>
        </w:numPr>
        <w:spacing w:before="120" w:after="0" w:line="240" w:lineRule="auto"/>
        <w:ind w:left="720" w:hanging="702"/>
        <w:jc w:val="both"/>
        <w:rPr>
          <w:rFonts w:ascii="Trebuchet MS" w:eastAsia="Calibri" w:hAnsi="Trebuchet MS" w:cs="Arial"/>
        </w:rPr>
      </w:pPr>
      <w:r w:rsidRPr="00E600BC">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E600BC">
        <w:rPr>
          <w:rFonts w:ascii="Trebuchet MS" w:hAnsi="Trebuchet MS" w:cs="Arial"/>
          <w:b/>
        </w:rPr>
        <w:t>Data Sheet</w:t>
      </w:r>
      <w:r w:rsidRPr="00E600BC">
        <w:rPr>
          <w:rFonts w:ascii="Trebuchet MS" w:eastAsia="Calibri" w:hAnsi="Trebuchet MS" w:cs="Arial"/>
        </w:rPr>
        <w:t>.</w:t>
      </w:r>
    </w:p>
    <w:p w14:paraId="1552C9A5" w14:textId="77777777" w:rsidR="00615160" w:rsidRPr="00E600BC" w:rsidRDefault="00615160" w:rsidP="003C62E9">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Price Adjustment</w:t>
      </w:r>
    </w:p>
    <w:p w14:paraId="240E715F" w14:textId="77777777" w:rsidR="00615160" w:rsidRPr="00F16776" w:rsidRDefault="00615160" w:rsidP="003C62E9">
      <w:pPr>
        <w:numPr>
          <w:ilvl w:val="0"/>
          <w:numId w:val="12"/>
        </w:numPr>
        <w:spacing w:before="120" w:after="0" w:line="240" w:lineRule="auto"/>
        <w:ind w:left="720" w:hanging="702"/>
        <w:jc w:val="both"/>
        <w:rPr>
          <w:rFonts w:ascii="Trebuchet MS" w:eastAsia="Calibri" w:hAnsi="Trebuchet MS" w:cs="Arial"/>
          <w:b/>
        </w:rPr>
      </w:pPr>
      <w:r w:rsidRPr="00E600BC">
        <w:rPr>
          <w:rFonts w:ascii="Trebuchet MS" w:hAnsi="Trebuchet MS" w:cs="Arial"/>
        </w:rPr>
        <w:t xml:space="preserve">For assignments with a duration exceeding 18 months, a price adjustment provision for foreign and/or local inflation for remuneration rates applies if </w:t>
      </w:r>
      <w:r w:rsidR="00A112A4" w:rsidRPr="00E600BC">
        <w:rPr>
          <w:rFonts w:ascii="Trebuchet MS" w:hAnsi="Trebuchet MS" w:cs="Arial"/>
        </w:rPr>
        <w:t>so,</w:t>
      </w:r>
      <w:r w:rsidRPr="00E600BC">
        <w:rPr>
          <w:rFonts w:ascii="Trebuchet MS" w:hAnsi="Trebuchet MS" w:cs="Arial"/>
        </w:rPr>
        <w:t xml:space="preserve"> </w:t>
      </w:r>
      <w:r w:rsidRPr="00F16776">
        <w:rPr>
          <w:rFonts w:ascii="Trebuchet MS" w:hAnsi="Trebuchet MS" w:cs="Arial"/>
          <w:b/>
        </w:rPr>
        <w:t>stated in the Data Sheet.</w:t>
      </w:r>
    </w:p>
    <w:p w14:paraId="5920065A" w14:textId="77777777" w:rsidR="00615160" w:rsidRPr="00E600BC" w:rsidRDefault="00615160" w:rsidP="003C62E9">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Taxes</w:t>
      </w:r>
    </w:p>
    <w:p w14:paraId="3CA0976B" w14:textId="77777777" w:rsidR="00615160" w:rsidRPr="00E600BC" w:rsidRDefault="00615160" w:rsidP="003C62E9">
      <w:pPr>
        <w:numPr>
          <w:ilvl w:val="0"/>
          <w:numId w:val="12"/>
        </w:numPr>
        <w:spacing w:before="120" w:after="0" w:line="240" w:lineRule="auto"/>
        <w:ind w:left="720" w:hanging="702"/>
        <w:jc w:val="both"/>
        <w:rPr>
          <w:rFonts w:ascii="Trebuchet MS" w:hAnsi="Trebuchet MS" w:cs="Arial"/>
        </w:rPr>
      </w:pPr>
      <w:r w:rsidRPr="00E600BC">
        <w:rPr>
          <w:rFonts w:ascii="Trebuchet MS" w:hAnsi="Trebuchet MS" w:cs="Arial"/>
        </w:rPr>
        <w:t>The Consultant</w:t>
      </w:r>
      <w:r w:rsidR="002E0677">
        <w:rPr>
          <w:rFonts w:ascii="Trebuchet MS" w:hAnsi="Trebuchet MS" w:cs="Arial"/>
        </w:rPr>
        <w:t>/Firm</w:t>
      </w:r>
      <w:r w:rsidRPr="00E600BC">
        <w:rPr>
          <w:rFonts w:ascii="Trebuchet MS" w:hAnsi="Trebuchet MS" w:cs="Arial"/>
        </w:rPr>
        <w:t xml:space="preserve"> and its Sub-consultants and Experts are responsible for meeting all tax liabilities arising out of the </w:t>
      </w:r>
      <w:r w:rsidR="00CD4124" w:rsidRPr="00E600BC">
        <w:rPr>
          <w:rFonts w:ascii="Trebuchet MS" w:hAnsi="Trebuchet MS" w:cs="Arial"/>
        </w:rPr>
        <w:t>contract</w:t>
      </w:r>
      <w:r w:rsidRPr="00E600BC">
        <w:rPr>
          <w:rFonts w:ascii="Trebuchet MS" w:hAnsi="Trebuchet MS" w:cs="Arial"/>
        </w:rPr>
        <w:t xml:space="preserve"> unless stated otherwise in the </w:t>
      </w:r>
      <w:r w:rsidRPr="00E600BC">
        <w:rPr>
          <w:rFonts w:ascii="Trebuchet MS" w:hAnsi="Trebuchet MS" w:cs="Arial"/>
          <w:b/>
        </w:rPr>
        <w:t>Data Sheet</w:t>
      </w:r>
      <w:r w:rsidRPr="00E600BC">
        <w:rPr>
          <w:rFonts w:ascii="Trebuchet MS" w:hAnsi="Trebuchet MS" w:cs="Arial"/>
        </w:rPr>
        <w:t xml:space="preserve">. </w:t>
      </w:r>
    </w:p>
    <w:p w14:paraId="77DDACD9" w14:textId="77777777" w:rsidR="00615160" w:rsidRPr="00E600BC" w:rsidRDefault="00615160" w:rsidP="003C62E9">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Currency of Proposal</w:t>
      </w:r>
      <w:r w:rsidR="001528AE" w:rsidRPr="00E600BC">
        <w:rPr>
          <w:rFonts w:ascii="Trebuchet MS" w:eastAsia="Times New Roman" w:hAnsi="Trebuchet MS" w:cs="Arial"/>
          <w:b/>
        </w:rPr>
        <w:t xml:space="preserve"> and Payment</w:t>
      </w:r>
    </w:p>
    <w:p w14:paraId="0E3CFDE4" w14:textId="77777777" w:rsidR="001528AE" w:rsidRPr="00E600BC" w:rsidRDefault="001528AE" w:rsidP="003C62E9">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The currency(</w:t>
      </w:r>
      <w:proofErr w:type="spellStart"/>
      <w:r w:rsidRPr="00E600BC">
        <w:rPr>
          <w:rFonts w:ascii="Trebuchet MS" w:hAnsi="Trebuchet MS" w:cs="Arial"/>
        </w:rPr>
        <w:t>ies</w:t>
      </w:r>
      <w:proofErr w:type="spellEnd"/>
      <w:r w:rsidRPr="00E600BC">
        <w:rPr>
          <w:rFonts w:ascii="Trebuchet MS" w:hAnsi="Trebuchet MS" w:cs="Arial"/>
        </w:rPr>
        <w:t xml:space="preserve">) of the </w:t>
      </w:r>
      <w:r w:rsidR="00407543" w:rsidRPr="00E600BC">
        <w:rPr>
          <w:rFonts w:ascii="Trebuchet MS" w:hAnsi="Trebuchet MS" w:cs="Arial"/>
        </w:rPr>
        <w:t>Proposal</w:t>
      </w:r>
      <w:r w:rsidRPr="00E600BC">
        <w:rPr>
          <w:rFonts w:ascii="Trebuchet MS" w:hAnsi="Trebuchet MS" w:cs="Arial"/>
        </w:rPr>
        <w:t xml:space="preserve"> and the currency(</w:t>
      </w:r>
      <w:proofErr w:type="spellStart"/>
      <w:r w:rsidRPr="00E600BC">
        <w:rPr>
          <w:rFonts w:ascii="Trebuchet MS" w:hAnsi="Trebuchet MS" w:cs="Arial"/>
        </w:rPr>
        <w:t>ies</w:t>
      </w:r>
      <w:proofErr w:type="spellEnd"/>
      <w:r w:rsidRPr="00E600BC">
        <w:rPr>
          <w:rFonts w:ascii="Trebuchet MS" w:hAnsi="Trebuchet MS" w:cs="Arial"/>
        </w:rPr>
        <w:t xml:space="preserve">) </w:t>
      </w:r>
      <w:r w:rsidR="004E6D38" w:rsidRPr="00E600BC">
        <w:rPr>
          <w:rFonts w:ascii="Trebuchet MS" w:hAnsi="Trebuchet MS" w:cs="Arial"/>
        </w:rPr>
        <w:t xml:space="preserve">of payments shall be the same. </w:t>
      </w: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shall quote in Jamaican Dollars the portion of the </w:t>
      </w:r>
      <w:r w:rsidR="00407543" w:rsidRPr="00E600BC">
        <w:rPr>
          <w:rFonts w:ascii="Trebuchet MS" w:hAnsi="Trebuchet MS" w:cs="Arial"/>
        </w:rPr>
        <w:t>Proposal</w:t>
      </w:r>
      <w:r w:rsidRPr="00E600BC">
        <w:rPr>
          <w:rFonts w:ascii="Trebuchet MS" w:hAnsi="Trebuchet MS" w:cs="Arial"/>
        </w:rPr>
        <w:t xml:space="preserve"> price that corresponds to expenditures incurred in Jamaica, unless otherwise specified in the </w:t>
      </w:r>
      <w:r w:rsidR="00407543" w:rsidRPr="00E600BC">
        <w:rPr>
          <w:rFonts w:ascii="Trebuchet MS" w:hAnsi="Trebuchet MS" w:cs="Arial"/>
        </w:rPr>
        <w:t>Data Sheet</w:t>
      </w:r>
      <w:r w:rsidRPr="00E600BC">
        <w:rPr>
          <w:rFonts w:ascii="Trebuchet MS" w:hAnsi="Trebuchet MS" w:cs="Arial"/>
        </w:rPr>
        <w:t>.</w:t>
      </w:r>
    </w:p>
    <w:p w14:paraId="54E4CD72" w14:textId="77777777" w:rsidR="00615160" w:rsidRPr="00E600BC" w:rsidRDefault="001528AE" w:rsidP="003C62E9">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may express the </w:t>
      </w:r>
      <w:r w:rsidR="00407543" w:rsidRPr="00E600BC">
        <w:rPr>
          <w:rFonts w:ascii="Trebuchet MS" w:hAnsi="Trebuchet MS" w:cs="Arial"/>
        </w:rPr>
        <w:t>Proposal</w:t>
      </w:r>
      <w:r w:rsidRPr="00E600BC">
        <w:rPr>
          <w:rFonts w:ascii="Trebuchet MS" w:hAnsi="Trebuchet MS" w:cs="Arial"/>
        </w:rPr>
        <w:t xml:space="preserve"> price for expenditure outside of Jamaica in any currency. If 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14:paraId="68AA8267" w14:textId="77777777" w:rsidR="00615160" w:rsidRPr="00E600BC" w:rsidRDefault="00615160" w:rsidP="003C62E9">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Submission, Opening and Evaluation  </w:t>
      </w:r>
    </w:p>
    <w:p w14:paraId="70598A26" w14:textId="77777777" w:rsidR="00615160" w:rsidRPr="00E600BC" w:rsidRDefault="00615160" w:rsidP="003C62E9">
      <w:pPr>
        <w:keepNext/>
        <w:keepLines/>
        <w:numPr>
          <w:ilvl w:val="0"/>
          <w:numId w:val="182"/>
        </w:numPr>
        <w:spacing w:before="120" w:after="120" w:line="240" w:lineRule="auto"/>
        <w:ind w:hanging="720"/>
        <w:outlineLvl w:val="1"/>
        <w:rPr>
          <w:rFonts w:ascii="Trebuchet MS" w:eastAsia="Times New Roman" w:hAnsi="Trebuchet MS" w:cs="Arial"/>
          <w:b/>
        </w:rPr>
      </w:pPr>
      <w:bookmarkStart w:id="48" w:name="_Toc509333935"/>
      <w:bookmarkStart w:id="49" w:name="_Ref323135373"/>
      <w:r w:rsidRPr="00E600BC">
        <w:rPr>
          <w:rFonts w:ascii="Trebuchet MS" w:eastAsia="Times New Roman" w:hAnsi="Trebuchet MS" w:cs="Arial"/>
          <w:b/>
        </w:rPr>
        <w:t>Submission, Sealing, and Marking of Proposals</w:t>
      </w:r>
      <w:bookmarkEnd w:id="48"/>
    </w:p>
    <w:bookmarkEnd w:id="49"/>
    <w:p w14:paraId="3615C0C0" w14:textId="77777777" w:rsidR="003C05C2" w:rsidRPr="00E600BC" w:rsidRDefault="003C05C2" w:rsidP="003C62E9">
      <w:pPr>
        <w:pStyle w:val="ListParagraph"/>
        <w:numPr>
          <w:ilvl w:val="1"/>
          <w:numId w:val="182"/>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shall prepare one original of the documents comprising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as described in </w:t>
      </w:r>
      <w:r w:rsidR="00407543" w:rsidRPr="00E600BC">
        <w:rPr>
          <w:rFonts w:ascii="Trebuchet MS" w:eastAsia="Times New Roman" w:hAnsi="Trebuchet MS" w:cs="Times New Roman"/>
        </w:rPr>
        <w:t>ITC</w:t>
      </w:r>
      <w:r w:rsidR="002E0677">
        <w:rPr>
          <w:rFonts w:ascii="Trebuchet MS" w:eastAsia="Times New Roman" w:hAnsi="Trebuchet MS" w:cs="Times New Roman"/>
        </w:rPr>
        <w:t>/F</w:t>
      </w:r>
      <w:r w:rsidRPr="00E600BC">
        <w:rPr>
          <w:rFonts w:ascii="Trebuchet MS" w:eastAsia="Times New Roman" w:hAnsi="Trebuchet MS" w:cs="Times New Roman"/>
        </w:rPr>
        <w:t xml:space="preserve"> Clause 1</w:t>
      </w:r>
      <w:r w:rsidR="00BD4137" w:rsidRPr="00E600BC">
        <w:rPr>
          <w:rFonts w:ascii="Trebuchet MS" w:eastAsia="Times New Roman" w:hAnsi="Trebuchet MS" w:cs="Times New Roman"/>
        </w:rPr>
        <w:t>0</w:t>
      </w:r>
      <w:r w:rsidRPr="00E600BC">
        <w:rPr>
          <w:rFonts w:ascii="Trebuchet MS" w:eastAsia="Times New Roman" w:hAnsi="Trebuchet MS" w:cs="Times New Roman"/>
        </w:rPr>
        <w:t xml:space="preserve"> and clearly mark it “ORIGINAL”. In the case of electronic bidding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uploaded on the</w:t>
      </w:r>
      <w:r w:rsidR="00B416C8">
        <w:rPr>
          <w:rFonts w:ascii="Trebuchet MS" w:eastAsia="Times New Roman" w:hAnsi="Trebuchet MS" w:cs="Times New Roman"/>
        </w:rPr>
        <w:t xml:space="preserve"> </w:t>
      </w:r>
      <w:r w:rsidRPr="00E600BC">
        <w:rPr>
          <w:rFonts w:ascii="Trebuchet MS" w:eastAsia="Times New Roman" w:hAnsi="Trebuchet MS" w:cs="Times New Roman"/>
        </w:rPr>
        <w:t>G</w:t>
      </w:r>
      <w:r w:rsidR="00B416C8">
        <w:rPr>
          <w:rFonts w:ascii="Trebuchet MS" w:eastAsia="Times New Roman" w:hAnsi="Trebuchet MS" w:cs="Times New Roman"/>
        </w:rPr>
        <w:t>OJE</w:t>
      </w:r>
      <w:r w:rsidRPr="00E600BC">
        <w:rPr>
          <w:rFonts w:ascii="Trebuchet MS" w:eastAsia="Times New Roman" w:hAnsi="Trebuchet MS" w:cs="Times New Roman"/>
        </w:rPr>
        <w:t xml:space="preserve">P system shall be the “ORIGINAL”.  </w:t>
      </w:r>
      <w:r w:rsidR="00763CDA" w:rsidRPr="00E600BC">
        <w:rPr>
          <w:rFonts w:ascii="Trebuchet MS" w:eastAsia="Times New Roman" w:hAnsi="Trebuchet MS" w:cs="Times New Roman"/>
        </w:rPr>
        <w:t>F</w:t>
      </w:r>
      <w:r w:rsidRPr="00E600BC">
        <w:rPr>
          <w:rFonts w:ascii="Trebuchet MS" w:eastAsia="Times New Roman" w:hAnsi="Trebuchet MS" w:cs="Times New Roman"/>
        </w:rPr>
        <w:t xml:space="preserve">or hard copy </w:t>
      </w:r>
      <w:r w:rsidR="00763CDA" w:rsidRPr="00E600BC">
        <w:rPr>
          <w:rFonts w:ascii="Trebuchet MS" w:eastAsia="Times New Roman" w:hAnsi="Trebuchet MS" w:cs="Times New Roman"/>
        </w:rPr>
        <w:t>Proposals</w:t>
      </w:r>
      <w:r w:rsidRPr="00E600BC">
        <w:rPr>
          <w:rFonts w:ascii="Trebuchet MS" w:eastAsia="Times New Roman" w:hAnsi="Trebuchet MS" w:cs="Times New Roman"/>
        </w:rPr>
        <w:t xml:space="preserve">,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shall submit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in the number </w:t>
      </w:r>
      <w:r w:rsidRPr="00F16776">
        <w:rPr>
          <w:rFonts w:ascii="Trebuchet MS" w:eastAsia="Times New Roman" w:hAnsi="Trebuchet MS" w:cs="Times New Roman"/>
          <w:b/>
          <w:sz w:val="24"/>
          <w:szCs w:val="24"/>
        </w:rPr>
        <w:t xml:space="preserve">specified in the </w:t>
      </w:r>
      <w:r w:rsidR="00407543" w:rsidRPr="00F16776">
        <w:rPr>
          <w:rFonts w:ascii="Trebuchet MS" w:eastAsia="Times New Roman" w:hAnsi="Trebuchet MS" w:cs="Times New Roman"/>
          <w:b/>
          <w:sz w:val="24"/>
          <w:szCs w:val="24"/>
        </w:rPr>
        <w:t>Data Sheet</w:t>
      </w:r>
      <w:r w:rsidRPr="00E600BC">
        <w:rPr>
          <w:rFonts w:ascii="Trebuchet MS" w:eastAsia="Times New Roman" w:hAnsi="Trebuchet MS" w:cs="Times New Roman"/>
        </w:rPr>
        <w:t xml:space="preserve"> and clearly mark them “COPY.”  In the event of any discrepancy between the original and the copies, the original shall prevail.</w:t>
      </w:r>
    </w:p>
    <w:p w14:paraId="7B9063C8" w14:textId="77777777" w:rsidR="003C05C2" w:rsidRPr="00A112A4" w:rsidRDefault="003C05C2" w:rsidP="003C62E9">
      <w:pPr>
        <w:pStyle w:val="ListParagraph"/>
        <w:numPr>
          <w:ilvl w:val="1"/>
          <w:numId w:val="182"/>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original and all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shall be typed</w:t>
      </w:r>
      <w:r w:rsidR="001D7F78" w:rsidRPr="00E600BC">
        <w:rPr>
          <w:rFonts w:ascii="Trebuchet MS" w:hAnsi="Trebuchet MS"/>
        </w:rPr>
        <w:t xml:space="preserve">, digitally </w:t>
      </w:r>
      <w:proofErr w:type="gramStart"/>
      <w:r w:rsidR="001D7F78" w:rsidRPr="00E600BC">
        <w:rPr>
          <w:rFonts w:ascii="Trebuchet MS" w:hAnsi="Trebuchet MS"/>
        </w:rPr>
        <w:t>entered</w:t>
      </w:r>
      <w:proofErr w:type="gramEnd"/>
      <w:r w:rsidR="001D7F78" w:rsidRPr="00E600BC">
        <w:rPr>
          <w:rFonts w:ascii="Trebuchet MS" w:hAnsi="Trebuchet MS"/>
        </w:rPr>
        <w:t xml:space="preserve"> or written in permanent ink</w:t>
      </w:r>
      <w:r w:rsidRPr="00E600BC">
        <w:rPr>
          <w:rFonts w:ascii="Trebuchet MS" w:eastAsia="Times New Roman" w:hAnsi="Trebuchet MS" w:cs="Times New Roman"/>
        </w:rPr>
        <w:t xml:space="preserve"> and shall be signed and stamped by a person duly authorized to sign on behalf of 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w:t>
      </w:r>
      <w:r w:rsidR="00F847E8" w:rsidRPr="00A112A4">
        <w:rPr>
          <w:rFonts w:ascii="Trebuchet MS" w:eastAsia="Times New Roman" w:hAnsi="Trebuchet MS" w:cs="Times New Roman"/>
        </w:rPr>
        <w:t xml:space="preserve">All pages must also be </w:t>
      </w:r>
      <w:r w:rsidR="00AD2DCA" w:rsidRPr="00236769">
        <w:rPr>
          <w:rFonts w:ascii="Trebuchet MS" w:eastAsia="Times New Roman" w:hAnsi="Trebuchet MS" w:cs="Times New Roman"/>
        </w:rPr>
        <w:t>initialed</w:t>
      </w:r>
      <w:r w:rsidR="00F847E8" w:rsidRPr="00A112A4">
        <w:rPr>
          <w:rFonts w:ascii="Trebuchet MS" w:eastAsia="Times New Roman" w:hAnsi="Trebuchet MS" w:cs="Times New Roman"/>
        </w:rPr>
        <w:t xml:space="preserve"> by the authorized person. </w:t>
      </w:r>
      <w:r w:rsidRPr="00A112A4">
        <w:rPr>
          <w:rFonts w:ascii="Trebuchet MS" w:eastAsia="Times New Roman" w:hAnsi="Trebuchet MS" w:cs="Times New Roman"/>
        </w:rPr>
        <w:t xml:space="preserve">This authorization shall consist of a </w:t>
      </w:r>
      <w:r w:rsidR="001D7F78" w:rsidRPr="00A112A4">
        <w:rPr>
          <w:rFonts w:ascii="Trebuchet MS" w:eastAsia="Times New Roman" w:hAnsi="Trebuchet MS" w:cs="Times New Roman"/>
        </w:rPr>
        <w:t>power of attorney</w:t>
      </w:r>
      <w:r w:rsidRPr="00A112A4">
        <w:rPr>
          <w:rFonts w:ascii="Trebuchet MS" w:eastAsia="Times New Roman" w:hAnsi="Trebuchet MS" w:cs="Times New Roman"/>
        </w:rPr>
        <w:t xml:space="preserve"> and shall be attached to the </w:t>
      </w:r>
      <w:r w:rsidR="00407543" w:rsidRPr="00A112A4">
        <w:rPr>
          <w:rFonts w:ascii="Trebuchet MS" w:eastAsia="Times New Roman" w:hAnsi="Trebuchet MS" w:cs="Times New Roman"/>
        </w:rPr>
        <w:t>Proposal</w:t>
      </w:r>
      <w:r w:rsidRPr="00A112A4">
        <w:rPr>
          <w:rFonts w:ascii="Trebuchet MS" w:eastAsia="Times New Roman" w:hAnsi="Trebuchet MS" w:cs="Times New Roman"/>
        </w:rPr>
        <w:t>.</w:t>
      </w:r>
    </w:p>
    <w:p w14:paraId="6D50EE48" w14:textId="77777777" w:rsidR="00F847E8" w:rsidRPr="00E600BC" w:rsidRDefault="00F847E8" w:rsidP="003C62E9">
      <w:pPr>
        <w:pStyle w:val="ListParagraph"/>
        <w:numPr>
          <w:ilvl w:val="1"/>
          <w:numId w:val="182"/>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 Proposal submitted by a </w:t>
      </w:r>
      <w:r w:rsidR="00DB7C1A" w:rsidRPr="00E600BC">
        <w:rPr>
          <w:rFonts w:ascii="Trebuchet MS" w:eastAsia="Times New Roman" w:hAnsi="Trebuchet MS" w:cs="Times New Roman"/>
        </w:rPr>
        <w:t>JV</w:t>
      </w:r>
      <w:r w:rsidRPr="00E600BC">
        <w:rPr>
          <w:rFonts w:ascii="Trebuchet MS" w:eastAsia="Times New Roman" w:hAnsi="Trebuchet MS" w:cs="Times New Roman"/>
        </w:rPr>
        <w:t xml:space="preserve"> shall be signed by all members </w:t>
      </w:r>
      <w:proofErr w:type="gramStart"/>
      <w:r w:rsidRPr="00E600BC">
        <w:rPr>
          <w:rFonts w:ascii="Trebuchet MS" w:eastAsia="Times New Roman" w:hAnsi="Trebuchet MS" w:cs="Times New Roman"/>
        </w:rPr>
        <w:t>so as to</w:t>
      </w:r>
      <w:proofErr w:type="gramEnd"/>
      <w:r w:rsidRPr="00E600BC">
        <w:rPr>
          <w:rFonts w:ascii="Trebuchet MS" w:eastAsia="Times New Roman" w:hAnsi="Trebuchet MS" w:cs="Times New Roman"/>
        </w:rPr>
        <w:t xml:space="preserve"> be legally binding on all members, or by an authorized representative who has a written power of attorney signed by each member’s authorized representative.</w:t>
      </w:r>
    </w:p>
    <w:p w14:paraId="54D23F75" w14:textId="77777777" w:rsidR="003C05C2" w:rsidRPr="00E600BC" w:rsidRDefault="003C05C2" w:rsidP="003C62E9">
      <w:pPr>
        <w:pStyle w:val="ListParagraph"/>
        <w:numPr>
          <w:ilvl w:val="1"/>
          <w:numId w:val="182"/>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Any interlineations, erasures, or overwriting shall be valid only if they are signed or initialed by the person signing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20D95CB9" w14:textId="77777777" w:rsidR="003C05C2" w:rsidRPr="00E600BC" w:rsidRDefault="006B3A8A" w:rsidP="003C62E9">
      <w:pPr>
        <w:pStyle w:val="ListParagraph"/>
        <w:numPr>
          <w:ilvl w:val="1"/>
          <w:numId w:val="182"/>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Proposals</w:t>
      </w:r>
      <w:r w:rsidR="003C05C2" w:rsidRPr="00E600BC">
        <w:rPr>
          <w:rFonts w:ascii="Trebuchet MS" w:eastAsia="Times New Roman" w:hAnsi="Trebuchet MS" w:cs="Times New Roman"/>
        </w:rPr>
        <w:t xml:space="preserve"> shall be submitted by hand in hard copy or electronically as </w:t>
      </w:r>
      <w:r w:rsidR="003C05C2" w:rsidRPr="00F16776">
        <w:rPr>
          <w:rFonts w:ascii="Trebuchet MS" w:eastAsia="Times New Roman" w:hAnsi="Trebuchet MS" w:cs="Times New Roman"/>
          <w:b/>
        </w:rPr>
        <w:t xml:space="preserve">specified in the </w:t>
      </w:r>
      <w:r w:rsidR="00407543" w:rsidRPr="00F16776">
        <w:rPr>
          <w:rFonts w:ascii="Trebuchet MS" w:eastAsia="Times New Roman" w:hAnsi="Trebuchet MS" w:cs="Times New Roman"/>
          <w:b/>
        </w:rPr>
        <w:t>Data Sheet</w:t>
      </w:r>
      <w:r w:rsidR="003C05C2" w:rsidRPr="00F16776">
        <w:rPr>
          <w:rFonts w:ascii="Trebuchet MS" w:eastAsia="Times New Roman" w:hAnsi="Trebuchet MS" w:cs="Times New Roman"/>
          <w:b/>
        </w:rPr>
        <w:t>.</w:t>
      </w:r>
      <w:r w:rsidR="003C05C2" w:rsidRPr="00E600BC">
        <w:rPr>
          <w:rFonts w:ascii="Trebuchet MS" w:eastAsia="Times New Roman" w:hAnsi="Trebuchet MS" w:cs="Times New Roman"/>
        </w:rPr>
        <w:t xml:space="preserve">  </w:t>
      </w:r>
    </w:p>
    <w:p w14:paraId="4DC6EA4A" w14:textId="77777777" w:rsidR="003C05C2" w:rsidRPr="00E600BC" w:rsidRDefault="006B3A8A" w:rsidP="003C62E9">
      <w:pPr>
        <w:numPr>
          <w:ilvl w:val="2"/>
          <w:numId w:val="170"/>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lastRenderedPageBreak/>
        <w:t>Consultants</w:t>
      </w:r>
      <w:r w:rsidR="002E0677">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by mail or by hand shall enclose the original and each copy of the </w:t>
      </w:r>
      <w:r w:rsidR="00407543" w:rsidRPr="00E600BC">
        <w:rPr>
          <w:rFonts w:ascii="Trebuchet MS" w:eastAsia="Times New Roman" w:hAnsi="Trebuchet MS" w:cs="Times New Roman"/>
          <w:spacing w:val="-4"/>
        </w:rPr>
        <w:t>Proposal</w:t>
      </w:r>
      <w:r w:rsidR="003C05C2" w:rsidRPr="00E600BC">
        <w:rPr>
          <w:rFonts w:ascii="Trebuchet MS" w:eastAsia="Times New Roman" w:hAnsi="Trebuchet MS" w:cs="Times New Roman"/>
          <w:spacing w:val="-4"/>
        </w:rPr>
        <w:t xml:space="preserve">, including alternative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if permitted,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Clause 14, in separate sealed envelopes, duly marking the envelopes as </w:t>
      </w:r>
      <w:r w:rsidR="003C05C2" w:rsidRPr="00E600BC">
        <w:rPr>
          <w:rFonts w:ascii="Trebuchet MS" w:eastAsia="Times New Roman" w:hAnsi="Trebuchet MS" w:cs="Times New Roman"/>
          <w:b/>
          <w:spacing w:val="-4"/>
        </w:rPr>
        <w:t>“ORIGINAL”</w:t>
      </w:r>
      <w:r w:rsidR="003C05C2" w:rsidRPr="00E600BC">
        <w:rPr>
          <w:rFonts w:ascii="Trebuchet MS" w:eastAsia="Times New Roman" w:hAnsi="Trebuchet MS" w:cs="Times New Roman"/>
          <w:spacing w:val="-4"/>
        </w:rPr>
        <w:t xml:space="preserve"> and </w:t>
      </w:r>
      <w:r w:rsidR="003C05C2" w:rsidRPr="00E600BC">
        <w:rPr>
          <w:rFonts w:ascii="Trebuchet MS" w:eastAsia="Times New Roman" w:hAnsi="Trebuchet MS" w:cs="Times New Roman"/>
          <w:b/>
          <w:spacing w:val="-4"/>
        </w:rPr>
        <w:t>“COPY.”</w:t>
      </w:r>
      <w:r w:rsidR="003C05C2" w:rsidRPr="00E600BC">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Sub-Clauses </w:t>
      </w:r>
      <w:r w:rsidR="00E9417F" w:rsidRPr="00E600BC">
        <w:rPr>
          <w:rFonts w:ascii="Trebuchet MS" w:eastAsia="Times New Roman" w:hAnsi="Trebuchet MS" w:cs="Times New Roman"/>
          <w:spacing w:val="-4"/>
        </w:rPr>
        <w:t>17.6 t</w:t>
      </w:r>
      <w:r w:rsidR="00112043" w:rsidRPr="00E600BC">
        <w:rPr>
          <w:rFonts w:ascii="Trebuchet MS" w:eastAsia="Times New Roman" w:hAnsi="Trebuchet MS" w:cs="Times New Roman"/>
          <w:spacing w:val="-4"/>
        </w:rPr>
        <w:t>o</w:t>
      </w:r>
      <w:r w:rsidR="00E9417F" w:rsidRPr="00E600BC">
        <w:rPr>
          <w:rFonts w:ascii="Trebuchet MS" w:eastAsia="Times New Roman" w:hAnsi="Trebuchet MS" w:cs="Times New Roman"/>
          <w:spacing w:val="-4"/>
        </w:rPr>
        <w:t xml:space="preserve"> 17.9</w:t>
      </w:r>
      <w:r w:rsidR="003C05C2" w:rsidRPr="00E600BC">
        <w:rPr>
          <w:rFonts w:ascii="Trebuchet MS" w:eastAsia="Times New Roman" w:hAnsi="Trebuchet MS" w:cs="Times New Roman"/>
          <w:spacing w:val="-4"/>
        </w:rPr>
        <w:t>.</w:t>
      </w:r>
    </w:p>
    <w:p w14:paraId="631704DA" w14:textId="409652B5" w:rsidR="003C05C2" w:rsidRPr="00774F47" w:rsidRDefault="006B3A8A" w:rsidP="003C62E9">
      <w:pPr>
        <w:numPr>
          <w:ilvl w:val="2"/>
          <w:numId w:val="170"/>
        </w:numPr>
        <w:spacing w:after="120" w:line="240" w:lineRule="auto"/>
        <w:ind w:left="709" w:firstLine="0"/>
        <w:jc w:val="both"/>
        <w:rPr>
          <w:rFonts w:ascii="Trebuchet MS" w:eastAsia="Times New Roman" w:hAnsi="Trebuchet MS" w:cs="Times New Roman"/>
          <w:color w:val="00B0F0"/>
          <w:spacing w:val="-4"/>
        </w:rPr>
      </w:pPr>
      <w:r w:rsidRPr="00774F47">
        <w:rPr>
          <w:rFonts w:ascii="Trebuchet MS" w:eastAsia="Times New Roman" w:hAnsi="Trebuchet MS" w:cs="Times New Roman"/>
          <w:color w:val="00B0F0"/>
          <w:spacing w:val="-4"/>
        </w:rPr>
        <w:t>Consultants</w:t>
      </w:r>
      <w:r w:rsidR="00B416C8" w:rsidRPr="00774F47">
        <w:rPr>
          <w:rFonts w:ascii="Trebuchet MS" w:eastAsia="Times New Roman" w:hAnsi="Trebuchet MS" w:cs="Times New Roman"/>
          <w:color w:val="00B0F0"/>
          <w:spacing w:val="-4"/>
        </w:rPr>
        <w:t>/Firms</w:t>
      </w:r>
      <w:r w:rsidR="003C05C2" w:rsidRPr="00774F47">
        <w:rPr>
          <w:rFonts w:ascii="Trebuchet MS" w:eastAsia="Times New Roman" w:hAnsi="Trebuchet MS" w:cs="Times New Roman"/>
          <w:color w:val="00B0F0"/>
          <w:spacing w:val="-4"/>
        </w:rPr>
        <w:t xml:space="preserve"> submitting </w:t>
      </w:r>
      <w:r w:rsidR="009E4A0C" w:rsidRPr="00774F47">
        <w:rPr>
          <w:rFonts w:ascii="Trebuchet MS" w:eastAsia="Times New Roman" w:hAnsi="Trebuchet MS" w:cs="Times New Roman"/>
          <w:color w:val="00B0F0"/>
          <w:spacing w:val="-4"/>
        </w:rPr>
        <w:t>consulting services</w:t>
      </w:r>
      <w:r w:rsidR="003C05C2" w:rsidRPr="00774F47">
        <w:rPr>
          <w:rFonts w:ascii="Trebuchet MS" w:eastAsia="Times New Roman" w:hAnsi="Trebuchet MS" w:cs="Times New Roman"/>
          <w:color w:val="00B0F0"/>
          <w:spacing w:val="-4"/>
        </w:rPr>
        <w:t xml:space="preserve"> electronically shall follow the </w:t>
      </w:r>
      <w:r w:rsidR="00774F47">
        <w:rPr>
          <w:rFonts w:ascii="Trebuchet MS" w:eastAsia="Times New Roman" w:hAnsi="Trebuchet MS" w:cs="Times New Roman"/>
          <w:color w:val="00B0F0"/>
          <w:spacing w:val="-4"/>
        </w:rPr>
        <w:t xml:space="preserve">     </w:t>
      </w:r>
      <w:r w:rsidR="003C05C2" w:rsidRPr="00774F47">
        <w:rPr>
          <w:rFonts w:ascii="Trebuchet MS" w:eastAsia="Times New Roman" w:hAnsi="Trebuchet MS" w:cs="Times New Roman"/>
          <w:color w:val="00B0F0"/>
          <w:spacing w:val="-4"/>
        </w:rPr>
        <w:t>e-GP procedures as described in the G</w:t>
      </w:r>
      <w:r w:rsidR="00B416C8" w:rsidRPr="00774F47">
        <w:rPr>
          <w:rFonts w:ascii="Trebuchet MS" w:eastAsia="Times New Roman" w:hAnsi="Trebuchet MS" w:cs="Times New Roman"/>
          <w:color w:val="00B0F0"/>
          <w:spacing w:val="-4"/>
        </w:rPr>
        <w:t>OJE</w:t>
      </w:r>
      <w:r w:rsidR="003C05C2" w:rsidRPr="00774F47">
        <w:rPr>
          <w:rFonts w:ascii="Trebuchet MS" w:eastAsia="Times New Roman" w:hAnsi="Trebuchet MS" w:cs="Times New Roman"/>
          <w:color w:val="00B0F0"/>
          <w:spacing w:val="-4"/>
        </w:rPr>
        <w:t xml:space="preserve">P Quick </w:t>
      </w:r>
      <w:r w:rsidR="004A34B3" w:rsidRPr="00774F47">
        <w:rPr>
          <w:rFonts w:ascii="Trebuchet MS" w:eastAsia="Times New Roman" w:hAnsi="Trebuchet MS" w:cs="Times New Roman"/>
          <w:color w:val="00B0F0"/>
          <w:spacing w:val="-4"/>
        </w:rPr>
        <w:t>Guide for Suppliers</w:t>
      </w:r>
      <w:r w:rsidR="003C05C2" w:rsidRPr="00774F47">
        <w:rPr>
          <w:rFonts w:ascii="Trebuchet MS" w:eastAsia="Times New Roman" w:hAnsi="Trebuchet MS" w:cs="Times New Roman"/>
          <w:color w:val="00B0F0"/>
          <w:spacing w:val="-4"/>
        </w:rPr>
        <w:t xml:space="preserve">. </w:t>
      </w:r>
    </w:p>
    <w:p w14:paraId="05221596" w14:textId="77777777" w:rsidR="00E9417F" w:rsidRPr="00E600BC" w:rsidRDefault="003C05C2" w:rsidP="003C62E9">
      <w:pPr>
        <w:pStyle w:val="ListParagraph"/>
        <w:numPr>
          <w:ilvl w:val="1"/>
          <w:numId w:val="182"/>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For hard copy </w:t>
      </w:r>
      <w:r w:rsidR="009E4A0C" w:rsidRPr="00E600BC">
        <w:rPr>
          <w:rFonts w:ascii="Trebuchet MS" w:eastAsia="Times New Roman" w:hAnsi="Trebuchet MS" w:cs="Times New Roman"/>
        </w:rPr>
        <w:t xml:space="preserve">consulting </w:t>
      </w:r>
      <w:r w:rsidR="00A112A4" w:rsidRPr="00E600BC">
        <w:rPr>
          <w:rFonts w:ascii="Trebuchet MS" w:eastAsia="Times New Roman" w:hAnsi="Trebuchet MS" w:cs="Times New Roman"/>
        </w:rPr>
        <w:t>services,</w:t>
      </w:r>
      <w:r w:rsidRPr="00E600BC">
        <w:rPr>
          <w:rFonts w:ascii="Trebuchet MS" w:eastAsia="Times New Roman" w:hAnsi="Trebuchet MS" w:cs="Times New Roman"/>
        </w:rPr>
        <w:t xml:space="preserve"> </w:t>
      </w:r>
      <w:r w:rsidR="00E9417F" w:rsidRPr="00E600BC">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 and with a warning “Do Not Open until [insert the date and the time of the Technical Proposal submission deadline].”</w:t>
      </w:r>
    </w:p>
    <w:p w14:paraId="07A2CEAC" w14:textId="77777777" w:rsidR="00E9417F" w:rsidRPr="00E600BC" w:rsidRDefault="00E9417F" w:rsidP="003C62E9">
      <w:pPr>
        <w:pStyle w:val="ListParagraph"/>
        <w:numPr>
          <w:ilvl w:val="1"/>
          <w:numId w:val="182"/>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Similarly, the original Financial Proposal shall be placed inside of a sealed envelope clearly marked “Financial Proposal” followed by the name of the assignment, reference number, </w:t>
      </w:r>
      <w:proofErr w:type="gramStart"/>
      <w:r w:rsidRPr="00E600BC">
        <w:rPr>
          <w:rFonts w:ascii="Trebuchet MS" w:eastAsia="Times New Roman" w:hAnsi="Trebuchet MS" w:cs="Times New Roman"/>
        </w:rPr>
        <w:t>name</w:t>
      </w:r>
      <w:proofErr w:type="gramEnd"/>
      <w:r w:rsidRPr="00E600BC">
        <w:rPr>
          <w:rFonts w:ascii="Trebuchet MS" w:eastAsia="Times New Roman" w:hAnsi="Trebuchet MS" w:cs="Times New Roman"/>
        </w:rPr>
        <w:t xml:space="preserve"> and address of the Consultant</w:t>
      </w:r>
      <w:r w:rsidR="00573796">
        <w:rPr>
          <w:rFonts w:ascii="Trebuchet MS" w:eastAsia="Times New Roman" w:hAnsi="Trebuchet MS" w:cs="Times New Roman"/>
        </w:rPr>
        <w:t>/Firm</w:t>
      </w:r>
      <w:r w:rsidRPr="00E600BC">
        <w:rPr>
          <w:rFonts w:ascii="Trebuchet MS" w:eastAsia="Times New Roman" w:hAnsi="Trebuchet MS" w:cs="Times New Roman"/>
        </w:rPr>
        <w:t xml:space="preserve">, and with a warning “Do Not Open </w:t>
      </w:r>
      <w:r w:rsidR="00AD2DCA" w:rsidRPr="00E600BC">
        <w:rPr>
          <w:rFonts w:ascii="Trebuchet MS" w:eastAsia="Times New Roman" w:hAnsi="Trebuchet MS" w:cs="Times New Roman"/>
        </w:rPr>
        <w:t>with</w:t>
      </w:r>
      <w:r w:rsidRPr="00E600BC">
        <w:rPr>
          <w:rFonts w:ascii="Trebuchet MS" w:eastAsia="Times New Roman" w:hAnsi="Trebuchet MS" w:cs="Times New Roman"/>
        </w:rPr>
        <w:t xml:space="preserve"> The Technical Proposal.”</w:t>
      </w:r>
    </w:p>
    <w:p w14:paraId="0BDF5249" w14:textId="77777777" w:rsidR="00E9417F" w:rsidRPr="00F16776" w:rsidRDefault="00E9417F" w:rsidP="003C62E9">
      <w:pPr>
        <w:pStyle w:val="ListParagraph"/>
        <w:numPr>
          <w:ilvl w:val="1"/>
          <w:numId w:val="182"/>
        </w:numPr>
        <w:spacing w:after="120" w:line="240" w:lineRule="auto"/>
        <w:ind w:left="709" w:hanging="709"/>
        <w:contextualSpacing w:val="0"/>
        <w:jc w:val="both"/>
        <w:rPr>
          <w:rFonts w:ascii="Trebuchet MS" w:eastAsia="Times New Roman" w:hAnsi="Trebuchet MS" w:cs="Times New Roman"/>
          <w:b/>
        </w:rPr>
      </w:pPr>
      <w:r w:rsidRPr="00E600BC">
        <w:rPr>
          <w:rFonts w:ascii="Trebuchet MS" w:eastAsia="Times New Roman" w:hAnsi="Trebuchet MS" w:cs="Times New Roman"/>
        </w:rPr>
        <w:t xml:space="preserve">The sealed envelopes containing the Technical and Financial Proposals shall be placed into one outer envelope and sealed. This outer envelope shall bear the submission address, reference number, the name of the assignment, Consultant’s </w:t>
      </w:r>
      <w:proofErr w:type="gramStart"/>
      <w:r w:rsidRPr="00E600BC">
        <w:rPr>
          <w:rFonts w:ascii="Trebuchet MS" w:eastAsia="Times New Roman" w:hAnsi="Trebuchet MS" w:cs="Times New Roman"/>
        </w:rPr>
        <w:t>name</w:t>
      </w:r>
      <w:proofErr w:type="gramEnd"/>
      <w:r w:rsidRPr="00E600BC">
        <w:rPr>
          <w:rFonts w:ascii="Trebuchet MS" w:eastAsia="Times New Roman" w:hAnsi="Trebuchet MS" w:cs="Times New Roman"/>
        </w:rPr>
        <w:t xml:space="preserve"> and the address, and shall be clearly marked “Do Not Open Before </w:t>
      </w:r>
      <w:r w:rsidRPr="00F16776">
        <w:rPr>
          <w:rFonts w:ascii="Trebuchet MS" w:eastAsia="Times New Roman" w:hAnsi="Trebuchet MS" w:cs="Times New Roman"/>
          <w:b/>
        </w:rPr>
        <w:t>[insert the time and date of the submission deadline indicated in the Data Sheet]”.</w:t>
      </w:r>
    </w:p>
    <w:p w14:paraId="11647E08" w14:textId="77ABF10C" w:rsidR="003C05C2" w:rsidRDefault="003C05C2" w:rsidP="003C62E9">
      <w:pPr>
        <w:numPr>
          <w:ilvl w:val="1"/>
          <w:numId w:val="182"/>
        </w:numPr>
        <w:spacing w:after="120" w:line="240" w:lineRule="auto"/>
        <w:ind w:left="709" w:hanging="709"/>
        <w:jc w:val="both"/>
        <w:rPr>
          <w:rFonts w:ascii="Trebuchet MS" w:eastAsia="Times New Roman" w:hAnsi="Trebuchet MS" w:cs="Times New Roman"/>
        </w:rPr>
      </w:pPr>
      <w:r w:rsidRPr="00E600BC">
        <w:rPr>
          <w:rFonts w:ascii="Trebuchet MS" w:eastAsia="Times New Roman" w:hAnsi="Trebuchet MS" w:cs="Times New Roman"/>
        </w:rPr>
        <w:t>If all envelopes are not sealed and marked as requ</w:t>
      </w:r>
      <w:r w:rsidR="00F16776">
        <w:rPr>
          <w:rFonts w:ascii="Trebuchet MS" w:eastAsia="Times New Roman" w:hAnsi="Trebuchet MS" w:cs="Times New Roman"/>
        </w:rPr>
        <w:t xml:space="preserve">ired, the procuring entity will </w:t>
      </w:r>
      <w:r w:rsidRPr="00E600BC">
        <w:rPr>
          <w:rFonts w:ascii="Trebuchet MS" w:eastAsia="Times New Roman" w:hAnsi="Trebuchet MS" w:cs="Times New Roman"/>
        </w:rPr>
        <w:t xml:space="preserve">assume no responsibility for the misplacement or premature opening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53AA09D2" w14:textId="08D92A4D" w:rsidR="00A9169D" w:rsidRPr="00A9169D" w:rsidRDefault="00A9169D" w:rsidP="003C62E9">
      <w:pPr>
        <w:pStyle w:val="ListParagraph"/>
        <w:numPr>
          <w:ilvl w:val="1"/>
          <w:numId w:val="187"/>
        </w:numPr>
        <w:autoSpaceDE w:val="0"/>
        <w:autoSpaceDN w:val="0"/>
        <w:adjustRightInd w:val="0"/>
        <w:spacing w:after="0" w:line="240" w:lineRule="auto"/>
        <w:jc w:val="both"/>
        <w:rPr>
          <w:rFonts w:ascii="Trebuchet MS" w:hAnsi="Trebuchet MS" w:cs="Arial"/>
        </w:rPr>
      </w:pPr>
      <w:r w:rsidRPr="00A9169D">
        <w:rPr>
          <w:rFonts w:ascii="Trebuchet MS" w:hAnsi="Trebuchet MS" w:cs="Arial"/>
        </w:rPr>
        <w:t xml:space="preserve">To complete the evaluation and obtain the most suitable solution for the DBJ, the    Bank will require a </w:t>
      </w:r>
      <w:r w:rsidRPr="00A9169D">
        <w:rPr>
          <w:rFonts w:ascii="Trebuchet MS" w:hAnsi="Trebuchet MS" w:cs="Arial"/>
          <w:b/>
        </w:rPr>
        <w:t>presentation of the services being proposed</w:t>
      </w:r>
      <w:r w:rsidRPr="00A9169D">
        <w:rPr>
          <w:rFonts w:ascii="Trebuchet MS" w:hAnsi="Trebuchet MS" w:cs="Arial"/>
        </w:rPr>
        <w:t xml:space="preserve">. The Presentation may be delivered remotely using an appropriate video conferencing solution. </w:t>
      </w:r>
    </w:p>
    <w:p w14:paraId="1A4B3E84" w14:textId="77777777" w:rsidR="00A9169D" w:rsidRPr="00A9169D" w:rsidRDefault="00A9169D" w:rsidP="00A9169D">
      <w:pPr>
        <w:spacing w:after="120" w:line="240" w:lineRule="auto"/>
        <w:jc w:val="both"/>
        <w:rPr>
          <w:rFonts w:ascii="Trebuchet MS" w:eastAsia="Times New Roman" w:hAnsi="Trebuchet MS" w:cs="Times New Roman"/>
        </w:rPr>
      </w:pPr>
    </w:p>
    <w:p w14:paraId="5743C5A2" w14:textId="77777777" w:rsidR="00615160" w:rsidRPr="00E600BC" w:rsidRDefault="00615160" w:rsidP="003C62E9">
      <w:pPr>
        <w:keepNext/>
        <w:keepLines/>
        <w:numPr>
          <w:ilvl w:val="0"/>
          <w:numId w:val="182"/>
        </w:numPr>
        <w:spacing w:before="120" w:after="120" w:line="240" w:lineRule="auto"/>
        <w:ind w:hanging="720"/>
        <w:outlineLvl w:val="1"/>
        <w:rPr>
          <w:rFonts w:ascii="Trebuchet MS" w:eastAsia="Times New Roman" w:hAnsi="Trebuchet MS" w:cs="Arial"/>
          <w:b/>
        </w:rPr>
      </w:pPr>
      <w:bookmarkStart w:id="50" w:name="_Toc509333936"/>
      <w:r w:rsidRPr="00E600BC">
        <w:rPr>
          <w:rFonts w:ascii="Trebuchet MS" w:eastAsia="Times New Roman" w:hAnsi="Trebuchet MS" w:cs="Arial"/>
          <w:b/>
        </w:rPr>
        <w:t>Confidentiality</w:t>
      </w:r>
      <w:bookmarkEnd w:id="50"/>
    </w:p>
    <w:p w14:paraId="5E01B1B0" w14:textId="77777777" w:rsidR="003C05C2" w:rsidRPr="00E600BC" w:rsidRDefault="003C05C2" w:rsidP="003C62E9">
      <w:pPr>
        <w:numPr>
          <w:ilvl w:val="0"/>
          <w:numId w:val="13"/>
        </w:numPr>
        <w:spacing w:before="120" w:after="0" w:line="240" w:lineRule="auto"/>
        <w:ind w:left="646" w:hanging="646"/>
        <w:jc w:val="both"/>
        <w:rPr>
          <w:rFonts w:ascii="Trebuchet MS" w:eastAsia="Calibri" w:hAnsi="Trebuchet MS" w:cs="Arial"/>
        </w:rPr>
      </w:pPr>
      <w:bookmarkStart w:id="51" w:name="_Ref323294229"/>
      <w:r w:rsidRPr="00E600BC">
        <w:rPr>
          <w:rFonts w:ascii="Trebuchet MS" w:eastAsia="Calibri" w:hAnsi="Trebuchet MS" w:cs="Arial"/>
        </w:rPr>
        <w:t xml:space="preserve">Information relating to the examination, evaluation, comparison, and post-qualification of </w:t>
      </w:r>
      <w:r w:rsidR="002D4828" w:rsidRPr="00E600BC">
        <w:rPr>
          <w:rFonts w:ascii="Trebuchet MS" w:eastAsia="Calibri" w:hAnsi="Trebuchet MS" w:cs="Arial"/>
        </w:rPr>
        <w:t>Proposals</w:t>
      </w:r>
      <w:r w:rsidRPr="00E600BC">
        <w:rPr>
          <w:rFonts w:ascii="Trebuchet MS" w:eastAsia="Calibri" w:hAnsi="Trebuchet MS" w:cs="Arial"/>
        </w:rPr>
        <w:t xml:space="preserve">, and recommendation of contract award, shall not be disclosed to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or any other persons not officially concerned with such process until publication of the Contract Award.</w:t>
      </w:r>
    </w:p>
    <w:p w14:paraId="020AA4FA" w14:textId="77777777" w:rsidR="003C05C2" w:rsidRPr="00E600BC" w:rsidRDefault="003C05C2" w:rsidP="003C62E9">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Any effort by a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or any person to influence the procuring entity in the examination, evaluation, comparison, and post-qualification of the </w:t>
      </w:r>
      <w:r w:rsidR="009E4A0C" w:rsidRPr="00E600BC">
        <w:rPr>
          <w:rFonts w:ascii="Trebuchet MS" w:eastAsia="Calibri" w:hAnsi="Trebuchet MS" w:cs="Arial"/>
        </w:rPr>
        <w:t>consulting services</w:t>
      </w:r>
      <w:r w:rsidRPr="00E600BC">
        <w:rPr>
          <w:rFonts w:ascii="Trebuchet MS" w:eastAsia="Calibri" w:hAnsi="Trebuchet MS" w:cs="Arial"/>
        </w:rPr>
        <w:t xml:space="preserve"> or contract award decisions, pursuant to Section 56 of the Act, shall result in the rejection of its </w:t>
      </w:r>
      <w:r w:rsidR="00407543" w:rsidRPr="00E600BC">
        <w:rPr>
          <w:rFonts w:ascii="Trebuchet MS" w:eastAsia="Calibri" w:hAnsi="Trebuchet MS" w:cs="Arial"/>
        </w:rPr>
        <w:t>Proposal</w:t>
      </w:r>
      <w:r w:rsidRPr="00E600BC">
        <w:rPr>
          <w:rFonts w:ascii="Trebuchet MS" w:eastAsia="Calibri" w:hAnsi="Trebuchet MS" w:cs="Arial"/>
        </w:rPr>
        <w:t>.</w:t>
      </w:r>
    </w:p>
    <w:p w14:paraId="6D67BDD8" w14:textId="77777777" w:rsidR="003C05C2" w:rsidRPr="00E600BC" w:rsidRDefault="003C05C2" w:rsidP="003C62E9">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Pr="00E600BC">
        <w:rPr>
          <w:rFonts w:ascii="Trebuchet MS" w:eastAsia="Calibri" w:hAnsi="Trebuchet MS" w:cs="Arial"/>
        </w:rPr>
        <w:t xml:space="preserve"> Sub-Clause </w:t>
      </w:r>
      <w:r w:rsidR="00BD4137" w:rsidRPr="00E600BC">
        <w:rPr>
          <w:rFonts w:ascii="Trebuchet MS" w:eastAsia="Calibri" w:hAnsi="Trebuchet MS" w:cs="Arial"/>
        </w:rPr>
        <w:t>18</w:t>
      </w:r>
      <w:r w:rsidRPr="00E600BC">
        <w:rPr>
          <w:rFonts w:ascii="Trebuchet MS" w:eastAsia="Calibri" w:hAnsi="Trebuchet MS" w:cs="Arial"/>
        </w:rPr>
        <w:t xml:space="preserve">.2, from the time of </w:t>
      </w:r>
      <w:r w:rsidR="00407543" w:rsidRPr="00E600BC">
        <w:rPr>
          <w:rFonts w:ascii="Trebuchet MS" w:eastAsia="Calibri" w:hAnsi="Trebuchet MS" w:cs="Arial"/>
        </w:rPr>
        <w:t>Proposal</w:t>
      </w:r>
      <w:r w:rsidRPr="00E600BC">
        <w:rPr>
          <w:rFonts w:ascii="Trebuchet MS" w:eastAsia="Calibri" w:hAnsi="Trebuchet MS" w:cs="Arial"/>
        </w:rPr>
        <w:t xml:space="preserve"> opening to the time of Contract Award, if any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wishes to contact the procuring entity on any matter related to the bidding process, it should do so in writing.</w:t>
      </w:r>
    </w:p>
    <w:p w14:paraId="3FEAFC0F" w14:textId="77777777" w:rsidR="00615160" w:rsidRPr="00E600BC" w:rsidRDefault="00615160" w:rsidP="003C62E9">
      <w:pPr>
        <w:keepNext/>
        <w:keepLines/>
        <w:numPr>
          <w:ilvl w:val="0"/>
          <w:numId w:val="182"/>
        </w:numPr>
        <w:spacing w:before="120" w:after="120" w:line="240" w:lineRule="auto"/>
        <w:ind w:hanging="720"/>
        <w:outlineLvl w:val="1"/>
        <w:rPr>
          <w:rFonts w:ascii="Trebuchet MS" w:eastAsia="Times New Roman" w:hAnsi="Trebuchet MS" w:cs="Arial"/>
          <w:b/>
        </w:rPr>
      </w:pPr>
      <w:bookmarkStart w:id="52" w:name="_Toc509333937"/>
      <w:bookmarkStart w:id="53" w:name="_Ref323135345"/>
      <w:bookmarkEnd w:id="51"/>
      <w:r w:rsidRPr="00E600BC">
        <w:rPr>
          <w:rFonts w:ascii="Trebuchet MS" w:eastAsia="Times New Roman" w:hAnsi="Trebuchet MS" w:cs="Arial"/>
          <w:b/>
        </w:rPr>
        <w:t>Opening of Technical Proposals</w:t>
      </w:r>
      <w:bookmarkEnd w:id="52"/>
      <w:r w:rsidRPr="00E600BC">
        <w:rPr>
          <w:rFonts w:ascii="Trebuchet MS" w:eastAsia="Times New Roman" w:hAnsi="Trebuchet MS" w:cs="Arial"/>
          <w:b/>
        </w:rPr>
        <w:t xml:space="preserve"> </w:t>
      </w:r>
    </w:p>
    <w:p w14:paraId="34D4AE48" w14:textId="77777777" w:rsidR="009E4A0C" w:rsidRPr="00E600BC" w:rsidRDefault="003C05C2" w:rsidP="003C62E9">
      <w:pPr>
        <w:numPr>
          <w:ilvl w:val="0"/>
          <w:numId w:val="173"/>
        </w:numPr>
        <w:spacing w:after="120" w:line="240" w:lineRule="auto"/>
        <w:ind w:left="709" w:hanging="709"/>
        <w:jc w:val="both"/>
        <w:rPr>
          <w:rFonts w:ascii="Trebuchet MS" w:eastAsia="Calibri" w:hAnsi="Trebuchet MS" w:cs="Arial"/>
        </w:rPr>
      </w:pPr>
      <w:bookmarkStart w:id="54" w:name="_Ref323290527"/>
      <w:bookmarkEnd w:id="53"/>
      <w:r w:rsidRPr="00E600BC">
        <w:rPr>
          <w:rFonts w:ascii="Trebuchet MS" w:eastAsia="Calibri" w:hAnsi="Trebuchet MS" w:cs="Arial"/>
        </w:rPr>
        <w:t xml:space="preserve">For hard copy </w:t>
      </w:r>
      <w:r w:rsidR="009E4A0C" w:rsidRPr="00E600BC">
        <w:rPr>
          <w:rFonts w:ascii="Trebuchet MS" w:eastAsia="Calibri" w:hAnsi="Trebuchet MS" w:cs="Arial"/>
        </w:rPr>
        <w:t xml:space="preserve">consulting </w:t>
      </w:r>
      <w:r w:rsidR="00AD2DCA" w:rsidRPr="00E600BC">
        <w:rPr>
          <w:rFonts w:ascii="Trebuchet MS" w:eastAsia="Calibri" w:hAnsi="Trebuchet MS" w:cs="Arial"/>
        </w:rPr>
        <w:t>services,</w:t>
      </w:r>
      <w:r w:rsidRPr="00E600BC">
        <w:rPr>
          <w:rFonts w:ascii="Trebuchet MS" w:eastAsia="Calibri" w:hAnsi="Trebuchet MS" w:cs="Arial"/>
        </w:rPr>
        <w:t xml:space="preserve"> the procuring entity shall conduct the </w:t>
      </w:r>
      <w:r w:rsidR="00407543" w:rsidRPr="00E600BC">
        <w:rPr>
          <w:rFonts w:ascii="Trebuchet MS" w:eastAsia="Calibri" w:hAnsi="Trebuchet MS" w:cs="Arial"/>
        </w:rPr>
        <w:t>Proposal</w:t>
      </w:r>
      <w:r w:rsidRPr="00E600BC">
        <w:rPr>
          <w:rFonts w:ascii="Trebuchet MS" w:eastAsia="Calibri" w:hAnsi="Trebuchet MS" w:cs="Arial"/>
        </w:rPr>
        <w:t xml:space="preserve"> opening in public at the address, date and time </w:t>
      </w:r>
      <w:r w:rsidRPr="00E600BC">
        <w:rPr>
          <w:rFonts w:ascii="Trebuchet MS" w:eastAsia="Calibri" w:hAnsi="Trebuchet MS" w:cs="Arial"/>
          <w:b/>
          <w:bCs/>
        </w:rPr>
        <w:t>specified in the</w:t>
      </w:r>
      <w:r w:rsidRPr="00E600BC">
        <w:rPr>
          <w:rFonts w:ascii="Trebuchet MS" w:eastAsia="Calibri" w:hAnsi="Trebuchet MS" w:cs="Arial"/>
        </w:rPr>
        <w:t xml:space="preserve"> </w:t>
      </w:r>
      <w:r w:rsidR="00407543" w:rsidRPr="00E600BC">
        <w:rPr>
          <w:rFonts w:ascii="Trebuchet MS" w:eastAsia="Calibri" w:hAnsi="Trebuchet MS" w:cs="Arial"/>
          <w:b/>
        </w:rPr>
        <w:t>Data Sheet</w:t>
      </w:r>
      <w:r w:rsidRPr="00E600BC">
        <w:rPr>
          <w:rFonts w:ascii="Trebuchet MS" w:eastAsia="Calibri" w:hAnsi="Trebuchet MS" w:cs="Arial"/>
          <w:b/>
        </w:rPr>
        <w:t xml:space="preserve"> </w:t>
      </w:r>
      <w:r w:rsidRPr="00E600BC">
        <w:rPr>
          <w:rFonts w:ascii="Trebuchet MS" w:eastAsia="Calibri" w:hAnsi="Trebuchet MS" w:cs="Arial"/>
        </w:rPr>
        <w:t xml:space="preserve">and in accordance with </w:t>
      </w:r>
      <w:r w:rsidR="00407543" w:rsidRPr="00E600BC">
        <w:rPr>
          <w:rFonts w:ascii="Trebuchet MS" w:eastAsia="Calibri" w:hAnsi="Trebuchet MS" w:cs="Arial"/>
        </w:rPr>
        <w:t>ITC</w:t>
      </w:r>
      <w:r w:rsidRPr="00E600BC">
        <w:rPr>
          <w:rFonts w:ascii="Trebuchet MS" w:eastAsia="Calibri" w:hAnsi="Trebuchet MS" w:cs="Arial"/>
        </w:rPr>
        <w:t xml:space="preserve"> Sub-Clauses </w:t>
      </w:r>
      <w:r w:rsidR="00BD4137" w:rsidRPr="00E600BC">
        <w:rPr>
          <w:rFonts w:ascii="Trebuchet MS" w:eastAsia="Calibri" w:hAnsi="Trebuchet MS" w:cs="Arial"/>
        </w:rPr>
        <w:t>19</w:t>
      </w:r>
      <w:r w:rsidRPr="00E600BC">
        <w:rPr>
          <w:rFonts w:ascii="Trebuchet MS" w:eastAsia="Calibri" w:hAnsi="Trebuchet MS" w:cs="Arial"/>
        </w:rPr>
        <w:t xml:space="preserve">.2 to </w:t>
      </w:r>
      <w:r w:rsidR="00BD4137" w:rsidRPr="00E600BC">
        <w:rPr>
          <w:rFonts w:ascii="Trebuchet MS" w:eastAsia="Calibri" w:hAnsi="Trebuchet MS" w:cs="Arial"/>
        </w:rPr>
        <w:t>19</w:t>
      </w:r>
      <w:r w:rsidRPr="00E600BC">
        <w:rPr>
          <w:rFonts w:ascii="Trebuchet MS" w:eastAsia="Calibri" w:hAnsi="Trebuchet MS" w:cs="Arial"/>
        </w:rPr>
        <w:t>.6.</w:t>
      </w:r>
      <w:r w:rsidR="009E4A0C" w:rsidRPr="00E600BC">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9E4A0C" w:rsidRPr="00E600BC">
        <w:rPr>
          <w:rFonts w:ascii="Trebuchet MS" w:eastAsia="Calibri" w:hAnsi="Trebuchet MS" w:cs="Arial"/>
        </w:rPr>
        <w:t>.</w:t>
      </w:r>
    </w:p>
    <w:p w14:paraId="5E2ECA09" w14:textId="77777777" w:rsidR="003C05C2" w:rsidRPr="00E600BC" w:rsidRDefault="003C05C2" w:rsidP="003C62E9">
      <w:pPr>
        <w:pStyle w:val="ListParagraph"/>
        <w:numPr>
          <w:ilvl w:val="0"/>
          <w:numId w:val="173"/>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lastRenderedPageBreak/>
        <w:t>For electronic bidding the</w:t>
      </w:r>
      <w:r w:rsidR="00573796">
        <w:rPr>
          <w:rFonts w:ascii="Trebuchet MS" w:eastAsia="Calibri" w:hAnsi="Trebuchet MS" w:cs="Arial"/>
        </w:rPr>
        <w:t xml:space="preserve"> </w:t>
      </w:r>
      <w:r w:rsidRPr="00E600BC">
        <w:rPr>
          <w:rFonts w:ascii="Trebuchet MS" w:eastAsia="Calibri" w:hAnsi="Trebuchet MS" w:cs="Arial"/>
        </w:rPr>
        <w:t>G</w:t>
      </w:r>
      <w:r w:rsidR="00573796">
        <w:rPr>
          <w:rFonts w:ascii="Trebuchet MS" w:eastAsia="Calibri" w:hAnsi="Trebuchet MS" w:cs="Arial"/>
        </w:rPr>
        <w:t>OJE</w:t>
      </w:r>
      <w:r w:rsidRPr="00E600BC">
        <w:rPr>
          <w:rFonts w:ascii="Trebuchet MS" w:eastAsia="Calibri" w:hAnsi="Trebuchet MS" w:cs="Arial"/>
        </w:rPr>
        <w:t xml:space="preserve">P System shall prepare a </w:t>
      </w:r>
      <w:r w:rsidR="00407543" w:rsidRPr="00E600BC">
        <w:rPr>
          <w:rFonts w:ascii="Trebuchet MS" w:eastAsia="Calibri" w:hAnsi="Trebuchet MS" w:cs="Arial"/>
        </w:rPr>
        <w:t>Proposal</w:t>
      </w:r>
      <w:r w:rsidRPr="00E600BC">
        <w:rPr>
          <w:rFonts w:ascii="Trebuchet MS" w:eastAsia="Calibri" w:hAnsi="Trebuchet MS" w:cs="Arial"/>
        </w:rPr>
        <w:t xml:space="preserve"> opening report that shall include, as a minimum: </w:t>
      </w:r>
      <w:r w:rsidR="00006E34" w:rsidRPr="00E600BC">
        <w:rPr>
          <w:rFonts w:ascii="Trebuchet MS" w:eastAsia="Calibri" w:hAnsi="Trebuchet MS" w:cs="Arial"/>
        </w:rPr>
        <w:t>(</w:t>
      </w:r>
      <w:proofErr w:type="spellStart"/>
      <w:r w:rsidR="00006E34" w:rsidRPr="00E600BC">
        <w:rPr>
          <w:rFonts w:ascii="Trebuchet MS" w:eastAsia="Calibri" w:hAnsi="Trebuchet MS" w:cs="Arial"/>
        </w:rPr>
        <w:t>i</w:t>
      </w:r>
      <w:proofErr w:type="spellEnd"/>
      <w:r w:rsidR="00006E34" w:rsidRPr="00E600BC">
        <w:rPr>
          <w:rFonts w:ascii="Trebuchet MS" w:eastAsia="Calibri" w:hAnsi="Trebuchet MS" w:cs="Arial"/>
        </w:rPr>
        <w:t>) the name and the country of the Consultant</w:t>
      </w:r>
      <w:r w:rsidR="0057379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w:t>
      </w:r>
      <w:r w:rsidR="00006E34" w:rsidRPr="00EB672C">
        <w:rPr>
          <w:rFonts w:ascii="Trebuchet MS" w:eastAsia="Calibri" w:hAnsi="Trebuchet MS" w:cs="Arial"/>
          <w:b/>
        </w:rPr>
        <w:t>indicated in the Data Sheet</w:t>
      </w:r>
      <w:r w:rsidR="00006E34" w:rsidRPr="00E600BC">
        <w:rPr>
          <w:rFonts w:ascii="Trebuchet MS" w:eastAsia="Calibri" w:hAnsi="Trebuchet MS" w:cs="Arial"/>
        </w:rPr>
        <w:t>.</w:t>
      </w:r>
      <w:r w:rsidRPr="00E600BC">
        <w:rPr>
          <w:rFonts w:ascii="Trebuchet MS" w:eastAsia="Calibri" w:hAnsi="Trebuchet MS" w:cs="Arial"/>
        </w:rPr>
        <w:t xml:space="preserve">  A copy of the report will be distributed to all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who submitted a </w:t>
      </w:r>
      <w:r w:rsidR="00407543" w:rsidRPr="00E600BC">
        <w:rPr>
          <w:rFonts w:ascii="Trebuchet MS" w:eastAsia="Calibri" w:hAnsi="Trebuchet MS" w:cs="Arial"/>
        </w:rPr>
        <w:t>Proposal</w:t>
      </w:r>
      <w:r w:rsidRPr="00E600BC">
        <w:rPr>
          <w:rFonts w:ascii="Trebuchet MS" w:eastAsia="Calibri" w:hAnsi="Trebuchet MS" w:cs="Arial"/>
        </w:rPr>
        <w:t xml:space="preserve">.  </w:t>
      </w:r>
    </w:p>
    <w:p w14:paraId="440998DB" w14:textId="77777777" w:rsidR="003C05C2" w:rsidRPr="00E600BC" w:rsidRDefault="003C05C2" w:rsidP="003C62E9">
      <w:pPr>
        <w:numPr>
          <w:ilvl w:val="0"/>
          <w:numId w:val="173"/>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“WITHDRAWAL” shall be opened and read out and the envelope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shall not be </w:t>
      </w:r>
      <w:proofErr w:type="gramStart"/>
      <w:r w:rsidRPr="00E600BC">
        <w:rPr>
          <w:rFonts w:ascii="Trebuchet MS" w:eastAsia="Calibri" w:hAnsi="Trebuchet MS" w:cs="Arial"/>
        </w:rPr>
        <w:t>opened, but</w:t>
      </w:r>
      <w:proofErr w:type="gramEnd"/>
      <w:r w:rsidRPr="00E600BC">
        <w:rPr>
          <w:rFonts w:ascii="Trebuchet MS" w:eastAsia="Calibri" w:hAnsi="Trebuchet MS" w:cs="Arial"/>
        </w:rPr>
        <w:t xml:space="preserve"> returned to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will be opened.  No </w:t>
      </w:r>
      <w:r w:rsidR="00407543" w:rsidRPr="00E600BC">
        <w:rPr>
          <w:rFonts w:ascii="Trebuchet MS" w:eastAsia="Calibri" w:hAnsi="Trebuchet MS" w:cs="Arial"/>
        </w:rPr>
        <w:t>Proposal</w:t>
      </w:r>
      <w:r w:rsidRPr="00E600BC">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w:t>
      </w:r>
    </w:p>
    <w:p w14:paraId="3F39DE61" w14:textId="77777777" w:rsidR="003C05C2" w:rsidRPr="00E600BC" w:rsidRDefault="003C05C2" w:rsidP="003C62E9">
      <w:pPr>
        <w:numPr>
          <w:ilvl w:val="0"/>
          <w:numId w:val="173"/>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“MODIFICATION” shall be opened and read out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No </w:t>
      </w:r>
      <w:r w:rsidR="00407543" w:rsidRPr="00E600BC">
        <w:rPr>
          <w:rFonts w:ascii="Trebuchet MS" w:eastAsia="Calibri" w:hAnsi="Trebuchet MS" w:cs="Arial"/>
        </w:rPr>
        <w:t>Proposal</w:t>
      </w:r>
      <w:r w:rsidRPr="00E600BC">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Only envelopes that are opened and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shall be considered further.</w:t>
      </w:r>
    </w:p>
    <w:p w14:paraId="2A14FA65" w14:textId="77777777" w:rsidR="003C05C2" w:rsidRPr="00E600BC" w:rsidRDefault="003C05C2" w:rsidP="003C62E9">
      <w:pPr>
        <w:pStyle w:val="ListParagraph"/>
        <w:numPr>
          <w:ilvl w:val="0"/>
          <w:numId w:val="173"/>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 xml:space="preserve">All other envelopes shall be opened one at a time, reading out: </w:t>
      </w:r>
      <w:r w:rsidR="00006E34" w:rsidRPr="00E600BC">
        <w:rPr>
          <w:rFonts w:ascii="Trebuchet MS" w:eastAsia="Calibri" w:hAnsi="Trebuchet MS" w:cs="Arial"/>
        </w:rPr>
        <w:t>(</w:t>
      </w:r>
      <w:proofErr w:type="spellStart"/>
      <w:r w:rsidR="00006E34" w:rsidRPr="00E600BC">
        <w:rPr>
          <w:rFonts w:ascii="Trebuchet MS" w:eastAsia="Calibri" w:hAnsi="Trebuchet MS" w:cs="Arial"/>
        </w:rPr>
        <w:t>i</w:t>
      </w:r>
      <w:proofErr w:type="spellEnd"/>
      <w:r w:rsidR="00006E34" w:rsidRPr="00E600BC">
        <w:rPr>
          <w:rFonts w:ascii="Trebuchet MS" w:eastAsia="Calibri" w:hAnsi="Trebuchet MS" w:cs="Arial"/>
        </w:rPr>
        <w:t>) the name and the country of the Consultant</w:t>
      </w:r>
      <w:r w:rsidR="00E202B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indicated in the Data Sheet.</w:t>
      </w:r>
    </w:p>
    <w:p w14:paraId="01D6AF4A" w14:textId="77777777" w:rsidR="003C05C2" w:rsidRPr="00E600BC" w:rsidRDefault="003C05C2" w:rsidP="003C62E9">
      <w:pPr>
        <w:numPr>
          <w:ilvl w:val="0"/>
          <w:numId w:val="173"/>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procuring entity shall prepare a record of the </w:t>
      </w:r>
      <w:r w:rsidR="00407543" w:rsidRPr="00E600BC">
        <w:rPr>
          <w:rFonts w:ascii="Trebuchet MS" w:eastAsia="Calibri" w:hAnsi="Trebuchet MS" w:cs="Arial"/>
        </w:rPr>
        <w:t>Proposal</w:t>
      </w:r>
      <w:r w:rsidRPr="00E600BC">
        <w:rPr>
          <w:rFonts w:ascii="Trebuchet MS" w:eastAsia="Calibri" w:hAnsi="Trebuchet MS" w:cs="Arial"/>
        </w:rPr>
        <w:t xml:space="preserve"> opening</w:t>
      </w:r>
      <w:r w:rsidR="00006E34" w:rsidRPr="00E600BC">
        <w:rPr>
          <w:rFonts w:ascii="Trebuchet MS" w:eastAsia="Calibri" w:hAnsi="Trebuchet MS" w:cs="Arial"/>
        </w:rPr>
        <w:t>.</w:t>
      </w:r>
    </w:p>
    <w:p w14:paraId="240F5F02" w14:textId="77777777" w:rsidR="003C05C2" w:rsidRPr="00E600BC" w:rsidRDefault="003C05C2" w:rsidP="003C62E9">
      <w:pPr>
        <w:numPr>
          <w:ilvl w:val="0"/>
          <w:numId w:val="173"/>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9E4A0C" w:rsidRPr="00E600BC">
        <w:rPr>
          <w:rFonts w:ascii="Trebuchet MS" w:eastAsia="Calibri" w:hAnsi="Trebuchet MS" w:cs="Arial"/>
        </w:rPr>
        <w:t>Consultant</w:t>
      </w:r>
      <w:r w:rsidR="00E202B6">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representatives who are present shall be requested to sign the attendance sheet. </w:t>
      </w:r>
    </w:p>
    <w:p w14:paraId="7CBCA13F" w14:textId="77777777" w:rsidR="003C05C2" w:rsidRPr="00E600BC" w:rsidRDefault="003C05C2" w:rsidP="003C62E9">
      <w:pPr>
        <w:numPr>
          <w:ilvl w:val="0"/>
          <w:numId w:val="173"/>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 copy of the record shall be distributed to all </w:t>
      </w:r>
      <w:r w:rsidR="009E4A0C" w:rsidRPr="00E600BC">
        <w:rPr>
          <w:rFonts w:ascii="Trebuchet MS" w:eastAsia="Calibri" w:hAnsi="Trebuchet MS" w:cs="Arial"/>
        </w:rPr>
        <w:t>Consultants</w:t>
      </w:r>
      <w:r w:rsidR="00E202B6">
        <w:rPr>
          <w:rFonts w:ascii="Trebuchet MS" w:eastAsia="Calibri" w:hAnsi="Trebuchet MS" w:cs="Arial"/>
        </w:rPr>
        <w:t>/Firms</w:t>
      </w:r>
      <w:r w:rsidRPr="00E600BC">
        <w:rPr>
          <w:rFonts w:ascii="Trebuchet MS" w:eastAsia="Calibri" w:hAnsi="Trebuchet MS" w:cs="Arial"/>
        </w:rPr>
        <w:t xml:space="preserve"> who submitted </w:t>
      </w:r>
      <w:r w:rsidR="009E4A0C" w:rsidRPr="00E600BC">
        <w:rPr>
          <w:rFonts w:ascii="Trebuchet MS" w:eastAsia="Calibri" w:hAnsi="Trebuchet MS" w:cs="Arial"/>
        </w:rPr>
        <w:t>consulting services</w:t>
      </w:r>
      <w:r w:rsidRPr="00E600BC">
        <w:rPr>
          <w:rFonts w:ascii="Trebuchet MS" w:eastAsia="Calibri" w:hAnsi="Trebuchet MS" w:cs="Arial"/>
        </w:rPr>
        <w:t xml:space="preserve"> in time and posted online when electronic bidding is permitted.</w:t>
      </w:r>
    </w:p>
    <w:p w14:paraId="6B82F6B4" w14:textId="77777777" w:rsidR="006D473D" w:rsidRPr="00E600BC" w:rsidRDefault="006D473D" w:rsidP="003C62E9">
      <w:pPr>
        <w:keepNext/>
        <w:keepLines/>
        <w:numPr>
          <w:ilvl w:val="0"/>
          <w:numId w:val="182"/>
        </w:numPr>
        <w:spacing w:before="120" w:after="120" w:line="240" w:lineRule="auto"/>
        <w:ind w:hanging="720"/>
        <w:outlineLvl w:val="1"/>
        <w:rPr>
          <w:rFonts w:ascii="Trebuchet MS" w:eastAsia="Times New Roman" w:hAnsi="Trebuchet MS" w:cs="Arial"/>
          <w:b/>
        </w:rPr>
      </w:pPr>
      <w:bookmarkStart w:id="55" w:name="_Toc509333938"/>
      <w:r w:rsidRPr="00E600BC">
        <w:rPr>
          <w:rFonts w:ascii="Trebuchet MS" w:eastAsia="Times New Roman" w:hAnsi="Trebuchet MS" w:cs="Arial"/>
          <w:b/>
        </w:rPr>
        <w:t>Late bids</w:t>
      </w:r>
      <w:bookmarkEnd w:id="55"/>
    </w:p>
    <w:p w14:paraId="1A3F4B4F" w14:textId="77777777" w:rsidR="006D473D" w:rsidRPr="00E600BC" w:rsidRDefault="006D473D" w:rsidP="003C62E9">
      <w:pPr>
        <w:pStyle w:val="Sub-ClauseText"/>
        <w:numPr>
          <w:ilvl w:val="1"/>
          <w:numId w:val="182"/>
        </w:numPr>
        <w:spacing w:before="0"/>
        <w:ind w:left="709" w:hanging="709"/>
        <w:rPr>
          <w:rFonts w:ascii="Trebuchet MS" w:hAnsi="Trebuchet MS"/>
          <w:spacing w:val="0"/>
          <w:sz w:val="22"/>
          <w:szCs w:val="22"/>
          <w:lang w:val="en-US"/>
        </w:rPr>
      </w:pPr>
      <w:bookmarkStart w:id="56" w:name="_Hlk508192066"/>
      <w:r w:rsidRPr="00E600BC">
        <w:rPr>
          <w:rFonts w:ascii="Trebuchet MS" w:hAnsi="Trebuchet MS"/>
          <w:spacing w:val="0"/>
          <w:sz w:val="22"/>
          <w:szCs w:val="22"/>
          <w:lang w:val="en-US"/>
        </w:rPr>
        <w:t xml:space="preserve">The procuring entity shall not consider any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that arrives after the deadline for submission of</w:t>
      </w:r>
      <w:r w:rsidR="00E600BC">
        <w:rPr>
          <w:rFonts w:ascii="Trebuchet MS" w:hAnsi="Trebuchet MS"/>
          <w:spacing w:val="0"/>
          <w:sz w:val="22"/>
          <w:szCs w:val="22"/>
          <w:lang w:val="en-US"/>
        </w:rPr>
        <w:t xml:space="preserve"> Proposal</w:t>
      </w:r>
      <w:r w:rsidRPr="00E600BC">
        <w:rPr>
          <w:rFonts w:ascii="Trebuchet MS" w:hAnsi="Trebuchet MS"/>
          <w:spacing w:val="0"/>
          <w:sz w:val="22"/>
          <w:szCs w:val="22"/>
          <w:lang w:val="en-US"/>
        </w:rPr>
        <w:t>s, in accordance with IT</w:t>
      </w:r>
      <w:r w:rsidR="00E534F4" w:rsidRPr="00E600BC">
        <w:rPr>
          <w:rFonts w:ascii="Trebuchet MS" w:hAnsi="Trebuchet MS"/>
          <w:spacing w:val="0"/>
          <w:sz w:val="22"/>
          <w:szCs w:val="22"/>
          <w:lang w:val="en-US"/>
        </w:rPr>
        <w:t>C</w:t>
      </w:r>
      <w:r w:rsidR="00E202B6">
        <w:rPr>
          <w:rFonts w:ascii="Trebuchet MS" w:hAnsi="Trebuchet MS"/>
          <w:spacing w:val="0"/>
          <w:sz w:val="22"/>
          <w:szCs w:val="22"/>
          <w:lang w:val="en-US"/>
        </w:rPr>
        <w:t>/F</w:t>
      </w:r>
      <w:r w:rsidRPr="00E600BC">
        <w:rPr>
          <w:rFonts w:ascii="Trebuchet MS" w:hAnsi="Trebuchet MS"/>
          <w:spacing w:val="0"/>
          <w:sz w:val="22"/>
          <w:szCs w:val="22"/>
          <w:lang w:val="en-US"/>
        </w:rPr>
        <w:t xml:space="preserve"> Clause </w:t>
      </w:r>
      <w:r w:rsidR="00E534F4" w:rsidRPr="00E600BC">
        <w:rPr>
          <w:rFonts w:ascii="Trebuchet MS" w:hAnsi="Trebuchet MS"/>
          <w:spacing w:val="0"/>
          <w:sz w:val="22"/>
          <w:szCs w:val="22"/>
          <w:lang w:val="en-US"/>
        </w:rPr>
        <w:t>19</w:t>
      </w:r>
      <w:r w:rsidRPr="00E600BC">
        <w:rPr>
          <w:rFonts w:ascii="Trebuchet MS" w:hAnsi="Trebuchet MS"/>
          <w:spacing w:val="0"/>
          <w:sz w:val="22"/>
          <w:szCs w:val="22"/>
          <w:lang w:val="en-US"/>
        </w:rPr>
        <w:t xml:space="preserve">.  All late </w:t>
      </w:r>
      <w:r w:rsidR="00E600BC">
        <w:rPr>
          <w:rFonts w:ascii="Trebuchet MS" w:hAnsi="Trebuchet MS"/>
          <w:spacing w:val="0"/>
          <w:sz w:val="22"/>
          <w:szCs w:val="22"/>
          <w:lang w:val="en-US"/>
        </w:rPr>
        <w:t>P</w:t>
      </w:r>
      <w:r w:rsidR="008307C5" w:rsidRPr="00E600BC">
        <w:rPr>
          <w:rFonts w:ascii="Trebuchet MS" w:hAnsi="Trebuchet MS"/>
          <w:spacing w:val="0"/>
          <w:sz w:val="22"/>
          <w:szCs w:val="22"/>
          <w:lang w:val="en-US"/>
        </w:rPr>
        <w:t>roposals</w:t>
      </w:r>
      <w:r w:rsid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shall be declared late and rejected. The </w:t>
      </w:r>
      <w:r w:rsidR="008307C5" w:rsidRPr="00E600BC">
        <w:rPr>
          <w:rFonts w:ascii="Trebuchet MS" w:hAnsi="Trebuchet MS"/>
          <w:spacing w:val="0"/>
          <w:sz w:val="22"/>
          <w:szCs w:val="22"/>
          <w:lang w:val="en-US"/>
        </w:rPr>
        <w:t>Consultants</w:t>
      </w:r>
      <w:r w:rsidR="00E202B6">
        <w:rPr>
          <w:rFonts w:ascii="Trebuchet MS" w:hAnsi="Trebuchet MS"/>
          <w:spacing w:val="0"/>
          <w:sz w:val="22"/>
          <w:szCs w:val="22"/>
          <w:lang w:val="en-US"/>
        </w:rPr>
        <w:t>/Firm</w:t>
      </w:r>
      <w:r w:rsidRPr="00E600BC">
        <w:rPr>
          <w:rFonts w:ascii="Trebuchet MS" w:hAnsi="Trebuchet MS"/>
          <w:spacing w:val="0"/>
          <w:sz w:val="22"/>
          <w:szCs w:val="22"/>
          <w:lang w:val="en-US"/>
        </w:rPr>
        <w:t xml:space="preserve"> will be notified and must collect their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within 30 days. It the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is not collected within this period it shall be destroyed.  </w:t>
      </w:r>
    </w:p>
    <w:p w14:paraId="0938C92E" w14:textId="77777777" w:rsidR="00E96881" w:rsidRDefault="00AD2DCA" w:rsidP="003C62E9">
      <w:pPr>
        <w:pStyle w:val="ListParagraph"/>
        <w:numPr>
          <w:ilvl w:val="1"/>
          <w:numId w:val="182"/>
        </w:numPr>
        <w:spacing w:after="120"/>
        <w:ind w:left="630" w:hanging="540"/>
        <w:jc w:val="both"/>
        <w:rPr>
          <w:b/>
          <w:color w:val="0D0D0D" w:themeColor="text1" w:themeTint="F2"/>
        </w:rPr>
      </w:pPr>
      <w:r w:rsidRPr="00E96881">
        <w:rPr>
          <w:rFonts w:ascii="Trebuchet MS" w:hAnsi="Trebuchet MS"/>
          <w:lang w:val="en-GB"/>
        </w:rPr>
        <w:t>In the case of electronic bidding, consultants/</w:t>
      </w:r>
      <w:r w:rsidR="00A112A4" w:rsidRPr="00E96881">
        <w:rPr>
          <w:rFonts w:ascii="Trebuchet MS" w:hAnsi="Trebuchet MS"/>
          <w:lang w:val="en-GB"/>
        </w:rPr>
        <w:t>firm’s</w:t>
      </w:r>
      <w:r w:rsidRPr="00E96881">
        <w:rPr>
          <w:rFonts w:ascii="Trebuchet MS" w:hAnsi="Trebuchet MS"/>
          <w:lang w:val="en-GB"/>
        </w:rPr>
        <w:t xml:space="preserve"> quotation will be automatically rejected by the GOJEP system.</w:t>
      </w:r>
      <w:r w:rsidRPr="00E96881">
        <w:rPr>
          <w:b/>
          <w:color w:val="0D0D0D" w:themeColor="text1" w:themeTint="F2"/>
        </w:rPr>
        <w:t xml:space="preserve"> </w:t>
      </w:r>
    </w:p>
    <w:p w14:paraId="59357032" w14:textId="77777777" w:rsidR="00A9169D" w:rsidRDefault="00A9169D" w:rsidP="00A9169D">
      <w:pPr>
        <w:pStyle w:val="NoSpacing"/>
        <w:ind w:left="408"/>
        <w:jc w:val="both"/>
        <w:rPr>
          <w:rFonts w:ascii="Trebuchet MS" w:hAnsi="Trebuchet MS"/>
        </w:rPr>
      </w:pPr>
      <w:bookmarkStart w:id="57" w:name="_Toc509333939"/>
      <w:bookmarkEnd w:id="54"/>
      <w:bookmarkEnd w:id="56"/>
      <w:r w:rsidRPr="00FB3D96">
        <w:rPr>
          <w:rFonts w:ascii="Trebuchet MS" w:hAnsi="Trebuchet MS"/>
          <w:color w:val="0070C0"/>
        </w:rPr>
        <w:t>Consultants/Firms</w:t>
      </w:r>
      <w:r w:rsidRPr="00FB3D96">
        <w:rPr>
          <w:rFonts w:ascii="Trebuchet MS" w:hAnsi="Trebuchet MS"/>
          <w:color w:val="0070C0"/>
          <w:lang w:val="en-JM"/>
        </w:rPr>
        <w:t xml:space="preserve"> are therefore urged to commence tender upload at least two (2) hours prior to the submission time. The GOJ will not be held liable for tenders not submitted on time due to late commencement of tender upload. At the FIRST sign of any technical difficulties kindly make contact with the Ministry of Finance via the contact numbers listed</w:t>
      </w:r>
      <w:r w:rsidRPr="00FB3D96">
        <w:rPr>
          <w:rFonts w:ascii="Trebuchet MS" w:hAnsi="Trebuchet MS"/>
          <w:lang w:val="en-JM"/>
        </w:rPr>
        <w:t>,</w:t>
      </w:r>
      <w:r w:rsidRPr="00FB3D96">
        <w:rPr>
          <w:rFonts w:ascii="Trebuchet MS" w:hAnsi="Trebuchet MS"/>
          <w:b/>
          <w:highlight w:val="yellow"/>
          <w:lang w:val="en-JM"/>
        </w:rPr>
        <w:t xml:space="preserve"> Ministry of Finance, Office of Public </w:t>
      </w:r>
      <w:r>
        <w:rPr>
          <w:rFonts w:ascii="Trebuchet MS" w:hAnsi="Trebuchet MS"/>
          <w:b/>
          <w:highlight w:val="yellow"/>
          <w:lang w:val="en-JM"/>
        </w:rPr>
        <w:t xml:space="preserve">      </w:t>
      </w:r>
      <w:r w:rsidRPr="00FB3D96">
        <w:rPr>
          <w:rFonts w:ascii="Trebuchet MS" w:hAnsi="Trebuchet MS"/>
          <w:b/>
          <w:highlight w:val="yellow"/>
          <w:lang w:val="en-JM"/>
        </w:rPr>
        <w:t xml:space="preserve">Procurement Policy (OPPP) </w:t>
      </w:r>
      <w:r w:rsidRPr="00FB3D96">
        <w:rPr>
          <w:rFonts w:ascii="Trebuchet MS" w:hAnsi="Trebuchet MS"/>
          <w:highlight w:val="yellow"/>
        </w:rPr>
        <w:t xml:space="preserve">Help Desk at: (876)806-5149/806-4581/806-5587 or via email at </w:t>
      </w:r>
      <w:hyperlink r:id="rId22" w:history="1">
        <w:r w:rsidRPr="00FB3D96">
          <w:rPr>
            <w:rStyle w:val="Hyperlink"/>
            <w:rFonts w:ascii="Trebuchet MS" w:hAnsi="Trebuchet MS"/>
          </w:rPr>
          <w:t>opppcustomercare@mof.gov.jm</w:t>
        </w:r>
      </w:hyperlink>
      <w:r w:rsidRPr="00FB3D96">
        <w:rPr>
          <w:rFonts w:ascii="Trebuchet MS" w:hAnsi="Trebuchet MS"/>
        </w:rPr>
        <w:t xml:space="preserve">. </w:t>
      </w:r>
    </w:p>
    <w:p w14:paraId="7983BA34" w14:textId="77777777" w:rsidR="00A112A4" w:rsidRDefault="00A112A4" w:rsidP="00AD2DCA">
      <w:pPr>
        <w:keepNext/>
        <w:keepLines/>
        <w:spacing w:before="120" w:after="120" w:line="240" w:lineRule="auto"/>
        <w:ind w:left="360"/>
        <w:outlineLvl w:val="1"/>
        <w:rPr>
          <w:rFonts w:ascii="Trebuchet MS" w:eastAsia="Times New Roman" w:hAnsi="Trebuchet MS" w:cs="Arial"/>
          <w:b/>
        </w:rPr>
      </w:pPr>
    </w:p>
    <w:p w14:paraId="4D8B517B" w14:textId="77777777" w:rsidR="00615160" w:rsidRPr="00236769" w:rsidRDefault="00615160" w:rsidP="003C62E9">
      <w:pPr>
        <w:pStyle w:val="ListParagraph"/>
        <w:keepNext/>
        <w:keepLines/>
        <w:numPr>
          <w:ilvl w:val="0"/>
          <w:numId w:val="176"/>
        </w:numPr>
        <w:spacing w:before="120" w:after="120" w:line="240" w:lineRule="auto"/>
        <w:outlineLvl w:val="1"/>
        <w:rPr>
          <w:rFonts w:ascii="Trebuchet MS" w:eastAsia="Times New Roman" w:hAnsi="Trebuchet MS" w:cs="Arial"/>
          <w:b/>
        </w:rPr>
      </w:pPr>
      <w:r w:rsidRPr="00236769">
        <w:rPr>
          <w:rFonts w:ascii="Trebuchet MS" w:eastAsia="Times New Roman" w:hAnsi="Trebuchet MS" w:cs="Arial"/>
          <w:b/>
        </w:rPr>
        <w:t>Proposals Evaluation</w:t>
      </w:r>
      <w:bookmarkEnd w:id="57"/>
    </w:p>
    <w:p w14:paraId="74C1A76F" w14:textId="77777777" w:rsidR="00615160" w:rsidRPr="00236769" w:rsidRDefault="00A112A4" w:rsidP="00236769">
      <w:pPr>
        <w:spacing w:after="120" w:line="240" w:lineRule="auto"/>
        <w:ind w:left="180"/>
        <w:jc w:val="both"/>
        <w:rPr>
          <w:rFonts w:ascii="Trebuchet MS" w:eastAsia="Calibri" w:hAnsi="Trebuchet MS" w:cs="Arial"/>
        </w:rPr>
      </w:pPr>
      <w:bookmarkStart w:id="58" w:name="_Ref323294340"/>
      <w:r>
        <w:rPr>
          <w:rFonts w:ascii="Trebuchet MS" w:hAnsi="Trebuchet MS" w:cs="Arial"/>
        </w:rPr>
        <w:t xml:space="preserve">21.1 </w:t>
      </w:r>
      <w:r w:rsidR="00615160" w:rsidRPr="00236769">
        <w:rPr>
          <w:rFonts w:ascii="Trebuchet MS" w:hAnsi="Trebuchet MS" w:cs="Arial"/>
        </w:rPr>
        <w:t>Subject to provision of Clause 15.1 of the ITC</w:t>
      </w:r>
      <w:r w:rsidR="00E202B6" w:rsidRPr="00236769">
        <w:rPr>
          <w:rFonts w:ascii="Trebuchet MS" w:hAnsi="Trebuchet MS" w:cs="Arial"/>
        </w:rPr>
        <w:t>/F</w:t>
      </w:r>
      <w:r w:rsidR="00615160" w:rsidRPr="00236769">
        <w:rPr>
          <w:rFonts w:ascii="Trebuchet MS" w:hAnsi="Trebuchet MS" w:cs="Arial"/>
        </w:rPr>
        <w:t xml:space="preserve">, the evaluators of the Technical Proposals shall have no access to the </w:t>
      </w:r>
      <w:r w:rsidR="00615160" w:rsidRPr="00236769">
        <w:rPr>
          <w:rFonts w:ascii="Trebuchet MS" w:hAnsi="Trebuchet MS" w:cs="Arial"/>
          <w:spacing w:val="-2"/>
        </w:rPr>
        <w:t>Financial</w:t>
      </w:r>
      <w:r w:rsidR="00615160" w:rsidRPr="00236769">
        <w:rPr>
          <w:rFonts w:ascii="Trebuchet MS" w:hAnsi="Trebuchet MS" w:cs="Arial"/>
        </w:rPr>
        <w:t xml:space="preserve"> Proposals until the technical evaluation is concluded</w:t>
      </w:r>
      <w:r w:rsidR="00FB5154" w:rsidRPr="00236769">
        <w:rPr>
          <w:rFonts w:ascii="Trebuchet MS" w:hAnsi="Trebuchet MS" w:cs="Arial"/>
        </w:rPr>
        <w:t>.</w:t>
      </w:r>
      <w:bookmarkEnd w:id="58"/>
    </w:p>
    <w:p w14:paraId="44413FAA" w14:textId="77777777" w:rsidR="00615160" w:rsidRDefault="00615160" w:rsidP="003C62E9">
      <w:pPr>
        <w:pStyle w:val="ListParagraph"/>
        <w:numPr>
          <w:ilvl w:val="1"/>
          <w:numId w:val="176"/>
        </w:numPr>
        <w:spacing w:after="120" w:line="240" w:lineRule="auto"/>
        <w:jc w:val="both"/>
        <w:rPr>
          <w:rFonts w:ascii="Trebuchet MS" w:hAnsi="Trebuchet MS" w:cs="Arial"/>
        </w:rPr>
      </w:pPr>
      <w:bookmarkStart w:id="59" w:name="_Ref323294351"/>
      <w:r w:rsidRPr="00236769">
        <w:rPr>
          <w:rFonts w:ascii="Trebuchet MS" w:hAnsi="Trebuchet MS" w:cs="Arial"/>
        </w:rPr>
        <w:t>The Consultant</w:t>
      </w:r>
      <w:r w:rsidR="00E202B6" w:rsidRPr="00236769">
        <w:rPr>
          <w:rFonts w:ascii="Trebuchet MS" w:hAnsi="Trebuchet MS" w:cs="Arial"/>
        </w:rPr>
        <w:t>/Firm</w:t>
      </w:r>
      <w:r w:rsidRPr="00236769">
        <w:rPr>
          <w:rFonts w:ascii="Trebuchet MS" w:hAnsi="Trebuchet MS" w:cs="Arial"/>
        </w:rPr>
        <w:t xml:space="preserve"> is not permitted to alter or modify its Proposal in any way after the </w:t>
      </w:r>
      <w:r w:rsidR="009A4BDE" w:rsidRPr="00236769">
        <w:rPr>
          <w:rFonts w:ascii="Trebuchet MS" w:hAnsi="Trebuchet MS" w:cs="Arial"/>
        </w:rPr>
        <w:t>Proposal</w:t>
      </w:r>
      <w:r w:rsidRPr="00236769">
        <w:rPr>
          <w:rFonts w:ascii="Trebuchet MS" w:hAnsi="Trebuchet MS" w:cs="Arial"/>
        </w:rPr>
        <w:t xml:space="preserve"> submission deadline except as permitted under Clause 12.</w:t>
      </w:r>
      <w:r w:rsidR="00E2046B" w:rsidRPr="00236769">
        <w:rPr>
          <w:rFonts w:ascii="Trebuchet MS" w:hAnsi="Trebuchet MS" w:cs="Arial"/>
        </w:rPr>
        <w:t>6</w:t>
      </w:r>
      <w:r w:rsidRPr="00236769">
        <w:rPr>
          <w:rFonts w:ascii="Trebuchet MS" w:hAnsi="Trebuchet MS" w:cs="Arial"/>
        </w:rPr>
        <w:t xml:space="preserve"> of this ITC</w:t>
      </w:r>
      <w:r w:rsidR="00E202B6" w:rsidRPr="00236769">
        <w:rPr>
          <w:rFonts w:ascii="Trebuchet MS" w:hAnsi="Trebuchet MS" w:cs="Arial"/>
        </w:rPr>
        <w:t>/F</w:t>
      </w:r>
      <w:r w:rsidRPr="00236769">
        <w:rPr>
          <w:rFonts w:ascii="Trebuchet MS" w:hAnsi="Trebuchet MS" w:cs="Arial"/>
        </w:rPr>
        <w:t xml:space="preserve">. While evaluating the Proposals, the </w:t>
      </w:r>
      <w:r w:rsidR="002910EE" w:rsidRPr="00236769">
        <w:rPr>
          <w:rFonts w:ascii="Trebuchet MS" w:hAnsi="Trebuchet MS" w:cs="Arial"/>
        </w:rPr>
        <w:t>procuring entity</w:t>
      </w:r>
      <w:r w:rsidR="00CA4BCB" w:rsidRPr="00236769">
        <w:rPr>
          <w:rFonts w:ascii="Trebuchet MS" w:hAnsi="Trebuchet MS" w:cs="Arial"/>
        </w:rPr>
        <w:t xml:space="preserve"> </w:t>
      </w:r>
      <w:r w:rsidRPr="00236769">
        <w:rPr>
          <w:rFonts w:ascii="Trebuchet MS" w:hAnsi="Trebuchet MS" w:cs="Arial"/>
        </w:rPr>
        <w:t xml:space="preserve">will conduct the evaluation solely </w:t>
      </w:r>
      <w:proofErr w:type="gramStart"/>
      <w:r w:rsidRPr="00236769">
        <w:rPr>
          <w:rFonts w:ascii="Trebuchet MS" w:hAnsi="Trebuchet MS" w:cs="Arial"/>
        </w:rPr>
        <w:t>on the basis of</w:t>
      </w:r>
      <w:proofErr w:type="gramEnd"/>
      <w:r w:rsidRPr="00236769">
        <w:rPr>
          <w:rFonts w:ascii="Trebuchet MS" w:hAnsi="Trebuchet MS" w:cs="Arial"/>
        </w:rPr>
        <w:t xml:space="preserve"> the submitted Technical and Financial Proposals.</w:t>
      </w:r>
      <w:bookmarkEnd w:id="59"/>
      <w:r w:rsidRPr="00236769">
        <w:rPr>
          <w:rFonts w:ascii="Trebuchet MS" w:hAnsi="Trebuchet MS" w:cs="Arial"/>
        </w:rPr>
        <w:t xml:space="preserve"> </w:t>
      </w:r>
    </w:p>
    <w:p w14:paraId="16343DCB" w14:textId="77777777" w:rsidR="00D11BC1" w:rsidRPr="00236769" w:rsidRDefault="00D11BC1" w:rsidP="00D11BC1">
      <w:pPr>
        <w:pStyle w:val="ListParagraph"/>
        <w:spacing w:after="120" w:line="240" w:lineRule="auto"/>
        <w:ind w:left="900"/>
        <w:jc w:val="both"/>
        <w:rPr>
          <w:rFonts w:ascii="Trebuchet MS" w:hAnsi="Trebuchet MS" w:cs="Arial"/>
        </w:rPr>
      </w:pPr>
    </w:p>
    <w:p w14:paraId="6D3350D6" w14:textId="77777777" w:rsidR="00615160" w:rsidRPr="00236769" w:rsidRDefault="00615160" w:rsidP="003C62E9">
      <w:pPr>
        <w:pStyle w:val="ListParagraph"/>
        <w:keepNext/>
        <w:keepLines/>
        <w:numPr>
          <w:ilvl w:val="0"/>
          <w:numId w:val="176"/>
        </w:numPr>
        <w:spacing w:before="120" w:after="120" w:line="240" w:lineRule="auto"/>
        <w:outlineLvl w:val="1"/>
        <w:rPr>
          <w:rFonts w:ascii="Trebuchet MS" w:eastAsia="Times New Roman" w:hAnsi="Trebuchet MS" w:cs="Arial"/>
          <w:b/>
        </w:rPr>
      </w:pPr>
      <w:bookmarkStart w:id="60" w:name="_Toc509333940"/>
      <w:r w:rsidRPr="00236769">
        <w:rPr>
          <w:rFonts w:ascii="Trebuchet MS" w:eastAsia="Times New Roman" w:hAnsi="Trebuchet MS" w:cs="Arial"/>
          <w:b/>
        </w:rPr>
        <w:t>Evaluation of Technical Proposals</w:t>
      </w:r>
      <w:bookmarkEnd w:id="60"/>
    </w:p>
    <w:p w14:paraId="64B11581" w14:textId="77777777" w:rsidR="00615160" w:rsidRPr="00236769" w:rsidRDefault="00615160" w:rsidP="003C62E9">
      <w:pPr>
        <w:pStyle w:val="ListParagraph"/>
        <w:numPr>
          <w:ilvl w:val="1"/>
          <w:numId w:val="177"/>
        </w:numPr>
        <w:spacing w:before="120" w:after="0" w:line="240" w:lineRule="auto"/>
        <w:jc w:val="both"/>
        <w:rPr>
          <w:rFonts w:ascii="Trebuchet MS" w:eastAsia="Calibri" w:hAnsi="Trebuchet MS" w:cs="Arial"/>
        </w:rPr>
      </w:pPr>
      <w:bookmarkStart w:id="61" w:name="_Ref323294364"/>
      <w:r w:rsidRPr="00236769">
        <w:rPr>
          <w:rFonts w:ascii="Trebuchet MS" w:hAnsi="Trebuchet MS" w:cs="Arial"/>
        </w:rPr>
        <w:t xml:space="preserve">The </w:t>
      </w:r>
      <w:r w:rsidR="002910EE" w:rsidRPr="00236769">
        <w:rPr>
          <w:rFonts w:ascii="Trebuchet MS" w:hAnsi="Trebuchet MS" w:cs="Arial"/>
        </w:rPr>
        <w:t>procuring entity</w:t>
      </w:r>
      <w:r w:rsidR="00FB5154" w:rsidRPr="00236769">
        <w:rPr>
          <w:rFonts w:ascii="Trebuchet MS" w:hAnsi="Trebuchet MS" w:cs="Arial"/>
        </w:rPr>
        <w:t xml:space="preserve"> </w:t>
      </w:r>
      <w:r w:rsidRPr="00236769">
        <w:rPr>
          <w:rFonts w:ascii="Trebuchet MS" w:hAnsi="Trebuchet MS" w:cs="Arial"/>
        </w:rPr>
        <w:t xml:space="preserve">shall evaluate the Technical Proposals </w:t>
      </w:r>
      <w:proofErr w:type="gramStart"/>
      <w:r w:rsidRPr="00236769">
        <w:rPr>
          <w:rFonts w:ascii="Trebuchet MS" w:hAnsi="Trebuchet MS" w:cs="Arial"/>
        </w:rPr>
        <w:t>on the basis of</w:t>
      </w:r>
      <w:proofErr w:type="gramEnd"/>
      <w:r w:rsidRPr="00236769">
        <w:rPr>
          <w:rFonts w:ascii="Trebuchet MS" w:hAnsi="Trebuchet MS" w:cs="Arial"/>
        </w:rPr>
        <w:t xml:space="preserve"> their responsiveness to the Terms of Reference and the RFP, applying the evaluation criteria, sub-criteri</w:t>
      </w:r>
      <w:r w:rsidRPr="00236769">
        <w:rPr>
          <w:rFonts w:ascii="Trebuchet MS" w:hAnsi="Trebuchet MS" w:cs="Arial"/>
          <w:spacing w:val="-2"/>
        </w:rPr>
        <w:t>a</w:t>
      </w:r>
      <w:r w:rsidRPr="00236769">
        <w:rPr>
          <w:rFonts w:ascii="Trebuchet MS" w:hAnsi="Trebuchet MS" w:cs="Arial"/>
        </w:rPr>
        <w:t xml:space="preserve">, and point system </w:t>
      </w:r>
      <w:r w:rsidR="00D11BC1">
        <w:rPr>
          <w:rFonts w:ascii="Trebuchet MS" w:hAnsi="Trebuchet MS" w:cs="Arial"/>
        </w:rPr>
        <w:t xml:space="preserve">as </w:t>
      </w:r>
      <w:r w:rsidRPr="00D11BC1">
        <w:rPr>
          <w:rFonts w:ascii="Trebuchet MS" w:hAnsi="Trebuchet MS" w:cs="Arial"/>
          <w:b/>
        </w:rPr>
        <w:t>specified in the</w:t>
      </w:r>
      <w:r w:rsidRPr="00236769">
        <w:rPr>
          <w:rFonts w:ascii="Trebuchet MS" w:hAnsi="Trebuchet MS" w:cs="Arial"/>
        </w:rPr>
        <w:t xml:space="preserve"> </w:t>
      </w:r>
      <w:r w:rsidRPr="00236769">
        <w:rPr>
          <w:rFonts w:ascii="Trebuchet MS" w:hAnsi="Trebuchet MS" w:cs="Arial"/>
          <w:b/>
        </w:rPr>
        <w:t>Data Sheet</w:t>
      </w:r>
      <w:r w:rsidRPr="00236769">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236769">
        <w:rPr>
          <w:rFonts w:ascii="Trebuchet MS" w:hAnsi="Trebuchet MS" w:cs="Arial"/>
          <w:b/>
        </w:rPr>
        <w:t>Data Sheet</w:t>
      </w:r>
      <w:bookmarkEnd w:id="61"/>
      <w:r w:rsidRPr="00236769">
        <w:rPr>
          <w:rFonts w:ascii="Trebuchet MS" w:hAnsi="Trebuchet MS" w:cs="Arial"/>
          <w:b/>
        </w:rPr>
        <w:t>.</w:t>
      </w:r>
    </w:p>
    <w:p w14:paraId="7892E820" w14:textId="77777777" w:rsidR="00615160" w:rsidRPr="00E600BC" w:rsidRDefault="00615160" w:rsidP="003C62E9">
      <w:pPr>
        <w:keepNext/>
        <w:keepLines/>
        <w:numPr>
          <w:ilvl w:val="0"/>
          <w:numId w:val="177"/>
        </w:numPr>
        <w:spacing w:before="120" w:after="120" w:line="240" w:lineRule="auto"/>
        <w:ind w:hanging="720"/>
        <w:outlineLvl w:val="1"/>
        <w:rPr>
          <w:rFonts w:ascii="Trebuchet MS" w:eastAsia="Times New Roman" w:hAnsi="Trebuchet MS" w:cs="Arial"/>
          <w:b/>
        </w:rPr>
      </w:pPr>
      <w:bookmarkStart w:id="62" w:name="_Toc509333941"/>
      <w:r w:rsidRPr="00E600BC">
        <w:rPr>
          <w:rFonts w:ascii="Trebuchet MS" w:eastAsia="Times New Roman" w:hAnsi="Trebuchet MS" w:cs="Arial"/>
          <w:b/>
        </w:rPr>
        <w:t>Public Opening of Financial Proposals</w:t>
      </w:r>
      <w:bookmarkEnd w:id="62"/>
      <w:r w:rsidRPr="00E600BC">
        <w:rPr>
          <w:rFonts w:ascii="Trebuchet MS" w:eastAsia="Times New Roman" w:hAnsi="Trebuchet MS" w:cs="Arial"/>
          <w:b/>
        </w:rPr>
        <w:t xml:space="preserve"> </w:t>
      </w:r>
    </w:p>
    <w:p w14:paraId="36E013E7" w14:textId="77777777" w:rsidR="00615160" w:rsidRPr="00E600BC" w:rsidRDefault="00615160" w:rsidP="003C62E9">
      <w:pPr>
        <w:numPr>
          <w:ilvl w:val="0"/>
          <w:numId w:val="14"/>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After the technical evaluation is completed,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notify those Consultants</w:t>
      </w:r>
      <w:r w:rsidR="00E202B6">
        <w:rPr>
          <w:rFonts w:ascii="Trebuchet MS" w:hAnsi="Trebuchet MS" w:cs="Arial"/>
        </w:rPr>
        <w:t>/Firms</w:t>
      </w:r>
      <w:r w:rsidRPr="00E600BC">
        <w:rPr>
          <w:rFonts w:ascii="Trebuchet MS" w:hAnsi="Trebuchet MS" w:cs="Arial"/>
        </w:rPr>
        <w:t xml:space="preserve"> whose Proposals were considered non-responsive to the RFP and TOR or did not meet the minimum qualifying technical score (and shall provide information relating to the Consultant</w:t>
      </w:r>
      <w:r w:rsidR="00E202B6">
        <w:rPr>
          <w:rFonts w:ascii="Trebuchet MS" w:hAnsi="Trebuchet MS" w:cs="Arial"/>
        </w:rPr>
        <w:t>/Firm</w:t>
      </w:r>
      <w:r w:rsidRPr="00E600BC">
        <w:rPr>
          <w:rFonts w:ascii="Trebuchet MS" w:hAnsi="Trebuchet MS" w:cs="Arial"/>
        </w:rPr>
        <w:t xml:space="preserve">’s overall technical score, as well as scores obtained for each criterion and sub-criterion) that their Financial Proposals will be returned unopened after completing the selection process and </w:t>
      </w:r>
      <w:r w:rsidR="00CD4124" w:rsidRPr="00E600BC">
        <w:rPr>
          <w:rFonts w:ascii="Trebuchet MS" w:hAnsi="Trebuchet MS" w:cs="Arial"/>
        </w:rPr>
        <w:t>contract</w:t>
      </w:r>
      <w:r w:rsidRPr="00E600BC">
        <w:rPr>
          <w:rFonts w:ascii="Trebuchet MS" w:hAnsi="Trebuchet MS" w:cs="Arial"/>
        </w:rPr>
        <w:t xml:space="preserve"> signing.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simultaneously notify in writing those Consultants</w:t>
      </w:r>
      <w:r w:rsidR="00E202B6">
        <w:rPr>
          <w:rFonts w:ascii="Trebuchet MS" w:hAnsi="Trebuchet MS" w:cs="Arial"/>
        </w:rPr>
        <w:t>/Firm</w:t>
      </w:r>
      <w:r w:rsidRPr="00E600BC">
        <w:rPr>
          <w:rFonts w:ascii="Trebuchet MS" w:hAnsi="Trebuchet MS" w:cs="Arial"/>
        </w:rPr>
        <w:t xml:space="preserve"> that have achieved the minimum overall technical score and inform them of the date, </w:t>
      </w:r>
      <w:proofErr w:type="gramStart"/>
      <w:r w:rsidRPr="00E600BC">
        <w:rPr>
          <w:rFonts w:ascii="Trebuchet MS" w:hAnsi="Trebuchet MS" w:cs="Arial"/>
        </w:rPr>
        <w:t>time</w:t>
      </w:r>
      <w:proofErr w:type="gramEnd"/>
      <w:r w:rsidRPr="00E600BC">
        <w:rPr>
          <w:rFonts w:ascii="Trebuchet MS" w:hAnsi="Trebuchet MS" w:cs="Arial"/>
        </w:rPr>
        <w:t xml:space="preserve"> and location for the opening of the Financial Proposals. The opening date should allow the Consultants</w:t>
      </w:r>
      <w:r w:rsidR="00E202B6">
        <w:rPr>
          <w:rFonts w:ascii="Trebuchet MS" w:hAnsi="Trebuchet MS" w:cs="Arial"/>
        </w:rPr>
        <w:t>/Firm</w:t>
      </w:r>
      <w:r w:rsidRPr="00E600BC">
        <w:rPr>
          <w:rFonts w:ascii="Trebuchet MS" w:hAnsi="Trebuchet MS" w:cs="Arial"/>
        </w:rPr>
        <w:t xml:space="preserve"> sufficient time to </w:t>
      </w:r>
      <w:proofErr w:type="gramStart"/>
      <w:r w:rsidRPr="00E600BC">
        <w:rPr>
          <w:rFonts w:ascii="Trebuchet MS" w:hAnsi="Trebuchet MS" w:cs="Arial"/>
        </w:rPr>
        <w:t>make arrangements</w:t>
      </w:r>
      <w:proofErr w:type="gramEnd"/>
      <w:r w:rsidRPr="00E600BC">
        <w:rPr>
          <w:rFonts w:ascii="Trebuchet MS" w:hAnsi="Trebuchet MS" w:cs="Arial"/>
        </w:rPr>
        <w:t xml:space="preserve"> for attending the opening. The Consultant</w:t>
      </w:r>
      <w:r w:rsidR="00E202B6">
        <w:rPr>
          <w:rFonts w:ascii="Trebuchet MS" w:hAnsi="Trebuchet MS" w:cs="Arial"/>
        </w:rPr>
        <w:t>/Firm</w:t>
      </w:r>
      <w:r w:rsidRPr="00E600BC">
        <w:rPr>
          <w:rFonts w:ascii="Trebuchet MS" w:hAnsi="Trebuchet MS" w:cs="Arial"/>
        </w:rPr>
        <w:t>’s attendance at the opening of the Financial Proposals is optional and is at the Consultant</w:t>
      </w:r>
      <w:r w:rsidR="00E202B6">
        <w:rPr>
          <w:rFonts w:ascii="Trebuchet MS" w:hAnsi="Trebuchet MS" w:cs="Arial"/>
        </w:rPr>
        <w:t>/Firm</w:t>
      </w:r>
      <w:r w:rsidRPr="00E600BC">
        <w:rPr>
          <w:rFonts w:ascii="Trebuchet MS" w:hAnsi="Trebuchet MS" w:cs="Arial"/>
        </w:rPr>
        <w:t>’s choice.</w:t>
      </w:r>
    </w:p>
    <w:p w14:paraId="4D685D8F" w14:textId="77777777" w:rsidR="00615160" w:rsidRPr="00E600BC" w:rsidRDefault="00615160" w:rsidP="003C62E9">
      <w:pPr>
        <w:numPr>
          <w:ilvl w:val="0"/>
          <w:numId w:val="14"/>
        </w:numPr>
        <w:spacing w:before="120" w:after="0" w:line="240" w:lineRule="auto"/>
        <w:ind w:left="720" w:hanging="720"/>
        <w:jc w:val="both"/>
        <w:rPr>
          <w:rFonts w:ascii="Trebuchet MS" w:hAnsi="Trebuchet MS" w:cs="Arial"/>
        </w:rPr>
      </w:pPr>
      <w:r w:rsidRPr="00E600BC">
        <w:rPr>
          <w:rFonts w:ascii="Trebuchet MS" w:hAnsi="Trebuchet MS" w:cs="Arial"/>
        </w:rPr>
        <w:t xml:space="preserve">The Financial Proposals shall be opened by the </w:t>
      </w:r>
      <w:r w:rsidR="002910EE" w:rsidRPr="00E600BC">
        <w:rPr>
          <w:rFonts w:ascii="Trebuchet MS" w:hAnsi="Trebuchet MS" w:cs="Arial"/>
        </w:rPr>
        <w:t>procuring entity</w:t>
      </w:r>
      <w:r w:rsidRPr="00E600BC">
        <w:rPr>
          <w:rFonts w:ascii="Trebuchet MS" w:hAnsi="Trebuchet MS" w:cs="Arial"/>
        </w:rPr>
        <w:t xml:space="preserve"> in the presence of the representatives of those Consultant</w:t>
      </w:r>
      <w:r w:rsidR="00E202B6">
        <w:rPr>
          <w:rFonts w:ascii="Trebuchet MS" w:hAnsi="Trebuchet MS" w:cs="Arial"/>
        </w:rPr>
        <w:t>/Firm</w:t>
      </w:r>
      <w:r w:rsidRPr="00E600BC">
        <w:rPr>
          <w:rFonts w:ascii="Trebuchet MS" w:hAnsi="Trebuchet MS" w:cs="Arial"/>
        </w:rPr>
        <w:t xml:space="preserve">s whose </w:t>
      </w:r>
      <w:r w:rsidR="00137BA4" w:rsidRPr="00E600BC">
        <w:rPr>
          <w:rFonts w:ascii="Trebuchet MS" w:hAnsi="Trebuchet MS" w:cs="Arial"/>
        </w:rPr>
        <w:t>Proposals</w:t>
      </w:r>
      <w:r w:rsidRPr="00E600BC">
        <w:rPr>
          <w:rFonts w:ascii="Trebuchet MS" w:hAnsi="Trebuchet MS" w:cs="Arial"/>
        </w:rPr>
        <w:t xml:space="preserve"> have passed the minimum technical score. At the opening, the names of the Consultant</w:t>
      </w:r>
      <w:r w:rsidR="00E202B6">
        <w:rPr>
          <w:rFonts w:ascii="Trebuchet MS" w:hAnsi="Trebuchet MS" w:cs="Arial"/>
        </w:rPr>
        <w:t>/Firm</w:t>
      </w:r>
      <w:r w:rsidRPr="00E600BC">
        <w:rPr>
          <w:rFonts w:ascii="Trebuchet MS" w:hAnsi="Trebuchet MS" w:cs="Arial"/>
        </w:rPr>
        <w: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w:t>
      </w:r>
      <w:r w:rsidR="00E202B6">
        <w:rPr>
          <w:rFonts w:ascii="Trebuchet MS" w:hAnsi="Trebuchet MS" w:cs="Arial"/>
        </w:rPr>
        <w:t>/Firm</w:t>
      </w:r>
      <w:r w:rsidRPr="00E600BC">
        <w:rPr>
          <w:rFonts w:ascii="Trebuchet MS" w:hAnsi="Trebuchet MS" w:cs="Arial"/>
        </w:rPr>
        <w:t>s who submitted Proposals.</w:t>
      </w:r>
    </w:p>
    <w:p w14:paraId="37DA0C38" w14:textId="77777777" w:rsidR="00615160" w:rsidRPr="00E600BC" w:rsidRDefault="00615160" w:rsidP="003C62E9">
      <w:pPr>
        <w:keepNext/>
        <w:keepLines/>
        <w:numPr>
          <w:ilvl w:val="0"/>
          <w:numId w:val="177"/>
        </w:numPr>
        <w:spacing w:before="120" w:after="120" w:line="240" w:lineRule="auto"/>
        <w:ind w:hanging="720"/>
        <w:outlineLvl w:val="1"/>
        <w:rPr>
          <w:rFonts w:ascii="Trebuchet MS" w:eastAsia="Times New Roman" w:hAnsi="Trebuchet MS" w:cs="Arial"/>
          <w:b/>
        </w:rPr>
      </w:pPr>
      <w:bookmarkStart w:id="63" w:name="_Toc509333942"/>
      <w:r w:rsidRPr="00E600BC">
        <w:rPr>
          <w:rFonts w:ascii="Trebuchet MS" w:eastAsia="Times New Roman" w:hAnsi="Trebuchet MS" w:cs="Arial"/>
          <w:b/>
        </w:rPr>
        <w:t>Correction of Errors</w:t>
      </w:r>
      <w:bookmarkEnd w:id="63"/>
    </w:p>
    <w:p w14:paraId="43138EF2" w14:textId="77777777" w:rsidR="00615160" w:rsidRPr="00E600BC" w:rsidRDefault="00615160" w:rsidP="003C62E9">
      <w:pPr>
        <w:numPr>
          <w:ilvl w:val="0"/>
          <w:numId w:val="15"/>
        </w:numPr>
        <w:spacing w:before="120" w:after="0" w:line="240" w:lineRule="auto"/>
        <w:ind w:left="720" w:hanging="720"/>
        <w:jc w:val="both"/>
        <w:rPr>
          <w:rFonts w:ascii="Trebuchet MS" w:eastAsia="Calibri" w:hAnsi="Trebuchet MS" w:cs="Arial"/>
        </w:rPr>
      </w:pPr>
      <w:r w:rsidRPr="00E600BC">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14:paraId="605FA225" w14:textId="77777777" w:rsidR="00615160" w:rsidRPr="00E600BC" w:rsidRDefault="00615160" w:rsidP="003C62E9">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Time-Based Contracts</w:t>
      </w:r>
    </w:p>
    <w:p w14:paraId="4FDC432D" w14:textId="77777777" w:rsidR="00615160" w:rsidRPr="00D11BC1" w:rsidRDefault="00615160" w:rsidP="003C62E9">
      <w:pPr>
        <w:pStyle w:val="ListParagraph"/>
        <w:numPr>
          <w:ilvl w:val="1"/>
          <w:numId w:val="183"/>
        </w:numPr>
        <w:spacing w:before="120" w:after="0" w:line="240" w:lineRule="auto"/>
        <w:jc w:val="both"/>
        <w:rPr>
          <w:rFonts w:ascii="Trebuchet MS" w:eastAsia="Calibri" w:hAnsi="Trebuchet MS" w:cs="Arial"/>
        </w:rPr>
      </w:pPr>
      <w:r w:rsidRPr="00D11BC1">
        <w:rPr>
          <w:rFonts w:ascii="Trebuchet MS" w:hAnsi="Trebuchet MS" w:cs="Arial"/>
          <w:bCs/>
        </w:rPr>
        <w:t xml:space="preserve">If a Time-Based contract form is included in the RFP, the </w:t>
      </w:r>
      <w:r w:rsidR="002910EE" w:rsidRPr="00D11BC1">
        <w:rPr>
          <w:rFonts w:ascii="Trebuchet MS" w:hAnsi="Trebuchet MS" w:cs="Arial"/>
          <w:bCs/>
        </w:rPr>
        <w:t>procuring entity</w:t>
      </w:r>
      <w:r w:rsidRPr="00D11BC1">
        <w:rPr>
          <w:rFonts w:ascii="Trebuchet MS" w:hAnsi="Trebuchet MS" w:cs="Arial"/>
          <w:bCs/>
        </w:rPr>
        <w:t xml:space="preserve"> will (a) correct </w:t>
      </w:r>
      <w:r w:rsidRPr="00D11BC1">
        <w:rPr>
          <w:rFonts w:ascii="Trebuchet MS" w:hAnsi="Trebuchet MS" w:cs="Arial"/>
        </w:rPr>
        <w:t>any</w:t>
      </w:r>
      <w:r w:rsidRPr="00D11BC1">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w:t>
      </w:r>
      <w:proofErr w:type="spellStart"/>
      <w:r w:rsidRPr="00D11BC1">
        <w:rPr>
          <w:rFonts w:ascii="Trebuchet MS" w:hAnsi="Trebuchet MS" w:cs="Arial"/>
          <w:bCs/>
        </w:rPr>
        <w:t>i</w:t>
      </w:r>
      <w:proofErr w:type="spellEnd"/>
      <w:r w:rsidRPr="00D11BC1">
        <w:rPr>
          <w:rFonts w:ascii="Trebuchet MS" w:hAnsi="Trebuchet MS" w:cs="Arial"/>
          <w:bCs/>
        </w:rPr>
        <w:t xml:space="preserve">) a partial amount (sub-total) and the total </w:t>
      </w:r>
      <w:r w:rsidRPr="00D11BC1">
        <w:rPr>
          <w:rFonts w:ascii="Trebuchet MS" w:hAnsi="Trebuchet MS" w:cs="Arial"/>
          <w:bCs/>
        </w:rPr>
        <w:lastRenderedPageBreak/>
        <w:t xml:space="preserve">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w:t>
      </w:r>
      <w:proofErr w:type="gramStart"/>
      <w:r w:rsidRPr="00D11BC1">
        <w:rPr>
          <w:rFonts w:ascii="Trebuchet MS" w:hAnsi="Trebuchet MS" w:cs="Arial"/>
          <w:bCs/>
        </w:rPr>
        <w:t>prevails</w:t>
      </w:r>
      <w:proofErr w:type="gramEnd"/>
      <w:r w:rsidRPr="00D11BC1">
        <w:rPr>
          <w:rFonts w:ascii="Trebuchet MS" w:hAnsi="Trebuchet MS" w:cs="Arial"/>
          <w:bCs/>
        </w:rPr>
        <w:t xml:space="preserve"> and the </w:t>
      </w:r>
      <w:r w:rsidR="002910EE" w:rsidRPr="00D11BC1">
        <w:rPr>
          <w:rFonts w:ascii="Trebuchet MS" w:hAnsi="Trebuchet MS" w:cs="Arial"/>
          <w:bCs/>
        </w:rPr>
        <w:t>procuring entity</w:t>
      </w:r>
      <w:r w:rsidRPr="00D11BC1">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5009F81A" w14:textId="77777777" w:rsidR="00615160" w:rsidRPr="00E600BC" w:rsidRDefault="00615160" w:rsidP="003C62E9">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Lump Sum Contracts</w:t>
      </w:r>
    </w:p>
    <w:p w14:paraId="297FE6B9" w14:textId="77777777" w:rsidR="00615160" w:rsidRPr="00D11BC1" w:rsidRDefault="00615160" w:rsidP="003C62E9">
      <w:pPr>
        <w:pStyle w:val="ListParagraph"/>
        <w:numPr>
          <w:ilvl w:val="1"/>
          <w:numId w:val="183"/>
        </w:numPr>
        <w:spacing w:before="120" w:after="0" w:line="240" w:lineRule="auto"/>
        <w:jc w:val="both"/>
        <w:rPr>
          <w:rFonts w:ascii="Trebuchet MS" w:eastAsia="Calibri" w:hAnsi="Trebuchet MS" w:cs="Arial"/>
        </w:rPr>
      </w:pPr>
      <w:r w:rsidRPr="00D11BC1">
        <w:rPr>
          <w:rFonts w:ascii="Trebuchet MS" w:hAnsi="Trebuchet MS" w:cs="Arial"/>
          <w:bCs/>
        </w:rPr>
        <w:t>If a Lump-Sum contract form is included in the RFP, the Consultant</w:t>
      </w:r>
      <w:r w:rsidR="00E202B6" w:rsidRPr="00D11BC1">
        <w:rPr>
          <w:rFonts w:ascii="Trebuchet MS" w:hAnsi="Trebuchet MS" w:cs="Arial"/>
          <w:bCs/>
        </w:rPr>
        <w:t>/Firm</w:t>
      </w:r>
      <w:r w:rsidRPr="00D11BC1">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w:t>
      </w:r>
      <w:r w:rsidR="00E202B6" w:rsidRPr="00D11BC1">
        <w:rPr>
          <w:rFonts w:ascii="Trebuchet MS" w:hAnsi="Trebuchet MS" w:cs="Arial"/>
          <w:bCs/>
        </w:rPr>
        <w:t>/F</w:t>
      </w:r>
      <w:r w:rsidRPr="00D11BC1">
        <w:rPr>
          <w:rFonts w:ascii="Trebuchet MS" w:hAnsi="Trebuchet MS" w:cs="Arial"/>
          <w:bCs/>
        </w:rPr>
        <w:t xml:space="preserve"> 25 below, specified in the Financial Proposal (Form FIN-1) shall be considered as the offered price.</w:t>
      </w:r>
    </w:p>
    <w:p w14:paraId="2AC3028D" w14:textId="77777777" w:rsidR="00615160" w:rsidRPr="00E600BC" w:rsidRDefault="00615160" w:rsidP="003C62E9">
      <w:pPr>
        <w:keepNext/>
        <w:keepLines/>
        <w:numPr>
          <w:ilvl w:val="0"/>
          <w:numId w:val="183"/>
        </w:numPr>
        <w:spacing w:before="120" w:after="120" w:line="240" w:lineRule="auto"/>
        <w:ind w:hanging="720"/>
        <w:outlineLvl w:val="1"/>
        <w:rPr>
          <w:rFonts w:ascii="Trebuchet MS" w:eastAsia="Times New Roman" w:hAnsi="Trebuchet MS" w:cs="Arial"/>
          <w:b/>
        </w:rPr>
      </w:pPr>
      <w:bookmarkStart w:id="64" w:name="_Toc509333943"/>
      <w:r w:rsidRPr="00E600BC">
        <w:rPr>
          <w:rFonts w:ascii="Trebuchet MS" w:eastAsia="Times New Roman" w:hAnsi="Trebuchet MS" w:cs="Arial"/>
          <w:b/>
        </w:rPr>
        <w:t>Taxes</w:t>
      </w:r>
      <w:bookmarkEnd w:id="64"/>
    </w:p>
    <w:p w14:paraId="1645AFAB" w14:textId="77777777" w:rsidR="00615160" w:rsidRPr="00E600BC" w:rsidRDefault="00615160" w:rsidP="003C62E9">
      <w:pPr>
        <w:numPr>
          <w:ilvl w:val="0"/>
          <w:numId w:val="16"/>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EB7BB0" w:rsidRPr="00E600BC">
        <w:rPr>
          <w:rFonts w:ascii="Trebuchet MS" w:hAnsi="Trebuchet MS" w:cs="Arial"/>
        </w:rPr>
        <w:t xml:space="preserve">’s </w:t>
      </w:r>
      <w:r w:rsidRPr="00E600BC">
        <w:rPr>
          <w:rFonts w:ascii="Trebuchet MS" w:hAnsi="Trebuchet MS" w:cs="Arial"/>
        </w:rPr>
        <w:t>evaluation of the Consultant</w:t>
      </w:r>
      <w:r w:rsidR="00B2660B">
        <w:rPr>
          <w:rFonts w:ascii="Trebuchet MS" w:hAnsi="Trebuchet MS" w:cs="Arial"/>
        </w:rPr>
        <w:t>/Firm</w:t>
      </w:r>
      <w:r w:rsidRPr="00E600BC">
        <w:rPr>
          <w:rFonts w:ascii="Trebuchet MS" w:hAnsi="Trebuchet MS" w:cs="Arial"/>
        </w:rPr>
        <w:t xml:space="preserve">’s Financial Proposal shall exclude taxes and duties in </w:t>
      </w:r>
      <w:r w:rsidR="00EB7BB0" w:rsidRPr="00E600BC">
        <w:rPr>
          <w:rFonts w:ascii="Trebuchet MS" w:hAnsi="Trebuchet MS" w:cs="Arial"/>
        </w:rPr>
        <w:t>Jamaica</w:t>
      </w:r>
      <w:r w:rsidRPr="00E600BC">
        <w:rPr>
          <w:rFonts w:ascii="Trebuchet MS" w:hAnsi="Trebuchet MS" w:cs="Arial"/>
        </w:rPr>
        <w:t xml:space="preserve"> in accordance with the instructions in the </w:t>
      </w:r>
      <w:r w:rsidRPr="00E600BC">
        <w:rPr>
          <w:rFonts w:ascii="Trebuchet MS" w:hAnsi="Trebuchet MS" w:cs="Arial"/>
          <w:b/>
        </w:rPr>
        <w:t>Data Sheet</w:t>
      </w:r>
      <w:r w:rsidRPr="00E600BC">
        <w:rPr>
          <w:rFonts w:ascii="Trebuchet MS" w:hAnsi="Trebuchet MS" w:cs="Arial"/>
        </w:rPr>
        <w:t>.</w:t>
      </w:r>
    </w:p>
    <w:p w14:paraId="0A7101CD" w14:textId="77777777" w:rsidR="00615160" w:rsidRPr="00E600BC" w:rsidRDefault="00615160" w:rsidP="003C62E9">
      <w:pPr>
        <w:keepNext/>
        <w:keepLines/>
        <w:numPr>
          <w:ilvl w:val="0"/>
          <w:numId w:val="183"/>
        </w:numPr>
        <w:spacing w:before="120" w:after="120" w:line="240" w:lineRule="auto"/>
        <w:ind w:hanging="720"/>
        <w:outlineLvl w:val="1"/>
        <w:rPr>
          <w:rFonts w:ascii="Trebuchet MS" w:eastAsia="Times New Roman" w:hAnsi="Trebuchet MS" w:cs="Arial"/>
          <w:b/>
        </w:rPr>
      </w:pPr>
      <w:bookmarkStart w:id="65" w:name="_Toc509333944"/>
      <w:r w:rsidRPr="00E600BC">
        <w:rPr>
          <w:rFonts w:ascii="Trebuchet MS" w:eastAsia="Times New Roman" w:hAnsi="Trebuchet MS" w:cs="Arial"/>
          <w:b/>
        </w:rPr>
        <w:t>Conversion to a Single Currency</w:t>
      </w:r>
      <w:bookmarkEnd w:id="65"/>
    </w:p>
    <w:p w14:paraId="2C5EBE4F" w14:textId="77777777" w:rsidR="00615160" w:rsidRPr="00E600BC" w:rsidRDefault="003C05C2" w:rsidP="003C62E9">
      <w:pPr>
        <w:numPr>
          <w:ilvl w:val="0"/>
          <w:numId w:val="17"/>
        </w:numPr>
        <w:spacing w:before="120" w:after="0" w:line="240" w:lineRule="auto"/>
        <w:ind w:left="720" w:hanging="720"/>
        <w:jc w:val="both"/>
        <w:rPr>
          <w:rFonts w:ascii="Trebuchet MS" w:eastAsia="Calibri" w:hAnsi="Trebuchet MS" w:cs="Arial"/>
        </w:rPr>
      </w:pPr>
      <w:r w:rsidRPr="00E600BC">
        <w:rPr>
          <w:rFonts w:ascii="Trebuchet MS" w:hAnsi="Trebuchet MS"/>
        </w:rPr>
        <w:t xml:space="preserve">For evaluation and comparison purposes, the procuring entity shall convert all </w:t>
      </w:r>
      <w:r w:rsidR="00407543" w:rsidRPr="00E600BC">
        <w:rPr>
          <w:rFonts w:ascii="Trebuchet MS" w:hAnsi="Trebuchet MS"/>
        </w:rPr>
        <w:t>Proposal</w:t>
      </w:r>
      <w:r w:rsidRPr="00E600BC">
        <w:rPr>
          <w:rFonts w:ascii="Trebuchet MS" w:hAnsi="Trebuchet MS"/>
        </w:rPr>
        <w:t xml:space="preserve"> prices expressed in amounts in various currencies into an amount in a single </w:t>
      </w:r>
      <w:r w:rsidR="005329B8" w:rsidRPr="00E600BC">
        <w:rPr>
          <w:rFonts w:ascii="Trebuchet MS" w:hAnsi="Trebuchet MS"/>
        </w:rPr>
        <w:t xml:space="preserve">freely convertible </w:t>
      </w:r>
      <w:r w:rsidRPr="00E600BC">
        <w:rPr>
          <w:rFonts w:ascii="Trebuchet MS" w:hAnsi="Trebuchet MS"/>
        </w:rPr>
        <w:t xml:space="preserve">currency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using the selling exchange rates established by the source and on the date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 xml:space="preserve">. </w:t>
      </w:r>
    </w:p>
    <w:p w14:paraId="49B7B650" w14:textId="77777777" w:rsidR="00615160" w:rsidRPr="00E600BC" w:rsidRDefault="00615160" w:rsidP="003C62E9">
      <w:pPr>
        <w:keepNext/>
        <w:keepLines/>
        <w:numPr>
          <w:ilvl w:val="0"/>
          <w:numId w:val="183"/>
        </w:numPr>
        <w:spacing w:before="120" w:after="120" w:line="240" w:lineRule="auto"/>
        <w:ind w:hanging="720"/>
        <w:outlineLvl w:val="1"/>
        <w:rPr>
          <w:rFonts w:ascii="Trebuchet MS" w:eastAsia="Calibri" w:hAnsi="Trebuchet MS" w:cs="Arial"/>
        </w:rPr>
      </w:pPr>
      <w:bookmarkStart w:id="66" w:name="_Toc509333945"/>
      <w:r w:rsidRPr="00E600BC">
        <w:rPr>
          <w:rFonts w:ascii="Trebuchet MS" w:eastAsia="Times New Roman" w:hAnsi="Trebuchet MS" w:cs="Arial"/>
          <w:b/>
        </w:rPr>
        <w:t>Combined Quality and cost Evaluation</w:t>
      </w:r>
      <w:bookmarkEnd w:id="66"/>
    </w:p>
    <w:p w14:paraId="27D9FE32" w14:textId="77777777" w:rsidR="00615160" w:rsidRPr="00E600BC" w:rsidRDefault="005329B8" w:rsidP="003C62E9">
      <w:pPr>
        <w:numPr>
          <w:ilvl w:val="0"/>
          <w:numId w:val="18"/>
        </w:numPr>
        <w:spacing w:before="120" w:after="0" w:line="240" w:lineRule="auto"/>
        <w:ind w:left="720" w:hanging="720"/>
        <w:jc w:val="both"/>
        <w:rPr>
          <w:rFonts w:ascii="Trebuchet MS" w:eastAsia="Calibri" w:hAnsi="Trebuchet MS" w:cs="Arial"/>
        </w:rPr>
      </w:pPr>
      <w:r w:rsidRPr="00E600BC">
        <w:rPr>
          <w:rFonts w:ascii="Trebuchet MS" w:hAnsi="Trebuchet MS" w:cs="Arial"/>
        </w:rPr>
        <w:t>T</w:t>
      </w:r>
      <w:r w:rsidR="00615160" w:rsidRPr="00E600BC">
        <w:rPr>
          <w:rFonts w:ascii="Trebuchet MS" w:hAnsi="Trebuchet MS" w:cs="Arial"/>
        </w:rPr>
        <w:t xml:space="preserve">he total score is calculated by weighting the technical and financial scores and adding them as per the formula and instructions in the </w:t>
      </w:r>
      <w:r w:rsidR="00615160" w:rsidRPr="00E600BC">
        <w:rPr>
          <w:rFonts w:ascii="Trebuchet MS" w:hAnsi="Trebuchet MS" w:cs="Arial"/>
          <w:b/>
        </w:rPr>
        <w:t>Data Sheet</w:t>
      </w:r>
      <w:r w:rsidR="00615160" w:rsidRPr="00E600BC">
        <w:rPr>
          <w:rFonts w:ascii="Trebuchet MS" w:hAnsi="Trebuchet MS" w:cs="Arial"/>
        </w:rPr>
        <w:t>. The Consultant</w:t>
      </w:r>
      <w:r w:rsidR="00B2660B">
        <w:rPr>
          <w:rFonts w:ascii="Trebuchet MS" w:hAnsi="Trebuchet MS" w:cs="Arial"/>
        </w:rPr>
        <w:t>/Firm</w:t>
      </w:r>
      <w:r w:rsidR="00615160" w:rsidRPr="00E600BC">
        <w:rPr>
          <w:rFonts w:ascii="Trebuchet MS" w:hAnsi="Trebuchet MS" w:cs="Arial"/>
        </w:rPr>
        <w:t xml:space="preserve"> achieving the highest combined technical and financial score will be invited for negotiations.</w:t>
      </w:r>
    </w:p>
    <w:p w14:paraId="70F9838D" w14:textId="77777777" w:rsidR="00615160" w:rsidRPr="00E600BC" w:rsidRDefault="00615160" w:rsidP="003C62E9">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Negotiations and Award  </w:t>
      </w:r>
    </w:p>
    <w:p w14:paraId="2F38ABB0" w14:textId="77777777" w:rsidR="00615160" w:rsidRPr="00E600BC" w:rsidRDefault="00615160" w:rsidP="003C62E9">
      <w:pPr>
        <w:keepNext/>
        <w:keepLines/>
        <w:numPr>
          <w:ilvl w:val="0"/>
          <w:numId w:val="183"/>
        </w:numPr>
        <w:spacing w:before="120" w:after="120" w:line="240" w:lineRule="auto"/>
        <w:ind w:hanging="720"/>
        <w:outlineLvl w:val="1"/>
        <w:rPr>
          <w:rFonts w:ascii="Trebuchet MS" w:eastAsia="Times New Roman" w:hAnsi="Trebuchet MS" w:cs="Arial"/>
          <w:b/>
        </w:rPr>
      </w:pPr>
      <w:bookmarkStart w:id="67" w:name="_Toc509333946"/>
      <w:r w:rsidRPr="00E600BC">
        <w:rPr>
          <w:rFonts w:ascii="Trebuchet MS" w:eastAsia="Times New Roman" w:hAnsi="Trebuchet MS" w:cs="Arial"/>
          <w:b/>
        </w:rPr>
        <w:t>Negotiations</w:t>
      </w:r>
      <w:bookmarkEnd w:id="67"/>
    </w:p>
    <w:p w14:paraId="2C1F5555" w14:textId="77777777" w:rsidR="00615160" w:rsidRPr="00E600BC" w:rsidRDefault="00615160" w:rsidP="003C62E9">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will be held at the date and address indicated in the </w:t>
      </w:r>
      <w:r w:rsidRPr="00E600BC">
        <w:rPr>
          <w:rFonts w:ascii="Trebuchet MS" w:hAnsi="Trebuchet MS" w:cs="Arial"/>
          <w:b/>
        </w:rPr>
        <w:t>Data Sheet</w:t>
      </w:r>
      <w:r w:rsidRPr="00E600BC">
        <w:rPr>
          <w:rFonts w:ascii="Trebuchet MS" w:hAnsi="Trebuchet MS" w:cs="Arial"/>
        </w:rPr>
        <w:t xml:space="preserve"> with the Consultant</w:t>
      </w:r>
      <w:r w:rsidR="00B2660B">
        <w:rPr>
          <w:rFonts w:ascii="Trebuchet MS" w:hAnsi="Trebuchet MS" w:cs="Arial"/>
        </w:rPr>
        <w:t>/Firm</w:t>
      </w:r>
      <w:r w:rsidRPr="00E600BC">
        <w:rPr>
          <w:rFonts w:ascii="Trebuchet MS" w:hAnsi="Trebuchet MS" w:cs="Arial"/>
        </w:rPr>
        <w:t xml:space="preserve">’s representative(s) who must have written power of attorney to negotiate and sign a </w:t>
      </w:r>
      <w:r w:rsidR="00CD4124" w:rsidRPr="00E600BC">
        <w:rPr>
          <w:rFonts w:ascii="Trebuchet MS" w:hAnsi="Trebuchet MS" w:cs="Arial"/>
        </w:rPr>
        <w:t>contract</w:t>
      </w:r>
      <w:r w:rsidRPr="00E600BC">
        <w:rPr>
          <w:rFonts w:ascii="Trebuchet MS" w:hAnsi="Trebuchet MS" w:cs="Arial"/>
        </w:rPr>
        <w:t xml:space="preserve"> on behalf of the Consultant</w:t>
      </w:r>
      <w:r w:rsidR="00B2660B">
        <w:rPr>
          <w:rFonts w:ascii="Trebuchet MS" w:hAnsi="Trebuchet MS" w:cs="Arial"/>
        </w:rPr>
        <w:t>/Firm</w:t>
      </w:r>
      <w:r w:rsidRPr="00E600BC">
        <w:rPr>
          <w:rFonts w:ascii="Trebuchet MS" w:hAnsi="Trebuchet MS" w:cs="Arial"/>
        </w:rPr>
        <w:t>.</w:t>
      </w:r>
    </w:p>
    <w:p w14:paraId="491961EA" w14:textId="77777777" w:rsidR="00615160" w:rsidRPr="00E600BC" w:rsidRDefault="00615160" w:rsidP="003C62E9">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shall prepare minutes of negotiations that are signed by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and the Consultant</w:t>
      </w:r>
      <w:r w:rsidR="00B2660B">
        <w:rPr>
          <w:rFonts w:ascii="Trebuchet MS" w:hAnsi="Trebuchet MS" w:cs="Arial"/>
        </w:rPr>
        <w:t>/Firm</w:t>
      </w:r>
      <w:r w:rsidRPr="00E600BC">
        <w:rPr>
          <w:rFonts w:ascii="Trebuchet MS" w:hAnsi="Trebuchet MS" w:cs="Arial"/>
        </w:rPr>
        <w:t>’s authorized representative.</w:t>
      </w:r>
    </w:p>
    <w:p w14:paraId="6DCE2526" w14:textId="77777777" w:rsidR="00615160" w:rsidRPr="00E600BC" w:rsidRDefault="00615160" w:rsidP="003C62E9">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Availability of Key Experts</w:t>
      </w:r>
    </w:p>
    <w:p w14:paraId="1874062A" w14:textId="77777777" w:rsidR="00615160" w:rsidRPr="00E600BC" w:rsidRDefault="00615160" w:rsidP="003C62E9">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invited Consultant</w:t>
      </w:r>
      <w:r w:rsidR="00B2660B">
        <w:rPr>
          <w:rFonts w:ascii="Trebuchet MS" w:hAnsi="Trebuchet MS" w:cs="Arial"/>
        </w:rPr>
        <w:t>/Firm</w:t>
      </w:r>
      <w:r w:rsidRPr="00E600BC">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E600BC">
        <w:rPr>
          <w:rFonts w:ascii="Trebuchet MS" w:hAnsi="Trebuchet MS" w:cs="Arial"/>
        </w:rPr>
        <w:t>b</w:t>
      </w:r>
      <w:r w:rsidRPr="00E600BC">
        <w:rPr>
          <w:rFonts w:ascii="Trebuchet MS" w:hAnsi="Trebuchet MS" w:cs="Arial"/>
        </w:rPr>
        <w:t xml:space="preserve"> of the ITC</w:t>
      </w:r>
      <w:r w:rsidR="00B2660B">
        <w:rPr>
          <w:rFonts w:ascii="Trebuchet MS" w:hAnsi="Trebuchet MS" w:cs="Arial"/>
        </w:rPr>
        <w:t>/F</w:t>
      </w:r>
      <w:r w:rsidRPr="00E600BC">
        <w:rPr>
          <w:rFonts w:ascii="Trebuchet MS" w:hAnsi="Trebuchet MS" w:cs="Arial"/>
        </w:rPr>
        <w:t>. Failure to confirm the Key Experts’ availability may result in the rejection of the Consultant</w:t>
      </w:r>
      <w:r w:rsidR="00B2660B">
        <w:rPr>
          <w:rFonts w:ascii="Trebuchet MS" w:hAnsi="Trebuchet MS" w:cs="Arial"/>
        </w:rPr>
        <w:t>/Firm</w:t>
      </w:r>
      <w:r w:rsidRPr="00E600BC">
        <w:rPr>
          <w:rFonts w:ascii="Trebuchet MS" w:hAnsi="Trebuchet MS" w:cs="Arial"/>
        </w:rPr>
        <w:t xml:space="preserve">’s Proposal and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proceeding to negotiate the </w:t>
      </w:r>
      <w:r w:rsidR="00CD4124" w:rsidRPr="00E600BC">
        <w:rPr>
          <w:rFonts w:ascii="Trebuchet MS" w:hAnsi="Trebuchet MS" w:cs="Arial"/>
        </w:rPr>
        <w:t>contract</w:t>
      </w:r>
      <w:r w:rsidRPr="00E600BC">
        <w:rPr>
          <w:rFonts w:ascii="Trebuchet MS" w:hAnsi="Trebuchet MS" w:cs="Arial"/>
        </w:rPr>
        <w:t xml:space="preserve"> with the next-ranked Consultant</w:t>
      </w:r>
      <w:r w:rsidR="00B2660B">
        <w:rPr>
          <w:rFonts w:ascii="Trebuchet MS" w:hAnsi="Trebuchet MS" w:cs="Arial"/>
        </w:rPr>
        <w:t>/Firm</w:t>
      </w:r>
      <w:r w:rsidRPr="00E600BC">
        <w:rPr>
          <w:rFonts w:ascii="Trebuchet MS" w:hAnsi="Trebuchet MS" w:cs="Arial"/>
        </w:rPr>
        <w:t>.</w:t>
      </w:r>
    </w:p>
    <w:p w14:paraId="361D2757" w14:textId="77777777" w:rsidR="00615160" w:rsidRPr="00E600BC" w:rsidRDefault="00615160" w:rsidP="003C62E9">
      <w:pPr>
        <w:numPr>
          <w:ilvl w:val="0"/>
          <w:numId w:val="19"/>
        </w:numPr>
        <w:spacing w:before="120" w:after="0" w:line="240" w:lineRule="auto"/>
        <w:ind w:left="720" w:hanging="720"/>
        <w:jc w:val="both"/>
        <w:rPr>
          <w:rFonts w:ascii="Trebuchet MS" w:eastAsia="Times New Roman" w:hAnsi="Trebuchet MS" w:cs="Arial"/>
          <w:b/>
        </w:rPr>
      </w:pPr>
      <w:r w:rsidRPr="00E600BC">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B2660B">
        <w:rPr>
          <w:rFonts w:ascii="Trebuchet MS" w:hAnsi="Trebuchet MS" w:cs="Arial"/>
        </w:rPr>
        <w:t>/Firm</w:t>
      </w:r>
      <w:r w:rsidRPr="00E600BC">
        <w:rPr>
          <w:rFonts w:ascii="Trebuchet MS" w:hAnsi="Trebuchet MS" w:cs="Arial"/>
        </w:rPr>
        <w:t xml:space="preserve">, including but not limited to death or </w:t>
      </w:r>
      <w:r w:rsidRPr="00E600BC">
        <w:rPr>
          <w:rFonts w:ascii="Trebuchet MS" w:hAnsi="Trebuchet MS" w:cs="Arial"/>
        </w:rPr>
        <w:lastRenderedPageBreak/>
        <w:t xml:space="preserve">medical incapacity. In such case, the </w:t>
      </w:r>
      <w:r w:rsidR="008766EF" w:rsidRPr="00E600BC">
        <w:rPr>
          <w:rFonts w:ascii="Trebuchet MS" w:hAnsi="Trebuchet MS" w:cs="Arial"/>
        </w:rPr>
        <w:t>Consultant</w:t>
      </w:r>
      <w:r w:rsidR="008766EF">
        <w:rPr>
          <w:rFonts w:ascii="Trebuchet MS" w:hAnsi="Trebuchet MS" w:cs="Arial"/>
        </w:rPr>
        <w:t xml:space="preserve">/Firm </w:t>
      </w:r>
      <w:r w:rsidRPr="00E600BC">
        <w:rPr>
          <w:rFonts w:ascii="Trebuchet MS" w:hAnsi="Trebuchet MS" w:cs="Arial"/>
        </w:rPr>
        <w:t xml:space="preserve">shall offer a substitute Key Expert within the </w:t>
      </w:r>
      <w:proofErr w:type="gramStart"/>
      <w:r w:rsidRPr="00E600BC">
        <w:rPr>
          <w:rFonts w:ascii="Trebuchet MS" w:hAnsi="Trebuchet MS" w:cs="Arial"/>
        </w:rPr>
        <w:t>period of time</w:t>
      </w:r>
      <w:proofErr w:type="gramEnd"/>
      <w:r w:rsidRPr="00E600BC">
        <w:rPr>
          <w:rFonts w:ascii="Trebuchet MS" w:hAnsi="Trebuchet MS" w:cs="Arial"/>
        </w:rPr>
        <w:t xml:space="preserve"> specified in the letter of invitation to negotiate the </w:t>
      </w:r>
      <w:r w:rsidR="00CD4124" w:rsidRPr="00E600BC">
        <w:rPr>
          <w:rFonts w:ascii="Trebuchet MS" w:hAnsi="Trebuchet MS" w:cs="Arial"/>
        </w:rPr>
        <w:t>contract</w:t>
      </w:r>
      <w:r w:rsidRPr="00E600BC">
        <w:rPr>
          <w:rFonts w:ascii="Trebuchet MS" w:hAnsi="Trebuchet MS" w:cs="Arial"/>
        </w:rPr>
        <w:t>, who shall have equivalent or better qualifications and experience than the original candidate.</w:t>
      </w:r>
      <w:r w:rsidRPr="00E600BC">
        <w:rPr>
          <w:rFonts w:ascii="Trebuchet MS" w:eastAsia="Times New Roman" w:hAnsi="Trebuchet MS" w:cs="Arial"/>
          <w:b/>
        </w:rPr>
        <w:t xml:space="preserve"> </w:t>
      </w:r>
    </w:p>
    <w:p w14:paraId="177B0348" w14:textId="77777777" w:rsidR="00615160" w:rsidRPr="00E600BC" w:rsidRDefault="00615160" w:rsidP="003C62E9">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Technical negotiations</w:t>
      </w:r>
    </w:p>
    <w:p w14:paraId="6539B05A" w14:textId="77777777" w:rsidR="00615160" w:rsidRPr="00E600BC" w:rsidRDefault="00615160" w:rsidP="003C62E9">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The negotiations include discussions of the Terms of Reference (TORs), the proposed methodology, the </w:t>
      </w:r>
      <w:r w:rsidR="002910EE" w:rsidRPr="00E600BC">
        <w:rPr>
          <w:rFonts w:ascii="Trebuchet MS" w:hAnsi="Trebuchet MS" w:cs="Arial"/>
        </w:rPr>
        <w:t>procuring entity</w:t>
      </w:r>
      <w:r w:rsidR="0037734E" w:rsidRPr="00E600BC">
        <w:rPr>
          <w:rFonts w:ascii="Trebuchet MS" w:hAnsi="Trebuchet MS" w:cs="Arial"/>
        </w:rPr>
        <w:t xml:space="preserve">’s </w:t>
      </w:r>
      <w:r w:rsidRPr="00E600BC">
        <w:rPr>
          <w:rFonts w:ascii="Trebuchet MS" w:hAnsi="Trebuchet MS" w:cs="Arial"/>
        </w:rPr>
        <w:t xml:space="preserve">inputs, the special conditions of the </w:t>
      </w:r>
      <w:r w:rsidR="00CD4124" w:rsidRPr="00E600BC">
        <w:rPr>
          <w:rFonts w:ascii="Trebuchet MS" w:hAnsi="Trebuchet MS" w:cs="Arial"/>
        </w:rPr>
        <w:t>contract</w:t>
      </w:r>
      <w:r w:rsidRPr="00E600BC">
        <w:rPr>
          <w:rFonts w:ascii="Trebuchet MS" w:hAnsi="Trebuchet MS" w:cs="Arial"/>
        </w:rPr>
        <w:t xml:space="preserve">, and finalizing the “Description of </w:t>
      </w:r>
      <w:r w:rsidR="009A4BDE" w:rsidRPr="00E600BC">
        <w:rPr>
          <w:rFonts w:ascii="Trebuchet MS" w:hAnsi="Trebuchet MS" w:cs="Arial"/>
        </w:rPr>
        <w:t xml:space="preserve">Consulting </w:t>
      </w:r>
      <w:r w:rsidRPr="00E600BC">
        <w:rPr>
          <w:rFonts w:ascii="Trebuchet MS" w:hAnsi="Trebuchet MS" w:cs="Arial"/>
        </w:rPr>
        <w:t xml:space="preserve">Services” part of the </w:t>
      </w:r>
      <w:r w:rsidR="00CD4124" w:rsidRPr="00E600BC">
        <w:rPr>
          <w:rFonts w:ascii="Trebuchet MS" w:hAnsi="Trebuchet MS" w:cs="Arial"/>
        </w:rPr>
        <w:t>contract</w:t>
      </w:r>
      <w:r w:rsidRPr="00E600BC">
        <w:rPr>
          <w:rFonts w:ascii="Trebuchet MS" w:hAnsi="Trebuchet MS" w:cs="Arial"/>
        </w:rPr>
        <w:t xml:space="preserve">. These discussions shall not substantially alter the original scope of </w:t>
      </w:r>
      <w:r w:rsidR="009D24B9" w:rsidRPr="00E600BC">
        <w:rPr>
          <w:rFonts w:ascii="Trebuchet MS" w:hAnsi="Trebuchet MS" w:cs="Arial"/>
        </w:rPr>
        <w:t xml:space="preserve">consulting </w:t>
      </w:r>
      <w:r w:rsidRPr="00E600BC">
        <w:rPr>
          <w:rFonts w:ascii="Trebuchet MS" w:hAnsi="Trebuchet MS" w:cs="Arial"/>
        </w:rPr>
        <w:t>services under the TOR or the terms of the contract, lest the quality of the final product, its price, or the relevance of the initial evaluation be affected.</w:t>
      </w:r>
    </w:p>
    <w:p w14:paraId="712F6CAC" w14:textId="77777777" w:rsidR="00615160" w:rsidRPr="00E600BC" w:rsidRDefault="00615160" w:rsidP="003C62E9">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Financial negotiations</w:t>
      </w:r>
    </w:p>
    <w:p w14:paraId="4368E59D" w14:textId="77777777" w:rsidR="00615160" w:rsidRPr="00E600BC" w:rsidRDefault="00615160" w:rsidP="003C62E9">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negotiations include the clarification of the Consultant</w:t>
      </w:r>
      <w:r w:rsidR="008766EF">
        <w:rPr>
          <w:rFonts w:ascii="Trebuchet MS" w:hAnsi="Trebuchet MS" w:cs="Arial"/>
        </w:rPr>
        <w:t>/Firm</w:t>
      </w:r>
      <w:r w:rsidRPr="00E600BC">
        <w:rPr>
          <w:rFonts w:ascii="Trebuchet MS" w:hAnsi="Trebuchet MS" w:cs="Arial"/>
        </w:rPr>
        <w:t xml:space="preserve">’s tax liability in </w:t>
      </w:r>
      <w:r w:rsidR="0037734E" w:rsidRPr="00E600BC">
        <w:rPr>
          <w:rFonts w:ascii="Trebuchet MS" w:hAnsi="Trebuchet MS" w:cs="Arial"/>
        </w:rPr>
        <w:t>Jamaica</w:t>
      </w:r>
      <w:r w:rsidRPr="00E600BC">
        <w:rPr>
          <w:rFonts w:ascii="Trebuchet MS" w:hAnsi="Trebuchet MS" w:cs="Arial"/>
        </w:rPr>
        <w:t xml:space="preserve"> and how it should be reflected in the </w:t>
      </w:r>
      <w:r w:rsidR="00CD4124" w:rsidRPr="00E600BC">
        <w:rPr>
          <w:rFonts w:ascii="Trebuchet MS" w:hAnsi="Trebuchet MS" w:cs="Arial"/>
        </w:rPr>
        <w:t>contract</w:t>
      </w:r>
      <w:r w:rsidRPr="00E600BC">
        <w:rPr>
          <w:rFonts w:ascii="Trebuchet MS" w:hAnsi="Trebuchet MS" w:cs="Arial"/>
        </w:rPr>
        <w:t>.</w:t>
      </w:r>
    </w:p>
    <w:p w14:paraId="2A3D9DDD" w14:textId="77777777" w:rsidR="00615160" w:rsidRPr="00E600BC" w:rsidRDefault="00615160" w:rsidP="003C62E9">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If the </w:t>
      </w:r>
      <w:r w:rsidR="00A0678D" w:rsidRPr="00E600BC">
        <w:rPr>
          <w:rFonts w:ascii="Trebuchet MS" w:hAnsi="Trebuchet MS" w:cs="Arial"/>
        </w:rPr>
        <w:t>technique</w:t>
      </w:r>
      <w:r w:rsidRPr="00E600BC">
        <w:rPr>
          <w:rFonts w:ascii="Trebuchet MS" w:hAnsi="Trebuchet MS" w:cs="Arial"/>
        </w:rPr>
        <w:t xml:space="preserve"> included cost as a factor in the evaluation, the total price stated in the Financial Proposal for a Lump-Sum contract shall not be negotiated. </w:t>
      </w:r>
    </w:p>
    <w:p w14:paraId="18DDFB5B" w14:textId="77777777" w:rsidR="00615160" w:rsidRPr="00E600BC" w:rsidRDefault="00615160" w:rsidP="003C62E9">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proofErr w:type="gramStart"/>
      <w:r w:rsidR="00137BA4" w:rsidRPr="00E600BC">
        <w:rPr>
          <w:rFonts w:ascii="Trebuchet MS" w:hAnsi="Trebuchet MS" w:cs="Arial"/>
        </w:rPr>
        <w:t>Consultants</w:t>
      </w:r>
      <w:proofErr w:type="gramEnd"/>
      <w:r w:rsidRPr="00E600BC">
        <w:rPr>
          <w:rFonts w:ascii="Trebuchet MS" w:hAnsi="Trebuchet MS" w:cs="Arial"/>
        </w:rPr>
        <w:t xml:space="preserve"> in similar contracts. In such case, the </w:t>
      </w:r>
      <w:r w:rsidR="002910EE" w:rsidRPr="00E600BC">
        <w:rPr>
          <w:rFonts w:ascii="Trebuchet MS" w:hAnsi="Trebuchet MS" w:cs="Arial"/>
        </w:rPr>
        <w:t>procuring entity</w:t>
      </w:r>
      <w:r w:rsidRPr="00E600BC">
        <w:rPr>
          <w:rFonts w:ascii="Trebuchet MS" w:hAnsi="Trebuchet MS" w:cs="Arial"/>
        </w:rPr>
        <w:t xml:space="preserve"> may ask for clarifications and, if the fees are very high, ask to change the rates after consultation with the </w:t>
      </w:r>
      <w:r w:rsidR="004303DE" w:rsidRPr="00E600BC">
        <w:rPr>
          <w:rFonts w:ascii="Trebuchet MS" w:hAnsi="Trebuchet MS" w:cs="Arial"/>
        </w:rPr>
        <w:t>procuring entity</w:t>
      </w:r>
    </w:p>
    <w:p w14:paraId="1700A442" w14:textId="77777777" w:rsidR="00615160" w:rsidRPr="00E600BC" w:rsidRDefault="00615160" w:rsidP="003C62E9">
      <w:pPr>
        <w:keepNext/>
        <w:keepLines/>
        <w:numPr>
          <w:ilvl w:val="0"/>
          <w:numId w:val="183"/>
        </w:numPr>
        <w:spacing w:before="120" w:after="120" w:line="240" w:lineRule="auto"/>
        <w:ind w:hanging="720"/>
        <w:outlineLvl w:val="1"/>
        <w:rPr>
          <w:rFonts w:ascii="Trebuchet MS" w:eastAsia="Times New Roman" w:hAnsi="Trebuchet MS" w:cs="Arial"/>
          <w:b/>
        </w:rPr>
      </w:pPr>
      <w:bookmarkStart w:id="68" w:name="_Toc509333947"/>
      <w:r w:rsidRPr="00E600BC">
        <w:rPr>
          <w:rFonts w:ascii="Trebuchet MS" w:eastAsia="Times New Roman" w:hAnsi="Trebuchet MS" w:cs="Arial"/>
          <w:b/>
        </w:rPr>
        <w:t>Conclusion of Negotiations</w:t>
      </w:r>
      <w:bookmarkEnd w:id="68"/>
    </w:p>
    <w:p w14:paraId="0EAA356C" w14:textId="77777777" w:rsidR="00615160" w:rsidRPr="00E600BC" w:rsidRDefault="00615160" w:rsidP="003C62E9">
      <w:pPr>
        <w:numPr>
          <w:ilvl w:val="0"/>
          <w:numId w:val="20"/>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are concluded with a review of the finalized draft </w:t>
      </w:r>
      <w:r w:rsidR="00CD4124" w:rsidRPr="00E600BC">
        <w:rPr>
          <w:rFonts w:ascii="Trebuchet MS" w:hAnsi="Trebuchet MS" w:cs="Arial"/>
        </w:rPr>
        <w:t>contract</w:t>
      </w:r>
      <w:r w:rsidRPr="00E600BC">
        <w:rPr>
          <w:rFonts w:ascii="Trebuchet MS" w:hAnsi="Trebuchet MS" w:cs="Arial"/>
        </w:rPr>
        <w:t xml:space="preserve">, which then shall be initialed by the </w:t>
      </w:r>
      <w:r w:rsidR="002910EE" w:rsidRPr="00E600BC">
        <w:rPr>
          <w:rFonts w:ascii="Trebuchet MS" w:hAnsi="Trebuchet MS" w:cs="Arial"/>
        </w:rPr>
        <w:t>procuring entity</w:t>
      </w:r>
      <w:r w:rsidRPr="00E600BC">
        <w:rPr>
          <w:rFonts w:ascii="Trebuchet MS" w:hAnsi="Trebuchet MS" w:cs="Arial"/>
        </w:rPr>
        <w:t xml:space="preserve"> and the Consultant</w:t>
      </w:r>
      <w:r w:rsidR="008766EF">
        <w:rPr>
          <w:rFonts w:ascii="Trebuchet MS" w:hAnsi="Trebuchet MS" w:cs="Arial"/>
        </w:rPr>
        <w:t>/Firm</w:t>
      </w:r>
      <w:r w:rsidRPr="00E600BC">
        <w:rPr>
          <w:rFonts w:ascii="Trebuchet MS" w:hAnsi="Trebuchet MS" w:cs="Arial"/>
        </w:rPr>
        <w:t>’s authorized representative.</w:t>
      </w:r>
    </w:p>
    <w:p w14:paraId="32D0219D" w14:textId="77777777" w:rsidR="00615160" w:rsidRPr="00E600BC" w:rsidRDefault="00615160" w:rsidP="003C62E9">
      <w:pPr>
        <w:numPr>
          <w:ilvl w:val="0"/>
          <w:numId w:val="20"/>
        </w:numPr>
        <w:spacing w:before="120" w:after="0" w:line="240" w:lineRule="auto"/>
        <w:ind w:left="720" w:hanging="720"/>
        <w:jc w:val="both"/>
        <w:rPr>
          <w:rFonts w:ascii="Trebuchet MS" w:hAnsi="Trebuchet MS" w:cs="Arial"/>
        </w:rPr>
      </w:pPr>
      <w:r w:rsidRPr="00E600BC">
        <w:rPr>
          <w:rFonts w:ascii="Trebuchet MS" w:hAnsi="Trebuchet MS" w:cs="Arial"/>
        </w:rPr>
        <w:t xml:space="preserve">If the negotiations fail,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inform the Consultant</w:t>
      </w:r>
      <w:r w:rsidR="008766EF">
        <w:rPr>
          <w:rFonts w:ascii="Trebuchet MS" w:hAnsi="Trebuchet MS" w:cs="Arial"/>
        </w:rPr>
        <w:t>/Firm</w:t>
      </w:r>
      <w:r w:rsidRPr="00E600BC">
        <w:rPr>
          <w:rFonts w:ascii="Trebuchet MS" w:hAnsi="Trebuchet MS" w:cs="Arial"/>
        </w:rPr>
        <w:t xml:space="preserve"> in writing of all pending issues and disagreements and provide a final opportunity to the Consultant</w:t>
      </w:r>
      <w:r w:rsidR="008766EF">
        <w:rPr>
          <w:rFonts w:ascii="Trebuchet MS" w:hAnsi="Trebuchet MS" w:cs="Arial"/>
        </w:rPr>
        <w:t>/Firm</w:t>
      </w:r>
      <w:r w:rsidRPr="00E600BC">
        <w:rPr>
          <w:rFonts w:ascii="Trebuchet MS" w:hAnsi="Trebuchet MS" w:cs="Arial"/>
        </w:rPr>
        <w:t xml:space="preserve"> to respond. If disagreement persists,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terminate the negotiations informing the Consultant</w:t>
      </w:r>
      <w:r w:rsidR="008766EF">
        <w:rPr>
          <w:rFonts w:ascii="Trebuchet MS" w:hAnsi="Trebuchet MS" w:cs="Arial"/>
        </w:rPr>
        <w:t>/Firm</w:t>
      </w:r>
      <w:r w:rsidRPr="00E600BC">
        <w:rPr>
          <w:rFonts w:ascii="Trebuchet MS" w:hAnsi="Trebuchet MS" w:cs="Arial"/>
        </w:rPr>
        <w:t xml:space="preserve"> of the reasons for doing so. </w:t>
      </w:r>
      <w:r w:rsidR="00CE2C93" w:rsidRPr="00E600BC">
        <w:rPr>
          <w:rFonts w:ascii="Trebuchet MS" w:hAnsi="Trebuchet MS" w:cs="Arial"/>
        </w:rPr>
        <w:t>T</w:t>
      </w:r>
      <w:r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will invite the next-ranked Consultant</w:t>
      </w:r>
      <w:r w:rsidR="008766EF">
        <w:rPr>
          <w:rFonts w:ascii="Trebuchet MS" w:hAnsi="Trebuchet MS" w:cs="Arial"/>
        </w:rPr>
        <w:t>/Firm</w:t>
      </w:r>
      <w:r w:rsidRPr="00E600BC">
        <w:rPr>
          <w:rFonts w:ascii="Trebuchet MS" w:hAnsi="Trebuchet MS" w:cs="Arial"/>
        </w:rPr>
        <w:t xml:space="preserve"> to negotiate a </w:t>
      </w:r>
      <w:r w:rsidR="00CD4124" w:rsidRPr="00E600BC">
        <w:rPr>
          <w:rFonts w:ascii="Trebuchet MS" w:hAnsi="Trebuchet MS" w:cs="Arial"/>
        </w:rPr>
        <w:t>contract</w:t>
      </w:r>
      <w:r w:rsidRPr="00E600BC">
        <w:rPr>
          <w:rFonts w:ascii="Trebuchet MS" w:hAnsi="Trebuchet MS" w:cs="Arial"/>
        </w:rPr>
        <w:t xml:space="preserve">. Once the </w:t>
      </w:r>
      <w:r w:rsidR="002910EE" w:rsidRPr="00E600BC">
        <w:rPr>
          <w:rFonts w:ascii="Trebuchet MS" w:hAnsi="Trebuchet MS" w:cs="Arial"/>
        </w:rPr>
        <w:t>procuring entity</w:t>
      </w:r>
      <w:r w:rsidRPr="00E600BC">
        <w:rPr>
          <w:rFonts w:ascii="Trebuchet MS" w:hAnsi="Trebuchet MS" w:cs="Arial"/>
        </w:rPr>
        <w:t xml:space="preserve"> commences negotiations with the next-ranked Consultant, earlier negotiations</w:t>
      </w:r>
      <w:r w:rsidR="00CE2C93" w:rsidRPr="00E600BC">
        <w:rPr>
          <w:rFonts w:ascii="Trebuchet MS" w:hAnsi="Trebuchet MS" w:cs="Arial"/>
        </w:rPr>
        <w:t xml:space="preserve"> cannot be reopened</w:t>
      </w:r>
      <w:r w:rsidRPr="00E600BC">
        <w:rPr>
          <w:rFonts w:ascii="Trebuchet MS" w:hAnsi="Trebuchet MS" w:cs="Arial"/>
        </w:rPr>
        <w:t>.</w:t>
      </w:r>
    </w:p>
    <w:p w14:paraId="75A65268" w14:textId="77777777" w:rsidR="00615160" w:rsidRPr="00E600BC" w:rsidRDefault="00615160" w:rsidP="003C62E9">
      <w:pPr>
        <w:keepNext/>
        <w:keepLines/>
        <w:numPr>
          <w:ilvl w:val="0"/>
          <w:numId w:val="183"/>
        </w:numPr>
        <w:spacing w:before="120" w:after="120" w:line="240" w:lineRule="auto"/>
        <w:ind w:hanging="720"/>
        <w:outlineLvl w:val="1"/>
        <w:rPr>
          <w:rFonts w:ascii="Trebuchet MS" w:eastAsia="Times New Roman" w:hAnsi="Trebuchet MS" w:cs="Arial"/>
          <w:b/>
        </w:rPr>
      </w:pPr>
      <w:bookmarkStart w:id="69" w:name="_Toc509333948"/>
      <w:r w:rsidRPr="00E600BC">
        <w:rPr>
          <w:rFonts w:ascii="Trebuchet MS" w:eastAsia="Times New Roman" w:hAnsi="Trebuchet MS" w:cs="Arial"/>
          <w:b/>
        </w:rPr>
        <w:t>Award of Contract</w:t>
      </w:r>
      <w:bookmarkEnd w:id="69"/>
    </w:p>
    <w:p w14:paraId="08B45FD6" w14:textId="45D8C517" w:rsidR="00C874C3" w:rsidRPr="009B0433" w:rsidRDefault="009D24B9" w:rsidP="003C62E9">
      <w:pPr>
        <w:pStyle w:val="ListParagraph"/>
        <w:numPr>
          <w:ilvl w:val="1"/>
          <w:numId w:val="183"/>
        </w:numPr>
        <w:spacing w:after="120" w:line="240" w:lineRule="auto"/>
        <w:jc w:val="both"/>
        <w:rPr>
          <w:rFonts w:ascii="Trebuchet MS" w:hAnsi="Trebuchet MS" w:cs="Times New Roman"/>
        </w:rPr>
      </w:pPr>
      <w:r w:rsidRPr="009B0433">
        <w:rPr>
          <w:rFonts w:ascii="Trebuchet MS" w:hAnsi="Trebuchet MS" w:cs="Times New Roman"/>
        </w:rPr>
        <w:t>On conclusio</w:t>
      </w:r>
      <w:r w:rsidR="00860D3A" w:rsidRPr="009B0433">
        <w:rPr>
          <w:rFonts w:ascii="Trebuchet MS" w:hAnsi="Trebuchet MS" w:cs="Times New Roman"/>
        </w:rPr>
        <w:t>n of the negotiations and p</w:t>
      </w:r>
      <w:r w:rsidR="00C874C3" w:rsidRPr="009B0433">
        <w:rPr>
          <w:rFonts w:ascii="Trebuchet MS" w:hAnsi="Trebuchet MS" w:cs="Times New Roman"/>
        </w:rPr>
        <w:t xml:space="preserve">rior to the expiration of the period of </w:t>
      </w:r>
      <w:r w:rsidR="00407543" w:rsidRPr="009B0433">
        <w:rPr>
          <w:rFonts w:ascii="Trebuchet MS" w:hAnsi="Trebuchet MS" w:cs="Times New Roman"/>
        </w:rPr>
        <w:t>Proposal</w:t>
      </w:r>
      <w:r w:rsidR="00C874C3" w:rsidRPr="009B0433">
        <w:rPr>
          <w:rFonts w:ascii="Trebuchet MS" w:hAnsi="Trebuchet MS" w:cs="Times New Roman"/>
        </w:rPr>
        <w:t xml:space="preserve"> validity, the procuring entity shall notify all </w:t>
      </w:r>
      <w:r w:rsidR="009E4A0C" w:rsidRPr="009B0433">
        <w:rPr>
          <w:rFonts w:ascii="Trebuchet MS" w:hAnsi="Trebuchet MS" w:cs="Times New Roman"/>
        </w:rPr>
        <w:t>Consultants</w:t>
      </w:r>
      <w:r w:rsidR="008766EF" w:rsidRPr="009B0433">
        <w:rPr>
          <w:rFonts w:ascii="Trebuchet MS" w:hAnsi="Trebuchet MS" w:cs="Times New Roman"/>
        </w:rPr>
        <w:t>/Firms</w:t>
      </w:r>
      <w:r w:rsidR="00C874C3" w:rsidRPr="009B0433">
        <w:rPr>
          <w:rFonts w:ascii="Trebuchet MS" w:hAnsi="Trebuchet MS" w:cs="Times New Roman"/>
        </w:rPr>
        <w:t xml:space="preserve">, in writing, of the determination of the successful </w:t>
      </w:r>
      <w:r w:rsidR="00407543" w:rsidRPr="009B0433">
        <w:rPr>
          <w:rFonts w:ascii="Trebuchet MS" w:hAnsi="Trebuchet MS" w:cs="Times New Roman"/>
        </w:rPr>
        <w:t>Proposal</w:t>
      </w:r>
      <w:r w:rsidR="00C874C3" w:rsidRPr="009B0433">
        <w:rPr>
          <w:rFonts w:ascii="Trebuchet MS" w:hAnsi="Trebuchet MS" w:cs="Times New Roman"/>
        </w:rPr>
        <w:t xml:space="preserve"> including all the information required by Section 44(2) of the </w:t>
      </w:r>
      <w:r w:rsidR="008766EF" w:rsidRPr="009B0433">
        <w:rPr>
          <w:rFonts w:ascii="Trebuchet MS" w:hAnsi="Trebuchet MS" w:cs="Times New Roman"/>
        </w:rPr>
        <w:t xml:space="preserve">Public Procurement </w:t>
      </w:r>
      <w:r w:rsidR="00C874C3" w:rsidRPr="009B0433">
        <w:rPr>
          <w:rFonts w:ascii="Trebuchet MS" w:hAnsi="Trebuchet MS" w:cs="Times New Roman"/>
        </w:rPr>
        <w:t xml:space="preserve">Act. </w:t>
      </w:r>
    </w:p>
    <w:p w14:paraId="0ACD588E" w14:textId="77777777" w:rsidR="00C874C3" w:rsidRPr="00E600BC" w:rsidRDefault="00C874C3" w:rsidP="003C62E9">
      <w:pPr>
        <w:pStyle w:val="ListParagraph"/>
        <w:numPr>
          <w:ilvl w:val="1"/>
          <w:numId w:val="183"/>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date of the notification under </w:t>
      </w:r>
      <w:r w:rsidR="00407543" w:rsidRPr="00E600BC">
        <w:rPr>
          <w:rFonts w:ascii="Trebuchet MS" w:hAnsi="Trebuchet MS" w:cs="Times New Roman"/>
        </w:rPr>
        <w:t>ITC</w:t>
      </w:r>
      <w:r w:rsidR="008766EF">
        <w:rPr>
          <w:rFonts w:ascii="Trebuchet MS" w:hAnsi="Trebuchet MS" w:cs="Times New Roman"/>
        </w:rPr>
        <w:t>/F</w:t>
      </w:r>
      <w:r w:rsidRPr="00E600BC">
        <w:rPr>
          <w:rFonts w:ascii="Trebuchet MS" w:hAnsi="Trebuchet MS" w:cs="Times New Roman"/>
        </w:rPr>
        <w:t xml:space="preserve"> Sub-Clause </w:t>
      </w:r>
      <w:r w:rsidR="00E2046B" w:rsidRPr="00E600BC">
        <w:rPr>
          <w:rFonts w:ascii="Trebuchet MS" w:hAnsi="Trebuchet MS" w:cs="Times New Roman"/>
        </w:rPr>
        <w:t>30</w:t>
      </w:r>
      <w:r w:rsidRPr="00E600BC">
        <w:rPr>
          <w:rFonts w:ascii="Trebuchet MS" w:hAnsi="Trebuchet MS" w:cs="Times New Roman"/>
        </w:rPr>
        <w:t xml:space="preserve">.1 establishes the commencement of the standstill period specified in the </w:t>
      </w:r>
      <w:r w:rsidR="00407543" w:rsidRPr="00E600BC">
        <w:rPr>
          <w:rFonts w:ascii="Trebuchet MS" w:hAnsi="Trebuchet MS" w:cs="Times New Roman"/>
        </w:rPr>
        <w:t>Data Sheet</w:t>
      </w:r>
      <w:r w:rsidRPr="00E600BC">
        <w:rPr>
          <w:rFonts w:ascii="Trebuchet MS" w:hAnsi="Trebuchet MS" w:cs="Times New Roman"/>
        </w:rPr>
        <w:t xml:space="preserve">. During this time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may query, apply for </w:t>
      </w:r>
      <w:proofErr w:type="gramStart"/>
      <w:r w:rsidRPr="00E600BC">
        <w:rPr>
          <w:rFonts w:ascii="Trebuchet MS" w:hAnsi="Trebuchet MS" w:cs="Times New Roman"/>
        </w:rPr>
        <w:t>reconsideration</w:t>
      </w:r>
      <w:proofErr w:type="gramEnd"/>
      <w:r w:rsidRPr="00E600BC">
        <w:rPr>
          <w:rFonts w:ascii="Trebuchet MS" w:hAnsi="Trebuchet MS" w:cs="Times New Roman"/>
        </w:rPr>
        <w:t xml:space="preserve"> or otherwise challenge the decision of the procuring entity. This may include a request for debriefing seeking explanations for the grounds on which their </w:t>
      </w:r>
      <w:r w:rsidR="009E4A0C" w:rsidRPr="00E600BC">
        <w:rPr>
          <w:rFonts w:ascii="Trebuchet MS" w:hAnsi="Trebuchet MS" w:cs="Times New Roman"/>
        </w:rPr>
        <w:t>consulting services</w:t>
      </w:r>
      <w:r w:rsidRPr="00E600BC">
        <w:rPr>
          <w:rFonts w:ascii="Trebuchet MS" w:hAnsi="Trebuchet MS" w:cs="Times New Roman"/>
        </w:rPr>
        <w:t xml:space="preserve"> were not selected. </w:t>
      </w:r>
    </w:p>
    <w:p w14:paraId="02CB01D4" w14:textId="77777777" w:rsidR="00C874C3" w:rsidRPr="00E600BC" w:rsidRDefault="00C874C3" w:rsidP="003C62E9">
      <w:pPr>
        <w:pStyle w:val="ListParagraph"/>
        <w:numPr>
          <w:ilvl w:val="1"/>
          <w:numId w:val="183"/>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the expiry of the standstill period the procuring entity shall send 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the </w:t>
      </w:r>
      <w:r w:rsidR="00860D3A" w:rsidRPr="00E600BC">
        <w:rPr>
          <w:rFonts w:ascii="Trebuchet MS" w:hAnsi="Trebuchet MS" w:cs="Times New Roman"/>
        </w:rPr>
        <w:t>initialed draft contract</w:t>
      </w:r>
      <w:r w:rsidRPr="00E600BC">
        <w:rPr>
          <w:rFonts w:ascii="Trebuchet MS" w:hAnsi="Trebuchet MS" w:cs="Times New Roman"/>
        </w:rPr>
        <w:t xml:space="preserve">. </w:t>
      </w:r>
    </w:p>
    <w:p w14:paraId="4111C502" w14:textId="77777777" w:rsidR="00C874C3" w:rsidRPr="00E600BC" w:rsidRDefault="00C874C3" w:rsidP="003C62E9">
      <w:pPr>
        <w:pStyle w:val="ListParagraph"/>
        <w:numPr>
          <w:ilvl w:val="1"/>
          <w:numId w:val="183"/>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E600BC">
        <w:rPr>
          <w:rFonts w:ascii="Trebuchet MS" w:hAnsi="Trebuchet MS" w:cs="Times New Roman"/>
        </w:rPr>
        <w:t xml:space="preserve"> Agreement</w:t>
      </w:r>
      <w:r w:rsidRPr="00E600BC">
        <w:rPr>
          <w:rFonts w:ascii="Trebuchet MS" w:hAnsi="Trebuchet MS" w:cs="Times New Roman"/>
        </w:rPr>
        <w:t>.</w:t>
      </w:r>
    </w:p>
    <w:p w14:paraId="61BFB0E6" w14:textId="77777777" w:rsidR="00C874C3" w:rsidRPr="00E600BC" w:rsidRDefault="00C874C3" w:rsidP="003C62E9">
      <w:pPr>
        <w:pStyle w:val="ListParagraph"/>
        <w:numPr>
          <w:ilvl w:val="1"/>
          <w:numId w:val="183"/>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lastRenderedPageBreak/>
        <w:t xml:space="preserve">On receipt of the signed Contract Agreement the procuring entity will immediately notify in writing all unsuccessful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of the </w:t>
      </w:r>
      <w:proofErr w:type="gramStart"/>
      <w:r w:rsidRPr="00E600BC">
        <w:rPr>
          <w:rFonts w:ascii="Trebuchet MS" w:hAnsi="Trebuchet MS" w:cs="Times New Roman"/>
        </w:rPr>
        <w:t>final results</w:t>
      </w:r>
      <w:proofErr w:type="gramEnd"/>
      <w:r w:rsidRPr="00E600BC">
        <w:rPr>
          <w:rFonts w:ascii="Trebuchet MS" w:hAnsi="Trebuchet MS" w:cs="Times New Roman"/>
        </w:rPr>
        <w:t xml:space="preserve"> of the bidding process. </w:t>
      </w:r>
    </w:p>
    <w:p w14:paraId="11F249DD" w14:textId="77777777" w:rsidR="00C874C3" w:rsidRPr="00E600BC" w:rsidRDefault="00C874C3" w:rsidP="003C62E9">
      <w:pPr>
        <w:pStyle w:val="ListParagraph"/>
        <w:numPr>
          <w:ilvl w:val="1"/>
          <w:numId w:val="183"/>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the contract price and the contract number.</w:t>
      </w:r>
    </w:p>
    <w:p w14:paraId="170862C1" w14:textId="77777777" w:rsidR="00615160" w:rsidRPr="00E600BC" w:rsidRDefault="00615160" w:rsidP="003C62E9">
      <w:pPr>
        <w:pStyle w:val="ListParagraph"/>
        <w:numPr>
          <w:ilvl w:val="1"/>
          <w:numId w:val="183"/>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The Consultant</w:t>
      </w:r>
      <w:r w:rsidR="008766EF">
        <w:rPr>
          <w:rFonts w:ascii="Trebuchet MS" w:hAnsi="Trebuchet MS" w:cs="Times New Roman"/>
        </w:rPr>
        <w:t>/Firm</w:t>
      </w:r>
      <w:r w:rsidRPr="00E600BC">
        <w:rPr>
          <w:rFonts w:ascii="Trebuchet MS" w:hAnsi="Trebuchet MS" w:cs="Times New Roman"/>
        </w:rPr>
        <w:t xml:space="preserve"> is expected to commence the assignment on the date and at the location </w:t>
      </w:r>
      <w:r w:rsidR="00D11BC1" w:rsidRPr="00D11BC1">
        <w:rPr>
          <w:rFonts w:ascii="Trebuchet MS" w:hAnsi="Trebuchet MS" w:cs="Times New Roman"/>
          <w:b/>
          <w:sz w:val="24"/>
          <w:szCs w:val="24"/>
        </w:rPr>
        <w:t xml:space="preserve">as </w:t>
      </w:r>
      <w:r w:rsidRPr="00D11BC1">
        <w:rPr>
          <w:rFonts w:ascii="Trebuchet MS" w:hAnsi="Trebuchet MS" w:cs="Times New Roman"/>
          <w:b/>
          <w:sz w:val="24"/>
          <w:szCs w:val="24"/>
        </w:rPr>
        <w:t>specified in the Data Sheet</w:t>
      </w:r>
      <w:r w:rsidRPr="00E600BC">
        <w:rPr>
          <w:rFonts w:ascii="Trebuchet MS" w:hAnsi="Trebuchet MS" w:cs="Times New Roman"/>
        </w:rPr>
        <w:t>.</w:t>
      </w:r>
    </w:p>
    <w:p w14:paraId="37C133D2" w14:textId="77777777" w:rsidR="00F91742" w:rsidRPr="00E600BC" w:rsidRDefault="00F91742" w:rsidP="00F91742">
      <w:pPr>
        <w:spacing w:after="120" w:line="240" w:lineRule="auto"/>
        <w:jc w:val="both"/>
        <w:rPr>
          <w:rFonts w:ascii="Arial" w:eastAsia="Calibri" w:hAnsi="Arial" w:cs="Arial"/>
        </w:rPr>
      </w:pPr>
      <w:bookmarkStart w:id="70" w:name="_Toc323293536"/>
      <w:bookmarkEnd w:id="0"/>
      <w:bookmarkEnd w:id="1"/>
      <w:bookmarkEnd w:id="70"/>
    </w:p>
    <w:p w14:paraId="09EDD17D" w14:textId="77777777" w:rsidR="00D55D19" w:rsidRPr="00E600BC" w:rsidRDefault="00D55D19" w:rsidP="003C05C2">
      <w:pPr>
        <w:pStyle w:val="Heading1"/>
        <w:spacing w:before="0" w:after="120"/>
        <w:jc w:val="center"/>
        <w:rPr>
          <w:rFonts w:ascii="Trebuchet MS" w:hAnsi="Trebuchet MS" w:cs="Arial"/>
          <w:color w:val="auto"/>
          <w:sz w:val="32"/>
          <w:szCs w:val="32"/>
          <w:lang w:val="en-US"/>
        </w:rPr>
        <w:sectPr w:rsidR="00D55D19" w:rsidRPr="00E600BC" w:rsidSect="006862F9">
          <w:headerReference w:type="default" r:id="rId23"/>
          <w:footerReference w:type="default" r:id="rId24"/>
          <w:pgSz w:w="11906" w:h="16838" w:code="9"/>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9026"/>
      </w:tblGrid>
      <w:tr w:rsidR="003C05C2" w:rsidRPr="00E600BC" w14:paraId="6F7233EF" w14:textId="77777777" w:rsidTr="002D4828">
        <w:tc>
          <w:tcPr>
            <w:tcW w:w="9026" w:type="dxa"/>
            <w:tcBorders>
              <w:top w:val="nil"/>
              <w:left w:val="nil"/>
              <w:bottom w:val="single" w:sz="4" w:space="0" w:color="auto"/>
              <w:right w:val="nil"/>
            </w:tcBorders>
          </w:tcPr>
          <w:p w14:paraId="038A65DB" w14:textId="77777777" w:rsidR="003C05C2" w:rsidRPr="00E600BC" w:rsidRDefault="003C05C2" w:rsidP="003C05C2">
            <w:pPr>
              <w:pStyle w:val="Heading1"/>
              <w:spacing w:before="0" w:after="120"/>
              <w:jc w:val="center"/>
              <w:outlineLvl w:val="0"/>
              <w:rPr>
                <w:rFonts w:ascii="Trebuchet MS" w:hAnsi="Trebuchet MS" w:cs="Arial"/>
                <w:i/>
                <w:lang w:val="en-US"/>
              </w:rPr>
            </w:pPr>
            <w:bookmarkStart w:id="71" w:name="_Toc509333949"/>
            <w:r w:rsidRPr="00E600BC">
              <w:rPr>
                <w:rFonts w:ascii="Trebuchet MS" w:hAnsi="Trebuchet MS" w:cs="Arial"/>
                <w:color w:val="auto"/>
                <w:sz w:val="32"/>
                <w:szCs w:val="32"/>
                <w:lang w:val="en-US"/>
              </w:rPr>
              <w:lastRenderedPageBreak/>
              <w:t>Section 2. Data Sheet</w:t>
            </w:r>
            <w:bookmarkEnd w:id="71"/>
            <w:r w:rsidRPr="00E600BC">
              <w:rPr>
                <w:rFonts w:ascii="Trebuchet MS" w:hAnsi="Trebuchet MS" w:cs="Arial"/>
                <w:color w:val="auto"/>
                <w:sz w:val="32"/>
                <w:szCs w:val="32"/>
                <w:lang w:val="en-US"/>
              </w:rPr>
              <w:t xml:space="preserve"> </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760"/>
      </w:tblGrid>
      <w:tr w:rsidR="009B0433" w:rsidRPr="00D46483" w14:paraId="35E869E5" w14:textId="77777777" w:rsidTr="009B0433">
        <w:tc>
          <w:tcPr>
            <w:tcW w:w="9016" w:type="dxa"/>
            <w:gridSpan w:val="2"/>
            <w:tcBorders>
              <w:top w:val="single" w:sz="4" w:space="0" w:color="auto"/>
            </w:tcBorders>
            <w:shd w:val="clear" w:color="auto" w:fill="auto"/>
          </w:tcPr>
          <w:p w14:paraId="266CC5AE" w14:textId="77777777" w:rsidR="009B0433" w:rsidRPr="00D46483" w:rsidRDefault="009B0433" w:rsidP="003C62E9">
            <w:pPr>
              <w:numPr>
                <w:ilvl w:val="0"/>
                <w:numId w:val="21"/>
              </w:numPr>
              <w:spacing w:after="120" w:line="240" w:lineRule="auto"/>
              <w:jc w:val="center"/>
              <w:rPr>
                <w:rFonts w:ascii="Trebuchet MS" w:hAnsi="Trebuchet MS" w:cs="Arial"/>
                <w:b/>
                <w:sz w:val="24"/>
                <w:szCs w:val="24"/>
              </w:rPr>
            </w:pPr>
            <w:r w:rsidRPr="00D46483">
              <w:rPr>
                <w:rFonts w:ascii="Trebuchet MS" w:hAnsi="Trebuchet MS" w:cs="Arial"/>
                <w:b/>
                <w:sz w:val="24"/>
                <w:szCs w:val="24"/>
              </w:rPr>
              <w:t>General Provisions</w:t>
            </w:r>
          </w:p>
        </w:tc>
      </w:tr>
      <w:tr w:rsidR="009B0433" w:rsidRPr="00D46483" w14:paraId="59E4FDF7" w14:textId="77777777" w:rsidTr="009B0433">
        <w:tc>
          <w:tcPr>
            <w:tcW w:w="1256" w:type="dxa"/>
            <w:tcBorders>
              <w:bottom w:val="single" w:sz="2" w:space="0" w:color="auto"/>
            </w:tcBorders>
            <w:shd w:val="clear" w:color="auto" w:fill="auto"/>
          </w:tcPr>
          <w:p w14:paraId="30334D2F"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2.1</w:t>
            </w:r>
          </w:p>
        </w:tc>
        <w:tc>
          <w:tcPr>
            <w:tcW w:w="7760" w:type="dxa"/>
            <w:tcBorders>
              <w:bottom w:val="single" w:sz="2" w:space="0" w:color="auto"/>
            </w:tcBorders>
            <w:shd w:val="clear" w:color="auto" w:fill="auto"/>
          </w:tcPr>
          <w:p w14:paraId="3B24D97E" w14:textId="77777777" w:rsidR="009B0433" w:rsidRPr="00D46483" w:rsidRDefault="009B0433" w:rsidP="00BA4BFD">
            <w:pPr>
              <w:tabs>
                <w:tab w:val="left" w:pos="567"/>
                <w:tab w:val="right" w:pos="7306"/>
              </w:tabs>
              <w:spacing w:after="120" w:line="240" w:lineRule="auto"/>
              <w:ind w:left="567" w:hanging="567"/>
              <w:rPr>
                <w:rFonts w:ascii="Trebuchet MS" w:hAnsi="Trebuchet MS" w:cs="Arial"/>
                <w:b/>
                <w:bCs/>
              </w:rPr>
            </w:pPr>
            <w:r w:rsidRPr="00D46483">
              <w:rPr>
                <w:rFonts w:ascii="Trebuchet MS" w:hAnsi="Trebuchet MS" w:cs="Arial"/>
              </w:rPr>
              <w:t xml:space="preserve">The procuring entity </w:t>
            </w:r>
            <w:proofErr w:type="gramStart"/>
            <w:r w:rsidRPr="00D46483">
              <w:rPr>
                <w:rFonts w:ascii="Trebuchet MS" w:hAnsi="Trebuchet MS" w:cs="Arial"/>
              </w:rPr>
              <w:t>is:</w:t>
            </w:r>
            <w:proofErr w:type="gramEnd"/>
            <w:r w:rsidRPr="00D46483">
              <w:rPr>
                <w:rFonts w:ascii="Trebuchet MS" w:hAnsi="Trebuchet MS" w:cs="Arial"/>
              </w:rPr>
              <w:t xml:space="preserve">  </w:t>
            </w:r>
            <w:r w:rsidRPr="00D46483">
              <w:rPr>
                <w:rFonts w:ascii="Trebuchet MS" w:hAnsi="Trebuchet MS" w:cs="Arial"/>
                <w:b/>
                <w:bCs/>
                <w:color w:val="0070C0"/>
              </w:rPr>
              <w:t>DEVELOPMENT BANK OF JAMAICA LIMITED</w:t>
            </w:r>
          </w:p>
          <w:p w14:paraId="0FB89350" w14:textId="77777777" w:rsidR="009B0433" w:rsidRPr="00D46483" w:rsidRDefault="009B0433" w:rsidP="00BA4BFD">
            <w:pPr>
              <w:tabs>
                <w:tab w:val="left" w:pos="567"/>
                <w:tab w:val="right" w:pos="7306"/>
              </w:tabs>
              <w:spacing w:after="120" w:line="240" w:lineRule="auto"/>
              <w:ind w:left="567" w:hanging="567"/>
              <w:rPr>
                <w:rFonts w:ascii="Trebuchet MS" w:hAnsi="Trebuchet MS"/>
                <w:b/>
                <w:bCs/>
                <w:color w:val="FF0000"/>
                <w:u w:val="single"/>
              </w:rPr>
            </w:pPr>
            <w:r w:rsidRPr="00D46483">
              <w:rPr>
                <w:rFonts w:ascii="Trebuchet MS" w:hAnsi="Trebuchet MS"/>
              </w:rPr>
              <w:t>The name and identification number of the RFP are</w:t>
            </w:r>
            <w:proofErr w:type="gramStart"/>
            <w:r w:rsidRPr="00D46483">
              <w:rPr>
                <w:rFonts w:ascii="Trebuchet MS" w:hAnsi="Trebuchet MS"/>
              </w:rPr>
              <w:t xml:space="preserve">: </w:t>
            </w:r>
            <w:r w:rsidRPr="00D46483">
              <w:rPr>
                <w:rFonts w:ascii="Trebuchet MS" w:hAnsi="Trebuchet MS"/>
                <w:lang w:val="en-GB"/>
              </w:rPr>
              <w:t>:</w:t>
            </w:r>
            <w:proofErr w:type="gramEnd"/>
            <w:r w:rsidRPr="00D46483">
              <w:rPr>
                <w:rFonts w:ascii="Trebuchet MS" w:hAnsi="Trebuchet MS"/>
                <w:lang w:val="en-GB"/>
              </w:rPr>
              <w:t xml:space="preserve"> </w:t>
            </w:r>
            <w:r w:rsidRPr="00D46483">
              <w:rPr>
                <w:rFonts w:ascii="Trebuchet MS" w:hAnsi="Trebuchet MS"/>
                <w:b/>
                <w:bCs/>
                <w:color w:val="0070C0"/>
              </w:rPr>
              <w:t xml:space="preserve">Consulting Services – Communication </w:t>
            </w:r>
            <w:proofErr w:type="spellStart"/>
            <w:r w:rsidRPr="00D46483">
              <w:rPr>
                <w:rFonts w:ascii="Trebuchet MS" w:hAnsi="Trebuchet MS"/>
                <w:b/>
                <w:bCs/>
                <w:color w:val="0070C0"/>
              </w:rPr>
              <w:t>Programme</w:t>
            </w:r>
            <w:proofErr w:type="spellEnd"/>
            <w:r w:rsidRPr="00D46483">
              <w:rPr>
                <w:rFonts w:ascii="Trebuchet MS" w:hAnsi="Trebuchet MS"/>
                <w:b/>
                <w:bCs/>
                <w:color w:val="0070C0"/>
              </w:rPr>
              <w:t xml:space="preserve"> for the Development Bank of Jamaica Limited </w:t>
            </w:r>
            <w:r w:rsidRPr="00D46483">
              <w:rPr>
                <w:rFonts w:ascii="Trebuchet MS" w:hAnsi="Trebuchet MS"/>
                <w:b/>
                <w:bCs/>
                <w:color w:val="FF0000"/>
              </w:rPr>
              <w:t xml:space="preserve">– </w:t>
            </w:r>
            <w:r w:rsidRPr="00D46483">
              <w:rPr>
                <w:rFonts w:ascii="Trebuchet MS" w:hAnsi="Trebuchet MS"/>
                <w:b/>
                <w:bCs/>
              </w:rPr>
              <w:t>RFP NO.DBJ-021/14</w:t>
            </w:r>
          </w:p>
          <w:p w14:paraId="36F8240D" w14:textId="77777777" w:rsidR="009B0433" w:rsidRPr="00D46483" w:rsidRDefault="009B0433" w:rsidP="00BA4BFD">
            <w:pPr>
              <w:pStyle w:val="BodyText"/>
              <w:tabs>
                <w:tab w:val="right" w:pos="7306"/>
              </w:tabs>
              <w:spacing w:line="240" w:lineRule="auto"/>
              <w:rPr>
                <w:rFonts w:ascii="Trebuchet MS" w:hAnsi="Trebuchet MS" w:cs="Arial"/>
                <w:b/>
                <w:bCs/>
                <w:color w:val="0070C0"/>
                <w:u w:val="single"/>
              </w:rPr>
            </w:pPr>
            <w:r w:rsidRPr="00D46483">
              <w:rPr>
                <w:rFonts w:ascii="Trebuchet MS" w:hAnsi="Trebuchet MS"/>
              </w:rPr>
              <w:t xml:space="preserve">The number, identification and names of the lots comprising this RFP are: </w:t>
            </w:r>
            <w:r w:rsidRPr="00D46483">
              <w:rPr>
                <w:rFonts w:ascii="Trebuchet MS" w:hAnsi="Trebuchet MS"/>
                <w:i/>
                <w:iCs/>
                <w:color w:val="1F497D"/>
              </w:rPr>
              <w:t xml:space="preserve">[insert number; list the lots of consulting services] </w:t>
            </w:r>
            <w:r w:rsidRPr="00D46483">
              <w:rPr>
                <w:rFonts w:ascii="Trebuchet MS" w:hAnsi="Trebuchet MS"/>
                <w:b/>
                <w:bCs/>
                <w:i/>
                <w:iCs/>
                <w:color w:val="0070C0"/>
              </w:rPr>
              <w:t>N/A</w:t>
            </w:r>
          </w:p>
          <w:p w14:paraId="688BE535" w14:textId="77777777" w:rsidR="009B0433" w:rsidRPr="00D46483" w:rsidRDefault="009B0433" w:rsidP="00BA4BFD">
            <w:pPr>
              <w:tabs>
                <w:tab w:val="left" w:pos="567"/>
                <w:tab w:val="right" w:pos="7306"/>
              </w:tabs>
              <w:spacing w:after="120" w:line="240" w:lineRule="auto"/>
              <w:ind w:left="567" w:hanging="567"/>
              <w:jc w:val="both"/>
              <w:rPr>
                <w:rFonts w:ascii="Trebuchet MS" w:hAnsi="Trebuchet MS" w:cs="Arial"/>
              </w:rPr>
            </w:pPr>
            <w:r w:rsidRPr="00D46483">
              <w:rPr>
                <w:rFonts w:ascii="Trebuchet MS" w:hAnsi="Trebuchet MS" w:cs="Arial"/>
              </w:rPr>
              <w:t xml:space="preserve">Method of selection: </w:t>
            </w:r>
            <w:r w:rsidRPr="00D46483">
              <w:rPr>
                <w:rFonts w:ascii="Trebuchet MS" w:hAnsi="Trebuchet MS" w:cs="Arial"/>
                <w:b/>
                <w:bCs/>
                <w:color w:val="0070C0"/>
              </w:rPr>
              <w:t>Quality and Cost-Based Selection (QCBS)</w:t>
            </w:r>
          </w:p>
        </w:tc>
      </w:tr>
      <w:tr w:rsidR="009B0433" w:rsidRPr="00D46483" w14:paraId="36D4BD24" w14:textId="77777777" w:rsidTr="009B0433">
        <w:tc>
          <w:tcPr>
            <w:tcW w:w="1256" w:type="dxa"/>
            <w:tcBorders>
              <w:top w:val="single" w:sz="2" w:space="0" w:color="auto"/>
              <w:left w:val="single" w:sz="2" w:space="0" w:color="auto"/>
              <w:bottom w:val="single" w:sz="2" w:space="0" w:color="auto"/>
              <w:right w:val="single" w:sz="2" w:space="0" w:color="auto"/>
            </w:tcBorders>
            <w:shd w:val="clear" w:color="auto" w:fill="auto"/>
          </w:tcPr>
          <w:p w14:paraId="40EFD328"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b/>
                <w:bCs/>
              </w:rPr>
              <w:t>ITC 2.2</w:t>
            </w:r>
          </w:p>
        </w:tc>
        <w:tc>
          <w:tcPr>
            <w:tcW w:w="7760" w:type="dxa"/>
            <w:tcBorders>
              <w:top w:val="single" w:sz="2" w:space="0" w:color="auto"/>
              <w:left w:val="single" w:sz="2" w:space="0" w:color="auto"/>
              <w:bottom w:val="single" w:sz="2" w:space="0" w:color="auto"/>
              <w:right w:val="single" w:sz="2" w:space="0" w:color="auto"/>
            </w:tcBorders>
            <w:shd w:val="clear" w:color="auto" w:fill="auto"/>
          </w:tcPr>
          <w:p w14:paraId="4B848AFC" w14:textId="77777777" w:rsidR="009B0433" w:rsidRPr="00D46483" w:rsidDel="002D4828" w:rsidRDefault="009B0433" w:rsidP="00BA4BFD">
            <w:pPr>
              <w:tabs>
                <w:tab w:val="left" w:pos="567"/>
                <w:tab w:val="right" w:pos="7306"/>
              </w:tabs>
              <w:spacing w:after="120" w:line="240" w:lineRule="auto"/>
              <w:ind w:left="567" w:hanging="567"/>
              <w:rPr>
                <w:rFonts w:ascii="Trebuchet MS" w:hAnsi="Trebuchet MS" w:cs="Arial"/>
                <w:color w:val="0070C0"/>
              </w:rPr>
            </w:pPr>
            <w:r w:rsidRPr="00D46483">
              <w:rPr>
                <w:rFonts w:ascii="Trebuchet MS" w:hAnsi="Trebuchet MS"/>
              </w:rPr>
              <w:t>The name of the Project is</w:t>
            </w:r>
            <w:r w:rsidRPr="00D46483">
              <w:rPr>
                <w:rFonts w:ascii="Trebuchet MS" w:hAnsi="Trebuchet MS"/>
                <w:color w:val="0070C0"/>
              </w:rPr>
              <w:t xml:space="preserve">: </w:t>
            </w:r>
            <w:r w:rsidRPr="00D46483">
              <w:rPr>
                <w:rFonts w:ascii="Trebuchet MS" w:hAnsi="Trebuchet MS"/>
                <w:b/>
                <w:bCs/>
                <w:color w:val="0070C0"/>
              </w:rPr>
              <w:t>Procurement of Communication Consultant</w:t>
            </w:r>
          </w:p>
        </w:tc>
      </w:tr>
      <w:tr w:rsidR="009B0433" w:rsidRPr="00D46483" w14:paraId="192C0077" w14:textId="77777777" w:rsidTr="009B0433">
        <w:trPr>
          <w:trHeight w:val="1502"/>
        </w:trPr>
        <w:tc>
          <w:tcPr>
            <w:tcW w:w="1256" w:type="dxa"/>
            <w:tcBorders>
              <w:top w:val="single" w:sz="2" w:space="0" w:color="auto"/>
            </w:tcBorders>
            <w:shd w:val="clear" w:color="auto" w:fill="auto"/>
          </w:tcPr>
          <w:p w14:paraId="1A68CE85"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2.3</w:t>
            </w:r>
          </w:p>
        </w:tc>
        <w:tc>
          <w:tcPr>
            <w:tcW w:w="7760" w:type="dxa"/>
            <w:tcBorders>
              <w:top w:val="single" w:sz="2" w:space="0" w:color="auto"/>
            </w:tcBorders>
            <w:shd w:val="clear" w:color="auto" w:fill="auto"/>
          </w:tcPr>
          <w:p w14:paraId="41C77FE2" w14:textId="77777777" w:rsidR="009B0433" w:rsidRPr="00D46483" w:rsidRDefault="009B0433" w:rsidP="00BA4BFD">
            <w:pPr>
              <w:tabs>
                <w:tab w:val="right" w:pos="7218"/>
              </w:tabs>
              <w:spacing w:after="120" w:line="240" w:lineRule="auto"/>
              <w:jc w:val="both"/>
              <w:rPr>
                <w:rFonts w:ascii="Trebuchet MS" w:hAnsi="Trebuchet MS" w:cs="Arial"/>
              </w:rPr>
            </w:pPr>
            <w:r w:rsidRPr="00D46483">
              <w:rPr>
                <w:rFonts w:ascii="Trebuchet MS" w:hAnsi="Trebuchet MS" w:cs="Arial"/>
              </w:rPr>
              <w:t>Financial Proposal to be submitted together with Technical Proposal:</w:t>
            </w:r>
          </w:p>
          <w:p w14:paraId="1D81EA74" w14:textId="77777777" w:rsidR="009B0433" w:rsidRPr="00D46483" w:rsidRDefault="009B0433" w:rsidP="00BA4BFD">
            <w:pPr>
              <w:tabs>
                <w:tab w:val="left" w:pos="826"/>
                <w:tab w:val="left" w:pos="1726"/>
                <w:tab w:val="right" w:pos="7218"/>
              </w:tabs>
              <w:spacing w:after="120" w:line="240" w:lineRule="auto"/>
              <w:rPr>
                <w:rFonts w:ascii="Trebuchet MS" w:hAnsi="Trebuchet MS" w:cs="Arial"/>
              </w:rPr>
            </w:pPr>
            <w:proofErr w:type="gramStart"/>
            <w:r w:rsidRPr="00D46483">
              <w:rPr>
                <w:rFonts w:ascii="Trebuchet MS" w:hAnsi="Trebuchet MS" w:cs="Arial"/>
              </w:rPr>
              <w:t>Yes</w:t>
            </w:r>
            <w:proofErr w:type="gramEnd"/>
            <w:r w:rsidRPr="00D46483">
              <w:rPr>
                <w:rFonts w:ascii="Trebuchet MS" w:hAnsi="Trebuchet MS" w:cs="Arial"/>
              </w:rPr>
              <w:t xml:space="preserve"> </w:t>
            </w:r>
            <w:r w:rsidRPr="00D46483">
              <w:rPr>
                <w:rFonts w:ascii="Trebuchet MS" w:hAnsi="Trebuchet MS" w:cs="Arial"/>
                <w:u w:val="single"/>
              </w:rPr>
              <w:t xml:space="preserve">X  </w:t>
            </w:r>
            <w:r w:rsidRPr="00D46483">
              <w:rPr>
                <w:rFonts w:ascii="Trebuchet MS" w:hAnsi="Trebuchet MS" w:cs="Arial"/>
                <w:color w:val="FF0000"/>
                <w:u w:val="single"/>
              </w:rPr>
              <w:t xml:space="preserve"> </w:t>
            </w:r>
            <w:r w:rsidRPr="00D46483">
              <w:rPr>
                <w:rFonts w:ascii="Trebuchet MS" w:hAnsi="Trebuchet MS" w:cs="Arial"/>
                <w:b/>
                <w:bCs/>
                <w:color w:val="FF0000"/>
                <w:u w:val="single"/>
              </w:rPr>
              <w:t>In separate files</w:t>
            </w:r>
            <w:r w:rsidRPr="00D46483">
              <w:rPr>
                <w:rFonts w:ascii="Trebuchet MS" w:hAnsi="Trebuchet MS" w:cs="Arial"/>
                <w:color w:val="FF0000"/>
              </w:rPr>
              <w:t xml:space="preserve">   </w:t>
            </w:r>
            <w:r w:rsidRPr="00D46483">
              <w:rPr>
                <w:rFonts w:ascii="Trebuchet MS" w:hAnsi="Trebuchet MS" w:cs="Arial"/>
              </w:rPr>
              <w:t>No_____</w:t>
            </w:r>
          </w:p>
          <w:p w14:paraId="1C0C2674" w14:textId="77777777" w:rsidR="009B0433" w:rsidRPr="00D46483" w:rsidRDefault="009B0433" w:rsidP="00BA4BFD">
            <w:pPr>
              <w:spacing w:after="120" w:line="240" w:lineRule="auto"/>
              <w:rPr>
                <w:rFonts w:ascii="Trebuchet MS" w:hAnsi="Trebuchet MS" w:cs="Arial"/>
              </w:rPr>
            </w:pPr>
            <w:r w:rsidRPr="00D46483">
              <w:rPr>
                <w:rFonts w:ascii="Trebuchet MS" w:hAnsi="Trebuchet MS" w:cs="Arial"/>
              </w:rPr>
              <w:t xml:space="preserve">The name of the assignment is: </w:t>
            </w:r>
            <w:r w:rsidRPr="00D46483">
              <w:rPr>
                <w:rFonts w:ascii="Trebuchet MS" w:hAnsi="Trebuchet MS" w:cs="Arial"/>
                <w:b/>
                <w:bCs/>
                <w:color w:val="548DD4"/>
              </w:rPr>
              <w:t>The Provision of Communication Services for the Development Bank of Jamaica Limited</w:t>
            </w:r>
          </w:p>
        </w:tc>
      </w:tr>
      <w:tr w:rsidR="009B0433" w:rsidRPr="00D46483" w14:paraId="64BB7C01" w14:textId="77777777" w:rsidTr="009B0433">
        <w:tc>
          <w:tcPr>
            <w:tcW w:w="1256" w:type="dxa"/>
            <w:shd w:val="clear" w:color="auto" w:fill="auto"/>
          </w:tcPr>
          <w:p w14:paraId="481AA448"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2.4</w:t>
            </w:r>
          </w:p>
        </w:tc>
        <w:tc>
          <w:tcPr>
            <w:tcW w:w="7760" w:type="dxa"/>
            <w:shd w:val="clear" w:color="auto" w:fill="auto"/>
          </w:tcPr>
          <w:p w14:paraId="411D29D6" w14:textId="77777777" w:rsidR="009B0433" w:rsidRPr="00D46483" w:rsidRDefault="009B0433" w:rsidP="00BA4BFD">
            <w:pPr>
              <w:tabs>
                <w:tab w:val="left" w:pos="567"/>
                <w:tab w:val="left" w:pos="4786"/>
                <w:tab w:val="left" w:pos="5686"/>
                <w:tab w:val="right" w:pos="7306"/>
              </w:tabs>
              <w:spacing w:after="120" w:line="240" w:lineRule="auto"/>
              <w:rPr>
                <w:rFonts w:ascii="Trebuchet MS" w:hAnsi="Trebuchet MS" w:cs="Arial"/>
                <w:b/>
                <w:bCs/>
              </w:rPr>
            </w:pPr>
            <w:r w:rsidRPr="00D46483">
              <w:rPr>
                <w:rFonts w:ascii="Trebuchet MS" w:hAnsi="Trebuchet MS" w:cs="Arial"/>
              </w:rPr>
              <w:t xml:space="preserve">A pre-Proposal conference will be held:  Yes </w:t>
            </w:r>
            <w:proofErr w:type="gramStart"/>
            <w:r w:rsidRPr="00D46483">
              <w:rPr>
                <w:rFonts w:ascii="Trebuchet MS" w:hAnsi="Trebuchet MS" w:cs="Arial"/>
                <w:u w:val="single"/>
              </w:rPr>
              <w:tab/>
            </w:r>
            <w:r w:rsidRPr="00D46483">
              <w:rPr>
                <w:rFonts w:ascii="Trebuchet MS" w:hAnsi="Trebuchet MS" w:cs="Arial"/>
              </w:rPr>
              <w:t xml:space="preserve">  or</w:t>
            </w:r>
            <w:proofErr w:type="gramEnd"/>
            <w:r w:rsidRPr="00D46483">
              <w:rPr>
                <w:rFonts w:ascii="Trebuchet MS" w:hAnsi="Trebuchet MS" w:cs="Arial"/>
              </w:rPr>
              <w:t xml:space="preserve"> No </w:t>
            </w:r>
            <w:r w:rsidRPr="00D46483">
              <w:rPr>
                <w:rFonts w:ascii="Trebuchet MS" w:hAnsi="Trebuchet MS" w:cs="Arial"/>
                <w:b/>
                <w:bCs/>
                <w:u w:val="single"/>
              </w:rPr>
              <w:tab/>
            </w:r>
            <w:r w:rsidRPr="00D46483">
              <w:rPr>
                <w:rFonts w:ascii="Trebuchet MS" w:hAnsi="Trebuchet MS" w:cs="Arial"/>
                <w:b/>
                <w:bCs/>
                <w:color w:val="1F497D"/>
                <w:u w:val="single"/>
              </w:rPr>
              <w:t>X</w:t>
            </w:r>
            <w:r w:rsidRPr="00D46483">
              <w:rPr>
                <w:rFonts w:ascii="Trebuchet MS" w:hAnsi="Trebuchet MS" w:cs="Arial"/>
                <w:b/>
                <w:bCs/>
              </w:rPr>
              <w:t xml:space="preserve">  </w:t>
            </w:r>
          </w:p>
          <w:p w14:paraId="16DABBC1" w14:textId="77777777" w:rsidR="009B0433" w:rsidRPr="00D46483" w:rsidRDefault="009B0433" w:rsidP="00BA4BFD">
            <w:pPr>
              <w:tabs>
                <w:tab w:val="left" w:pos="567"/>
                <w:tab w:val="left" w:pos="4786"/>
                <w:tab w:val="left" w:pos="5686"/>
                <w:tab w:val="right" w:pos="7306"/>
              </w:tabs>
              <w:spacing w:after="120" w:line="240" w:lineRule="auto"/>
              <w:rPr>
                <w:rFonts w:ascii="Trebuchet MS" w:hAnsi="Trebuchet MS" w:cs="Arial"/>
                <w:i/>
                <w:color w:val="0066FF"/>
                <w:u w:val="single"/>
              </w:rPr>
            </w:pPr>
            <w:r w:rsidRPr="00D46483">
              <w:rPr>
                <w:rFonts w:ascii="Trebuchet MS" w:hAnsi="Trebuchet MS" w:cs="Arial"/>
                <w:i/>
                <w:color w:val="0066FF"/>
              </w:rPr>
              <w:t>[If “Yes”, fill in the following:]</w:t>
            </w:r>
          </w:p>
          <w:p w14:paraId="606199C0" w14:textId="77777777" w:rsidR="009B0433" w:rsidRPr="00D46483" w:rsidRDefault="009B0433" w:rsidP="00BA4BFD">
            <w:pPr>
              <w:pStyle w:val="BodyText"/>
              <w:tabs>
                <w:tab w:val="right" w:pos="7306"/>
              </w:tabs>
              <w:spacing w:line="240" w:lineRule="auto"/>
              <w:rPr>
                <w:rFonts w:ascii="Trebuchet MS" w:hAnsi="Trebuchet MS" w:cs="Arial"/>
              </w:rPr>
            </w:pPr>
            <w:r w:rsidRPr="00D46483">
              <w:rPr>
                <w:rFonts w:ascii="Trebuchet MS" w:hAnsi="Trebuchet MS" w:cs="Arial"/>
              </w:rPr>
              <w:t xml:space="preserve">Date of pre-Proposal </w:t>
            </w:r>
            <w:proofErr w:type="gramStart"/>
            <w:r w:rsidRPr="00D46483">
              <w:rPr>
                <w:rFonts w:ascii="Trebuchet MS" w:hAnsi="Trebuchet MS" w:cs="Arial"/>
              </w:rPr>
              <w:t>conference:_</w:t>
            </w:r>
            <w:proofErr w:type="gramEnd"/>
            <w:r w:rsidRPr="00D46483">
              <w:rPr>
                <w:rFonts w:ascii="Trebuchet MS" w:hAnsi="Trebuchet MS" w:cs="Arial"/>
              </w:rPr>
              <w:t>___________________________</w:t>
            </w:r>
            <w:r w:rsidRPr="00D46483">
              <w:rPr>
                <w:rFonts w:ascii="Trebuchet MS" w:hAnsi="Trebuchet MS" w:cs="Arial"/>
              </w:rPr>
              <w:tab/>
            </w:r>
          </w:p>
          <w:p w14:paraId="1B545543" w14:textId="77777777" w:rsidR="009B0433" w:rsidRPr="00D46483" w:rsidRDefault="009B0433" w:rsidP="00BA4BFD">
            <w:pPr>
              <w:pStyle w:val="BankNormal"/>
              <w:tabs>
                <w:tab w:val="right" w:pos="7218"/>
              </w:tabs>
              <w:spacing w:after="120"/>
              <w:rPr>
                <w:rFonts w:ascii="Trebuchet MS" w:hAnsi="Trebuchet MS" w:cs="Arial"/>
                <w:sz w:val="22"/>
                <w:szCs w:val="22"/>
                <w:lang w:eastAsia="it-IT"/>
              </w:rPr>
            </w:pPr>
            <w:r w:rsidRPr="00D46483">
              <w:rPr>
                <w:rFonts w:ascii="Trebuchet MS" w:hAnsi="Trebuchet MS" w:cs="Arial"/>
                <w:sz w:val="22"/>
                <w:szCs w:val="22"/>
                <w:lang w:eastAsia="it-IT"/>
              </w:rPr>
              <w:t>Time: _________________________________________________</w:t>
            </w:r>
          </w:p>
          <w:p w14:paraId="0D579E25" w14:textId="77777777" w:rsidR="009B0433" w:rsidRPr="00D46483" w:rsidRDefault="009B0433" w:rsidP="00BA4BFD">
            <w:pPr>
              <w:pStyle w:val="BodyText"/>
              <w:tabs>
                <w:tab w:val="right" w:pos="7306"/>
              </w:tabs>
              <w:spacing w:line="240" w:lineRule="auto"/>
              <w:rPr>
                <w:rFonts w:ascii="Trebuchet MS" w:hAnsi="Trebuchet MS" w:cs="Arial"/>
                <w:u w:val="single"/>
              </w:rPr>
            </w:pPr>
            <w:r w:rsidRPr="00D46483">
              <w:rPr>
                <w:rFonts w:ascii="Trebuchet MS" w:hAnsi="Trebuchet MS" w:cs="Arial"/>
              </w:rPr>
              <w:t xml:space="preserve">Address: </w:t>
            </w:r>
            <w:r w:rsidRPr="00D46483">
              <w:rPr>
                <w:rFonts w:ascii="Trebuchet MS" w:hAnsi="Trebuchet MS" w:cs="Arial"/>
                <w:u w:val="single"/>
              </w:rPr>
              <w:tab/>
            </w:r>
          </w:p>
          <w:p w14:paraId="755AAAC2" w14:textId="77777777" w:rsidR="009B0433" w:rsidRPr="00D46483" w:rsidRDefault="009B0433" w:rsidP="00BA4BFD">
            <w:pPr>
              <w:pStyle w:val="BankNormal"/>
              <w:tabs>
                <w:tab w:val="left" w:pos="3346"/>
                <w:tab w:val="right" w:pos="7306"/>
              </w:tabs>
              <w:spacing w:after="120"/>
              <w:rPr>
                <w:rFonts w:ascii="Trebuchet MS" w:hAnsi="Trebuchet MS" w:cs="Arial"/>
                <w:sz w:val="22"/>
                <w:szCs w:val="22"/>
                <w:u w:val="single"/>
              </w:rPr>
            </w:pPr>
            <w:r w:rsidRPr="00D46483">
              <w:rPr>
                <w:rFonts w:ascii="Trebuchet MS" w:hAnsi="Trebuchet MS" w:cs="Arial"/>
                <w:sz w:val="22"/>
                <w:szCs w:val="22"/>
              </w:rPr>
              <w:t xml:space="preserve">Telephone: </w:t>
            </w:r>
            <w:proofErr w:type="gramStart"/>
            <w:r w:rsidRPr="00D46483">
              <w:rPr>
                <w:rFonts w:ascii="Trebuchet MS" w:hAnsi="Trebuchet MS" w:cs="Arial"/>
                <w:sz w:val="22"/>
                <w:szCs w:val="22"/>
                <w:u w:val="single"/>
              </w:rPr>
              <w:tab/>
            </w:r>
            <w:r w:rsidRPr="00D46483">
              <w:rPr>
                <w:rFonts w:ascii="Trebuchet MS" w:hAnsi="Trebuchet MS" w:cs="Arial"/>
                <w:sz w:val="22"/>
                <w:szCs w:val="22"/>
              </w:rPr>
              <w:t xml:space="preserve">  Facsimile</w:t>
            </w:r>
            <w:proofErr w:type="gramEnd"/>
            <w:r w:rsidRPr="00D46483">
              <w:rPr>
                <w:rFonts w:ascii="Trebuchet MS" w:hAnsi="Trebuchet MS" w:cs="Arial"/>
                <w:sz w:val="22"/>
                <w:szCs w:val="22"/>
              </w:rPr>
              <w:t xml:space="preserve">: </w:t>
            </w:r>
            <w:r w:rsidRPr="00D46483">
              <w:rPr>
                <w:rFonts w:ascii="Trebuchet MS" w:hAnsi="Trebuchet MS" w:cs="Arial"/>
                <w:sz w:val="22"/>
                <w:szCs w:val="22"/>
                <w:u w:val="single"/>
              </w:rPr>
              <w:tab/>
            </w:r>
          </w:p>
          <w:p w14:paraId="3255D2F5" w14:textId="77777777" w:rsidR="009B0433" w:rsidRPr="00D46483" w:rsidRDefault="009B0433" w:rsidP="00BA4BFD">
            <w:pPr>
              <w:pStyle w:val="BankNormal"/>
              <w:tabs>
                <w:tab w:val="right" w:pos="3346"/>
              </w:tabs>
              <w:spacing w:after="120"/>
              <w:rPr>
                <w:rFonts w:ascii="Trebuchet MS" w:hAnsi="Trebuchet MS" w:cs="Arial"/>
                <w:sz w:val="22"/>
                <w:szCs w:val="22"/>
                <w:u w:val="single"/>
              </w:rPr>
            </w:pPr>
            <w:r w:rsidRPr="00D46483">
              <w:rPr>
                <w:rFonts w:ascii="Trebuchet MS" w:hAnsi="Trebuchet MS" w:cs="Arial"/>
                <w:sz w:val="22"/>
                <w:szCs w:val="22"/>
              </w:rPr>
              <w:t xml:space="preserve">E-mail: </w:t>
            </w:r>
            <w:r w:rsidRPr="00D46483">
              <w:rPr>
                <w:rFonts w:ascii="Trebuchet MS" w:hAnsi="Trebuchet MS" w:cs="Arial"/>
                <w:sz w:val="22"/>
                <w:szCs w:val="22"/>
                <w:u w:val="single"/>
              </w:rPr>
              <w:tab/>
            </w:r>
          </w:p>
          <w:p w14:paraId="218ACBDC" w14:textId="77777777" w:rsidR="009B0433" w:rsidRPr="00D46483" w:rsidRDefault="009B0433" w:rsidP="00BA4BFD">
            <w:pPr>
              <w:spacing w:after="120" w:line="240" w:lineRule="auto"/>
              <w:rPr>
                <w:rFonts w:ascii="Trebuchet MS" w:hAnsi="Trebuchet MS" w:cs="Arial"/>
              </w:rPr>
            </w:pPr>
            <w:r w:rsidRPr="00D46483">
              <w:rPr>
                <w:rFonts w:ascii="Trebuchet MS" w:hAnsi="Trebuchet MS" w:cs="Arial"/>
              </w:rPr>
              <w:t xml:space="preserve">Contact person/conference coordinator: </w:t>
            </w:r>
            <w:r w:rsidRPr="00D46483">
              <w:rPr>
                <w:rFonts w:ascii="Trebuchet MS" w:hAnsi="Trebuchet MS" w:cs="Arial"/>
                <w:i/>
                <w:color w:val="0066FF"/>
              </w:rPr>
              <w:t>[insert name and title]</w:t>
            </w:r>
            <w:r w:rsidRPr="00D46483">
              <w:rPr>
                <w:rFonts w:ascii="Trebuchet MS" w:hAnsi="Trebuchet MS" w:cs="Arial"/>
                <w:color w:val="1F497D"/>
              </w:rPr>
              <w:t xml:space="preserve"> </w:t>
            </w:r>
            <w:r w:rsidRPr="00D46483">
              <w:rPr>
                <w:rFonts w:ascii="Trebuchet MS" w:hAnsi="Trebuchet MS" w:cs="Arial"/>
              </w:rPr>
              <w:t>_____________________________</w:t>
            </w:r>
          </w:p>
        </w:tc>
      </w:tr>
      <w:tr w:rsidR="009B0433" w:rsidRPr="00D46483" w14:paraId="539DB081" w14:textId="77777777" w:rsidTr="009B0433">
        <w:tc>
          <w:tcPr>
            <w:tcW w:w="1256" w:type="dxa"/>
            <w:shd w:val="clear" w:color="auto" w:fill="auto"/>
          </w:tcPr>
          <w:p w14:paraId="07911E57"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2.5</w:t>
            </w:r>
          </w:p>
        </w:tc>
        <w:tc>
          <w:tcPr>
            <w:tcW w:w="7760" w:type="dxa"/>
            <w:shd w:val="clear" w:color="auto" w:fill="auto"/>
          </w:tcPr>
          <w:p w14:paraId="65459943" w14:textId="77777777" w:rsidR="009B0433" w:rsidRPr="00D46483" w:rsidRDefault="009B0433" w:rsidP="00BA4BFD">
            <w:pPr>
              <w:tabs>
                <w:tab w:val="left" w:pos="567"/>
                <w:tab w:val="right" w:pos="7306"/>
              </w:tabs>
              <w:spacing w:after="120" w:line="240" w:lineRule="auto"/>
              <w:jc w:val="both"/>
              <w:rPr>
                <w:rFonts w:ascii="Trebuchet MS" w:hAnsi="Trebuchet MS" w:cs="Arial"/>
                <w:u w:val="single"/>
              </w:rPr>
            </w:pPr>
            <w:r w:rsidRPr="00D46483">
              <w:rPr>
                <w:rFonts w:ascii="Trebuchet MS" w:hAnsi="Trebuchet MS" w:cs="Arial"/>
              </w:rPr>
              <w:t xml:space="preserve">The procuring entity will provide the following inputs, project data, reports, etc. to facilitate the preparation of the Proposals: </w:t>
            </w:r>
          </w:p>
          <w:p w14:paraId="3A159F3E" w14:textId="77777777" w:rsidR="009B0433" w:rsidRPr="00D46483" w:rsidRDefault="009B0433" w:rsidP="00BA4BFD">
            <w:pPr>
              <w:pStyle w:val="BodyText"/>
              <w:tabs>
                <w:tab w:val="right" w:pos="7306"/>
              </w:tabs>
              <w:spacing w:after="0" w:line="240" w:lineRule="auto"/>
              <w:rPr>
                <w:rFonts w:ascii="Trebuchet MS" w:hAnsi="Trebuchet MS"/>
                <w:color w:val="0070C0"/>
                <w:lang w:val="en-GB"/>
              </w:rPr>
            </w:pPr>
            <w:r w:rsidRPr="00D46483">
              <w:rPr>
                <w:rFonts w:ascii="Times New Roman" w:eastAsia="Times New Roman" w:hAnsi="Times New Roman"/>
                <w:b/>
                <w:color w:val="0070C0"/>
                <w:sz w:val="24"/>
              </w:rPr>
              <w:t>-</w:t>
            </w:r>
            <w:r w:rsidRPr="00D46483">
              <w:rPr>
                <w:rFonts w:ascii="Trebuchet MS" w:hAnsi="Trebuchet MS"/>
                <w:color w:val="0070C0"/>
                <w:lang w:val="en-GB"/>
              </w:rPr>
              <w:t xml:space="preserve"> Data and other background information material on the Development Bank of Jamaica, for electronic and printed material. </w:t>
            </w:r>
          </w:p>
          <w:p w14:paraId="6A8AE9AF" w14:textId="77777777" w:rsidR="009B0433" w:rsidRPr="00D46483" w:rsidRDefault="009B0433" w:rsidP="00BA4BFD">
            <w:pPr>
              <w:pStyle w:val="BodyText"/>
              <w:tabs>
                <w:tab w:val="right" w:pos="7306"/>
              </w:tabs>
              <w:spacing w:after="0" w:line="240" w:lineRule="auto"/>
              <w:rPr>
                <w:rFonts w:ascii="Trebuchet MS" w:hAnsi="Trebuchet MS"/>
                <w:color w:val="0070C0"/>
                <w:lang w:val="en-GB"/>
              </w:rPr>
            </w:pPr>
          </w:p>
          <w:p w14:paraId="6E33C872" w14:textId="77777777" w:rsidR="009B0433" w:rsidRPr="00D46483" w:rsidRDefault="009B0433" w:rsidP="00BA4BFD">
            <w:pPr>
              <w:spacing w:after="120" w:line="238" w:lineRule="auto"/>
              <w:rPr>
                <w:rFonts w:ascii="Times New Roman" w:eastAsia="Times New Roman" w:hAnsi="Times New Roman"/>
                <w:b/>
                <w:color w:val="0070C0"/>
                <w:sz w:val="24"/>
              </w:rPr>
            </w:pPr>
            <w:r w:rsidRPr="00D46483">
              <w:rPr>
                <w:rFonts w:ascii="Trebuchet MS" w:hAnsi="Trebuchet MS"/>
                <w:color w:val="0070C0"/>
                <w:lang w:val="en-GB"/>
              </w:rPr>
              <w:t>No facilities will be provided</w:t>
            </w:r>
            <w:r w:rsidRPr="00D46483">
              <w:rPr>
                <w:rFonts w:ascii="Times New Roman" w:eastAsia="Times New Roman" w:hAnsi="Times New Roman"/>
                <w:b/>
                <w:color w:val="0070C0"/>
                <w:sz w:val="24"/>
              </w:rPr>
              <w:t xml:space="preserve">  </w:t>
            </w:r>
          </w:p>
        </w:tc>
      </w:tr>
      <w:tr w:rsidR="009B0433" w:rsidRPr="00D46483" w14:paraId="24748C34" w14:textId="77777777" w:rsidTr="009B0433">
        <w:tc>
          <w:tcPr>
            <w:tcW w:w="1256" w:type="dxa"/>
            <w:tcBorders>
              <w:top w:val="single" w:sz="12" w:space="0" w:color="000000"/>
              <w:bottom w:val="nil"/>
            </w:tcBorders>
            <w:shd w:val="clear" w:color="auto" w:fill="auto"/>
          </w:tcPr>
          <w:p w14:paraId="63891EB3"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b/>
                <w:bCs/>
              </w:rPr>
              <w:t>ITC 2.6</w:t>
            </w:r>
          </w:p>
        </w:tc>
        <w:tc>
          <w:tcPr>
            <w:tcW w:w="7760" w:type="dxa"/>
            <w:tcBorders>
              <w:top w:val="nil"/>
              <w:bottom w:val="single" w:sz="12" w:space="0" w:color="000000"/>
            </w:tcBorders>
            <w:shd w:val="clear" w:color="auto" w:fill="auto"/>
          </w:tcPr>
          <w:p w14:paraId="1E6BB111" w14:textId="77777777" w:rsidR="009B0433" w:rsidRPr="00D46483" w:rsidRDefault="009B0433" w:rsidP="00BA4BFD">
            <w:pPr>
              <w:tabs>
                <w:tab w:val="left" w:pos="567"/>
                <w:tab w:val="right" w:pos="7306"/>
              </w:tabs>
              <w:spacing w:after="120" w:line="240" w:lineRule="auto"/>
              <w:jc w:val="both"/>
              <w:rPr>
                <w:rFonts w:ascii="Trebuchet MS" w:hAnsi="Trebuchet MS" w:cs="Arial"/>
              </w:rPr>
            </w:pPr>
            <w:r w:rsidRPr="00D46483">
              <w:rPr>
                <w:rFonts w:ascii="Trebuchet MS" w:hAnsi="Trebuchet MS"/>
              </w:rPr>
              <w:t>Bidding will be conducted in accordance with the</w:t>
            </w:r>
            <w:r w:rsidRPr="00D46483">
              <w:rPr>
                <w:rFonts w:ascii="Trebuchet MS" w:hAnsi="Trebuchet MS"/>
                <w:i/>
                <w:color w:val="1F497D"/>
              </w:rPr>
              <w:t xml:space="preserve"> GOJEP procedures as further defined in </w:t>
            </w:r>
            <w:proofErr w:type="gramStart"/>
            <w:r w:rsidRPr="00D46483">
              <w:rPr>
                <w:rFonts w:ascii="Trebuchet MS" w:hAnsi="Trebuchet MS"/>
                <w:i/>
                <w:color w:val="1F497D"/>
              </w:rPr>
              <w:t>the  Quick</w:t>
            </w:r>
            <w:proofErr w:type="gramEnd"/>
            <w:r w:rsidRPr="00D46483">
              <w:rPr>
                <w:rFonts w:ascii="Trebuchet MS" w:hAnsi="Trebuchet MS"/>
                <w:i/>
                <w:color w:val="1F497D"/>
              </w:rPr>
              <w:t xml:space="preserve"> Guide for Suppliers.</w:t>
            </w:r>
          </w:p>
        </w:tc>
      </w:tr>
      <w:tr w:rsidR="009B0433" w:rsidRPr="00D46483" w14:paraId="483191A5" w14:textId="77777777" w:rsidTr="009B0433">
        <w:tc>
          <w:tcPr>
            <w:tcW w:w="1256" w:type="dxa"/>
            <w:shd w:val="clear" w:color="auto" w:fill="auto"/>
          </w:tcPr>
          <w:p w14:paraId="2633751E"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3.2(d)</w:t>
            </w:r>
          </w:p>
        </w:tc>
        <w:tc>
          <w:tcPr>
            <w:tcW w:w="7760" w:type="dxa"/>
            <w:shd w:val="clear" w:color="auto" w:fill="auto"/>
          </w:tcPr>
          <w:p w14:paraId="1F20CBA7" w14:textId="77777777" w:rsidR="009B0433" w:rsidRPr="00D46483" w:rsidRDefault="009B0433" w:rsidP="00BA4BFD">
            <w:pPr>
              <w:pStyle w:val="BodyText"/>
              <w:tabs>
                <w:tab w:val="left" w:pos="826"/>
                <w:tab w:val="left" w:pos="1726"/>
              </w:tabs>
              <w:spacing w:line="240" w:lineRule="auto"/>
              <w:rPr>
                <w:rFonts w:ascii="Trebuchet MS" w:hAnsi="Trebuchet MS" w:cs="Arial"/>
                <w:i/>
                <w:color w:val="0066FF"/>
              </w:rPr>
            </w:pPr>
            <w:r w:rsidRPr="00D46483">
              <w:rPr>
                <w:rFonts w:ascii="Trebuchet MS" w:hAnsi="Trebuchet MS" w:cs="Arial"/>
                <w:i/>
                <w:color w:val="0066FF"/>
              </w:rPr>
              <w:t>[Indicate if there are additional conflicting relationships]</w:t>
            </w:r>
          </w:p>
        </w:tc>
      </w:tr>
      <w:tr w:rsidR="009B0433" w:rsidRPr="00D46483" w14:paraId="31C2F3A1" w14:textId="77777777" w:rsidTr="009B0433">
        <w:tc>
          <w:tcPr>
            <w:tcW w:w="1256" w:type="dxa"/>
            <w:shd w:val="clear" w:color="auto" w:fill="auto"/>
          </w:tcPr>
          <w:p w14:paraId="30AD47D3"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4.1</w:t>
            </w:r>
          </w:p>
        </w:tc>
        <w:tc>
          <w:tcPr>
            <w:tcW w:w="7760" w:type="dxa"/>
            <w:shd w:val="clear" w:color="auto" w:fill="auto"/>
          </w:tcPr>
          <w:p w14:paraId="02A93E2D" w14:textId="77777777" w:rsidR="009B0433" w:rsidRPr="00D46483" w:rsidRDefault="009B0433" w:rsidP="00BA4BFD">
            <w:pPr>
              <w:pStyle w:val="BodyText"/>
              <w:tabs>
                <w:tab w:val="left" w:pos="826"/>
                <w:tab w:val="left" w:pos="1726"/>
              </w:tabs>
              <w:spacing w:line="240" w:lineRule="auto"/>
              <w:jc w:val="both"/>
              <w:rPr>
                <w:rFonts w:ascii="Trebuchet MS" w:hAnsi="Trebuchet MS" w:cs="Arial"/>
                <w:i/>
                <w:color w:val="0066FF"/>
              </w:rPr>
            </w:pPr>
            <w:r w:rsidRPr="00D46483">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p>
        </w:tc>
      </w:tr>
      <w:tr w:rsidR="009B0433" w:rsidRPr="00D46483" w14:paraId="1242D7AB" w14:textId="77777777" w:rsidTr="009B0433">
        <w:tc>
          <w:tcPr>
            <w:tcW w:w="1256" w:type="dxa"/>
            <w:shd w:val="clear" w:color="auto" w:fill="auto"/>
          </w:tcPr>
          <w:p w14:paraId="1F093292"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6.1</w:t>
            </w:r>
          </w:p>
        </w:tc>
        <w:tc>
          <w:tcPr>
            <w:tcW w:w="7760" w:type="dxa"/>
            <w:shd w:val="clear" w:color="auto" w:fill="auto"/>
          </w:tcPr>
          <w:p w14:paraId="3EE5D5AB" w14:textId="77777777" w:rsidR="009B0433" w:rsidRPr="00D46483" w:rsidRDefault="009B0433" w:rsidP="00BA4BFD">
            <w:pPr>
              <w:pStyle w:val="BodyText"/>
              <w:tabs>
                <w:tab w:val="left" w:pos="826"/>
                <w:tab w:val="left" w:pos="1726"/>
              </w:tabs>
              <w:spacing w:line="240" w:lineRule="auto"/>
              <w:jc w:val="both"/>
              <w:rPr>
                <w:rFonts w:ascii="Trebuchet MS" w:hAnsi="Trebuchet MS" w:cs="Arial"/>
                <w:color w:val="0066FF"/>
              </w:rPr>
            </w:pPr>
            <w:r w:rsidRPr="00D46483">
              <w:rPr>
                <w:rFonts w:ascii="Trebuchet MS" w:hAnsi="Trebuchet MS" w:cs="Arial"/>
                <w:color w:val="0066FF"/>
              </w:rPr>
              <w:t>Maximum number of members in the JV shall be: [insert a number]</w:t>
            </w:r>
          </w:p>
        </w:tc>
      </w:tr>
      <w:tr w:rsidR="009B0433" w:rsidRPr="00D46483" w14:paraId="3F69E2D5" w14:textId="77777777" w:rsidTr="009B0433">
        <w:tc>
          <w:tcPr>
            <w:tcW w:w="9016" w:type="dxa"/>
            <w:gridSpan w:val="2"/>
            <w:shd w:val="clear" w:color="auto" w:fill="auto"/>
          </w:tcPr>
          <w:p w14:paraId="295866BB" w14:textId="77777777" w:rsidR="009B0433" w:rsidRPr="00D46483" w:rsidRDefault="009B0433" w:rsidP="003C62E9">
            <w:pPr>
              <w:numPr>
                <w:ilvl w:val="0"/>
                <w:numId w:val="21"/>
              </w:numPr>
              <w:spacing w:after="120" w:line="240" w:lineRule="auto"/>
              <w:jc w:val="center"/>
              <w:rPr>
                <w:rFonts w:ascii="Trebuchet MS" w:hAnsi="Trebuchet MS" w:cs="Arial"/>
                <w:sz w:val="24"/>
                <w:szCs w:val="24"/>
              </w:rPr>
            </w:pPr>
            <w:r w:rsidRPr="00D46483">
              <w:rPr>
                <w:rFonts w:ascii="Trebuchet MS" w:hAnsi="Trebuchet MS" w:cs="Arial"/>
                <w:b/>
                <w:sz w:val="24"/>
                <w:szCs w:val="24"/>
              </w:rPr>
              <w:t>Preparation of Proposals</w:t>
            </w:r>
          </w:p>
        </w:tc>
      </w:tr>
      <w:tr w:rsidR="009B0433" w:rsidRPr="00D46483" w14:paraId="2F8659E3" w14:textId="77777777" w:rsidTr="009B0433">
        <w:tc>
          <w:tcPr>
            <w:tcW w:w="1256" w:type="dxa"/>
            <w:shd w:val="clear" w:color="auto" w:fill="auto"/>
          </w:tcPr>
          <w:p w14:paraId="5C2FE97B"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10.1</w:t>
            </w:r>
          </w:p>
        </w:tc>
        <w:tc>
          <w:tcPr>
            <w:tcW w:w="7760" w:type="dxa"/>
            <w:shd w:val="clear" w:color="auto" w:fill="auto"/>
          </w:tcPr>
          <w:p w14:paraId="351D074D" w14:textId="77777777" w:rsidR="009B0433" w:rsidRPr="00D46483" w:rsidRDefault="009B0433" w:rsidP="00BA4BFD">
            <w:pPr>
              <w:pStyle w:val="BodyText"/>
              <w:tabs>
                <w:tab w:val="left" w:pos="3346"/>
                <w:tab w:val="right" w:pos="7486"/>
              </w:tabs>
              <w:spacing w:line="240" w:lineRule="auto"/>
              <w:rPr>
                <w:rFonts w:ascii="Trebuchet MS" w:hAnsi="Trebuchet MS" w:cs="Arial"/>
              </w:rPr>
            </w:pPr>
            <w:r w:rsidRPr="00D46483">
              <w:rPr>
                <w:rFonts w:ascii="Trebuchet MS" w:hAnsi="Trebuchet MS" w:cs="Arial"/>
              </w:rPr>
              <w:t xml:space="preserve">The Proposal shall comprise the following: </w:t>
            </w:r>
          </w:p>
          <w:p w14:paraId="35ADD2DD" w14:textId="77777777" w:rsidR="009B0433" w:rsidRPr="00D46483" w:rsidRDefault="009B0433" w:rsidP="00BA4BFD">
            <w:pPr>
              <w:pStyle w:val="BodyText"/>
              <w:tabs>
                <w:tab w:val="left" w:pos="3346"/>
                <w:tab w:val="right" w:pos="7486"/>
              </w:tabs>
              <w:spacing w:line="240" w:lineRule="auto"/>
              <w:ind w:left="376"/>
              <w:rPr>
                <w:rFonts w:ascii="Trebuchet MS" w:hAnsi="Trebuchet MS" w:cs="Arial"/>
                <w:color w:val="0070C0"/>
                <w:u w:val="single"/>
              </w:rPr>
            </w:pPr>
            <w:r w:rsidRPr="00D46483">
              <w:rPr>
                <w:rFonts w:ascii="Trebuchet MS" w:hAnsi="Trebuchet MS" w:cs="Arial"/>
                <w:color w:val="1F497D"/>
                <w:u w:val="single"/>
              </w:rPr>
              <w:t>[</w:t>
            </w:r>
            <w:r w:rsidRPr="00D46483">
              <w:rPr>
                <w:rFonts w:ascii="Trebuchet MS" w:hAnsi="Trebuchet MS" w:cs="Arial"/>
                <w:color w:val="0070C0"/>
                <w:u w:val="single"/>
              </w:rPr>
              <w:t xml:space="preserve">For FULL TECHNICAL PROPOSAL (FTP): </w:t>
            </w:r>
          </w:p>
          <w:p w14:paraId="687F4379" w14:textId="77777777" w:rsidR="009B0433" w:rsidRPr="00D46483" w:rsidRDefault="009B0433" w:rsidP="003C62E9">
            <w:pPr>
              <w:pStyle w:val="BodyText"/>
              <w:numPr>
                <w:ilvl w:val="4"/>
                <w:numId w:val="28"/>
              </w:numPr>
              <w:tabs>
                <w:tab w:val="left" w:pos="3346"/>
                <w:tab w:val="right" w:pos="7486"/>
              </w:tabs>
              <w:suppressAutoHyphens/>
              <w:spacing w:line="240" w:lineRule="auto"/>
              <w:ind w:left="720"/>
              <w:jc w:val="both"/>
              <w:rPr>
                <w:rFonts w:ascii="Trebuchet MS" w:hAnsi="Trebuchet MS" w:cs="Arial"/>
                <w:color w:val="0070C0"/>
              </w:rPr>
            </w:pPr>
            <w:r w:rsidRPr="00D46483">
              <w:rPr>
                <w:rFonts w:ascii="Trebuchet MS" w:hAnsi="Trebuchet MS" w:cs="Arial"/>
                <w:color w:val="0070C0"/>
              </w:rPr>
              <w:lastRenderedPageBreak/>
              <w:t xml:space="preserve">Power of Attorney to sign the Proposal   </w:t>
            </w:r>
          </w:p>
          <w:p w14:paraId="754C54F7" w14:textId="77777777" w:rsidR="009B0433" w:rsidRPr="00D46483" w:rsidRDefault="009B0433" w:rsidP="003C62E9">
            <w:pPr>
              <w:pStyle w:val="BodyText"/>
              <w:numPr>
                <w:ilvl w:val="4"/>
                <w:numId w:val="28"/>
              </w:numPr>
              <w:tabs>
                <w:tab w:val="left" w:pos="3346"/>
                <w:tab w:val="right" w:pos="7486"/>
              </w:tabs>
              <w:suppressAutoHyphens/>
              <w:spacing w:line="240" w:lineRule="auto"/>
              <w:ind w:left="720"/>
              <w:jc w:val="both"/>
              <w:rPr>
                <w:rFonts w:ascii="Trebuchet MS" w:hAnsi="Trebuchet MS" w:cs="Arial"/>
                <w:color w:val="0070C0"/>
              </w:rPr>
            </w:pPr>
            <w:r w:rsidRPr="00D46483">
              <w:rPr>
                <w:rFonts w:ascii="Trebuchet MS" w:hAnsi="Trebuchet MS" w:cs="Arial"/>
                <w:color w:val="0070C0"/>
              </w:rPr>
              <w:t xml:space="preserve">TECH-1 </w:t>
            </w:r>
          </w:p>
          <w:p w14:paraId="0C648A09" w14:textId="77777777" w:rsidR="009B0433" w:rsidRPr="00D46483" w:rsidRDefault="009B0433" w:rsidP="003C62E9">
            <w:pPr>
              <w:pStyle w:val="BodyText"/>
              <w:numPr>
                <w:ilvl w:val="4"/>
                <w:numId w:val="28"/>
              </w:numPr>
              <w:tabs>
                <w:tab w:val="left" w:pos="3346"/>
                <w:tab w:val="right" w:pos="7486"/>
              </w:tabs>
              <w:suppressAutoHyphens/>
              <w:spacing w:line="240" w:lineRule="auto"/>
              <w:ind w:left="720"/>
              <w:jc w:val="both"/>
              <w:rPr>
                <w:rFonts w:ascii="Trebuchet MS" w:hAnsi="Trebuchet MS" w:cs="Arial"/>
                <w:color w:val="0070C0"/>
              </w:rPr>
            </w:pPr>
            <w:r w:rsidRPr="00D46483">
              <w:rPr>
                <w:rFonts w:ascii="Trebuchet MS" w:hAnsi="Trebuchet MS" w:cs="Arial"/>
                <w:color w:val="0070C0"/>
              </w:rPr>
              <w:t>TECH-2</w:t>
            </w:r>
          </w:p>
          <w:p w14:paraId="081029F4" w14:textId="77777777" w:rsidR="009B0433" w:rsidRPr="00D46483" w:rsidRDefault="009B0433" w:rsidP="003C62E9">
            <w:pPr>
              <w:pStyle w:val="BodyText"/>
              <w:numPr>
                <w:ilvl w:val="4"/>
                <w:numId w:val="28"/>
              </w:numPr>
              <w:tabs>
                <w:tab w:val="left" w:pos="3346"/>
                <w:tab w:val="right" w:pos="7486"/>
              </w:tabs>
              <w:suppressAutoHyphens/>
              <w:spacing w:line="240" w:lineRule="auto"/>
              <w:ind w:left="720"/>
              <w:jc w:val="both"/>
              <w:rPr>
                <w:rFonts w:ascii="Trebuchet MS" w:hAnsi="Trebuchet MS" w:cs="Arial"/>
                <w:color w:val="0070C0"/>
              </w:rPr>
            </w:pPr>
            <w:r w:rsidRPr="00D46483">
              <w:rPr>
                <w:rFonts w:ascii="Trebuchet MS" w:hAnsi="Trebuchet MS" w:cs="Arial"/>
                <w:color w:val="0070C0"/>
              </w:rPr>
              <w:t>TECH-3</w:t>
            </w:r>
          </w:p>
          <w:p w14:paraId="6F262F55" w14:textId="77777777" w:rsidR="009B0433" w:rsidRPr="00D46483" w:rsidRDefault="009B0433" w:rsidP="003C62E9">
            <w:pPr>
              <w:pStyle w:val="BodyText"/>
              <w:numPr>
                <w:ilvl w:val="4"/>
                <w:numId w:val="28"/>
              </w:numPr>
              <w:tabs>
                <w:tab w:val="left" w:pos="3346"/>
                <w:tab w:val="right" w:pos="7486"/>
              </w:tabs>
              <w:suppressAutoHyphens/>
              <w:spacing w:line="240" w:lineRule="auto"/>
              <w:ind w:left="720"/>
              <w:jc w:val="both"/>
              <w:rPr>
                <w:rFonts w:ascii="Trebuchet MS" w:hAnsi="Trebuchet MS" w:cs="Arial"/>
                <w:color w:val="0070C0"/>
              </w:rPr>
            </w:pPr>
            <w:r w:rsidRPr="00D46483">
              <w:rPr>
                <w:rFonts w:ascii="Trebuchet MS" w:hAnsi="Trebuchet MS" w:cs="Arial"/>
                <w:color w:val="0070C0"/>
              </w:rPr>
              <w:t>TECH-4</w:t>
            </w:r>
          </w:p>
          <w:p w14:paraId="26F2CAD7" w14:textId="77777777" w:rsidR="009B0433" w:rsidRPr="00D46483" w:rsidRDefault="009B0433" w:rsidP="003C62E9">
            <w:pPr>
              <w:pStyle w:val="BodyText"/>
              <w:numPr>
                <w:ilvl w:val="4"/>
                <w:numId w:val="28"/>
              </w:numPr>
              <w:tabs>
                <w:tab w:val="left" w:pos="3346"/>
                <w:tab w:val="right" w:pos="7486"/>
              </w:tabs>
              <w:suppressAutoHyphens/>
              <w:spacing w:line="240" w:lineRule="auto"/>
              <w:ind w:left="720"/>
              <w:jc w:val="both"/>
              <w:rPr>
                <w:rFonts w:ascii="Trebuchet MS" w:hAnsi="Trebuchet MS" w:cs="Arial"/>
                <w:color w:val="0070C0"/>
              </w:rPr>
            </w:pPr>
            <w:r w:rsidRPr="00D46483">
              <w:rPr>
                <w:rFonts w:ascii="Trebuchet MS" w:hAnsi="Trebuchet MS" w:cs="Arial"/>
                <w:color w:val="0070C0"/>
              </w:rPr>
              <w:t>TECH-5</w:t>
            </w:r>
          </w:p>
          <w:p w14:paraId="4B5C506E" w14:textId="77777777" w:rsidR="009B0433" w:rsidRPr="00D46483" w:rsidDel="00726EDC" w:rsidRDefault="009B0433" w:rsidP="003C62E9">
            <w:pPr>
              <w:pStyle w:val="BodyText"/>
              <w:numPr>
                <w:ilvl w:val="4"/>
                <w:numId w:val="28"/>
              </w:numPr>
              <w:tabs>
                <w:tab w:val="left" w:pos="3346"/>
                <w:tab w:val="right" w:pos="7486"/>
              </w:tabs>
              <w:suppressAutoHyphens/>
              <w:spacing w:line="240" w:lineRule="auto"/>
              <w:ind w:left="720"/>
              <w:jc w:val="both"/>
              <w:rPr>
                <w:rFonts w:ascii="Trebuchet MS" w:hAnsi="Trebuchet MS" w:cs="Arial"/>
                <w:color w:val="0070C0"/>
              </w:rPr>
            </w:pPr>
            <w:r w:rsidRPr="00D46483">
              <w:rPr>
                <w:rFonts w:ascii="Trebuchet MS" w:hAnsi="Trebuchet MS" w:cs="Arial"/>
                <w:color w:val="0070C0"/>
              </w:rPr>
              <w:t>TECH-6</w:t>
            </w:r>
          </w:p>
        </w:tc>
      </w:tr>
      <w:tr w:rsidR="009B0433" w:rsidRPr="00D46483" w14:paraId="3A3D2264" w14:textId="77777777" w:rsidTr="009B0433">
        <w:tc>
          <w:tcPr>
            <w:tcW w:w="1256" w:type="dxa"/>
            <w:shd w:val="clear" w:color="auto" w:fill="auto"/>
          </w:tcPr>
          <w:p w14:paraId="50332FB5"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lastRenderedPageBreak/>
              <w:t>ITC 11.2</w:t>
            </w:r>
          </w:p>
        </w:tc>
        <w:tc>
          <w:tcPr>
            <w:tcW w:w="7760" w:type="dxa"/>
            <w:shd w:val="clear" w:color="auto" w:fill="auto"/>
          </w:tcPr>
          <w:p w14:paraId="56BA0F37" w14:textId="77777777" w:rsidR="009B0433" w:rsidRPr="00D46483" w:rsidRDefault="009B0433" w:rsidP="00BA4BFD">
            <w:pPr>
              <w:pStyle w:val="BodyText"/>
              <w:tabs>
                <w:tab w:val="left" w:pos="3346"/>
                <w:tab w:val="right" w:pos="7486"/>
              </w:tabs>
              <w:spacing w:line="240" w:lineRule="auto"/>
              <w:rPr>
                <w:rFonts w:ascii="Trebuchet MS" w:hAnsi="Trebuchet MS" w:cs="Arial"/>
              </w:rPr>
            </w:pPr>
            <w:r w:rsidRPr="00D46483">
              <w:rPr>
                <w:rFonts w:ascii="Trebuchet MS" w:hAnsi="Trebuchet MS" w:cs="Arial"/>
              </w:rPr>
              <w:t>Participation of Sub-Consultants, Key Experts and Non-Key Experts in more than one Proposal is permissible</w:t>
            </w:r>
          </w:p>
          <w:p w14:paraId="3AE6905D" w14:textId="77777777" w:rsidR="009B0433" w:rsidRPr="00D46483" w:rsidRDefault="009B0433" w:rsidP="00BA4BFD">
            <w:pPr>
              <w:pStyle w:val="BodyText"/>
              <w:tabs>
                <w:tab w:val="left" w:pos="3346"/>
                <w:tab w:val="right" w:pos="7486"/>
              </w:tabs>
              <w:spacing w:line="240" w:lineRule="auto"/>
              <w:rPr>
                <w:rFonts w:ascii="Trebuchet MS" w:hAnsi="Trebuchet MS" w:cs="Arial"/>
              </w:rPr>
            </w:pPr>
            <w:r w:rsidRPr="00D46483">
              <w:rPr>
                <w:rFonts w:ascii="Trebuchet MS" w:hAnsi="Trebuchet MS" w:cs="Arial"/>
              </w:rPr>
              <w:t xml:space="preserve">Yes _________ or </w:t>
            </w:r>
            <w:proofErr w:type="spellStart"/>
            <w:proofErr w:type="gramStart"/>
            <w:r w:rsidRPr="00D46483">
              <w:rPr>
                <w:rFonts w:ascii="Trebuchet MS" w:hAnsi="Trebuchet MS" w:cs="Arial"/>
              </w:rPr>
              <w:t>No</w:t>
            </w:r>
            <w:proofErr w:type="gramEnd"/>
            <w:r w:rsidRPr="00D46483">
              <w:rPr>
                <w:rFonts w:ascii="Trebuchet MS" w:hAnsi="Trebuchet MS" w:cs="Arial"/>
              </w:rPr>
              <w:t>____X</w:t>
            </w:r>
            <w:proofErr w:type="spellEnd"/>
            <w:r w:rsidRPr="00D46483">
              <w:rPr>
                <w:rFonts w:ascii="Trebuchet MS" w:hAnsi="Trebuchet MS" w:cs="Arial"/>
              </w:rPr>
              <w:t>____</w:t>
            </w:r>
          </w:p>
        </w:tc>
      </w:tr>
      <w:tr w:rsidR="009B0433" w:rsidRPr="00D46483" w14:paraId="56246373" w14:textId="77777777" w:rsidTr="009B0433">
        <w:tc>
          <w:tcPr>
            <w:tcW w:w="1256" w:type="dxa"/>
            <w:shd w:val="clear" w:color="auto" w:fill="auto"/>
          </w:tcPr>
          <w:p w14:paraId="565D31AA"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12.1</w:t>
            </w:r>
          </w:p>
        </w:tc>
        <w:tc>
          <w:tcPr>
            <w:tcW w:w="7760" w:type="dxa"/>
            <w:shd w:val="clear" w:color="auto" w:fill="auto"/>
          </w:tcPr>
          <w:p w14:paraId="504730B5" w14:textId="77777777" w:rsidR="009B0433" w:rsidRPr="00D46483" w:rsidRDefault="009B0433" w:rsidP="00BA4BFD">
            <w:pPr>
              <w:pStyle w:val="BodyText"/>
              <w:tabs>
                <w:tab w:val="left" w:pos="3346"/>
                <w:tab w:val="right" w:pos="7486"/>
              </w:tabs>
              <w:spacing w:line="240" w:lineRule="auto"/>
              <w:jc w:val="both"/>
              <w:rPr>
                <w:rFonts w:ascii="Trebuchet MS" w:hAnsi="Trebuchet MS" w:cs="Arial"/>
                <w:lang w:eastAsia="it-IT"/>
              </w:rPr>
            </w:pPr>
            <w:r w:rsidRPr="00D46483">
              <w:rPr>
                <w:rFonts w:ascii="Trebuchet MS" w:hAnsi="Trebuchet MS" w:cs="Arial"/>
              </w:rPr>
              <w:t xml:space="preserve">Proposals must remain valid for </w:t>
            </w:r>
            <w:r w:rsidRPr="00D46483">
              <w:rPr>
                <w:rFonts w:ascii="Trebuchet MS" w:hAnsi="Trebuchet MS" w:cs="Arial"/>
                <w:b/>
                <w:bCs/>
                <w:i/>
                <w:color w:val="0070C0"/>
              </w:rPr>
              <w:t>90</w:t>
            </w:r>
            <w:r w:rsidRPr="00D46483">
              <w:rPr>
                <w:rFonts w:ascii="Trebuchet MS" w:hAnsi="Trebuchet MS" w:cs="Arial"/>
                <w:b/>
                <w:bCs/>
                <w:color w:val="0070C0"/>
              </w:rPr>
              <w:t xml:space="preserve"> </w:t>
            </w:r>
            <w:r w:rsidRPr="00D46483">
              <w:rPr>
                <w:rFonts w:ascii="Trebuchet MS" w:hAnsi="Trebuchet MS" w:cs="Arial"/>
              </w:rPr>
              <w:t xml:space="preserve">calendar days after the Proposal submission deadline (i.e., until:  </w:t>
            </w:r>
            <w:r w:rsidRPr="00D46483">
              <w:rPr>
                <w:rFonts w:ascii="Trebuchet MS" w:hAnsi="Trebuchet MS" w:cs="Arial"/>
                <w:b/>
                <w:bCs/>
                <w:color w:val="0070C0"/>
              </w:rPr>
              <w:t>February 21, 2022</w:t>
            </w:r>
            <w:r w:rsidRPr="00D46483">
              <w:rPr>
                <w:rFonts w:ascii="Trebuchet MS" w:hAnsi="Trebuchet MS" w:cs="Arial"/>
                <w:color w:val="0070C0"/>
              </w:rPr>
              <w:t>.</w:t>
            </w:r>
          </w:p>
        </w:tc>
      </w:tr>
      <w:tr w:rsidR="009B0433" w:rsidRPr="00D46483" w14:paraId="11385AF2" w14:textId="77777777" w:rsidTr="009B0433">
        <w:tc>
          <w:tcPr>
            <w:tcW w:w="1256" w:type="dxa"/>
            <w:shd w:val="clear" w:color="auto" w:fill="auto"/>
          </w:tcPr>
          <w:p w14:paraId="4D08087F"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13.1</w:t>
            </w:r>
          </w:p>
        </w:tc>
        <w:tc>
          <w:tcPr>
            <w:tcW w:w="7760" w:type="dxa"/>
            <w:shd w:val="clear" w:color="auto" w:fill="auto"/>
          </w:tcPr>
          <w:p w14:paraId="483AC22F" w14:textId="77777777" w:rsidR="009B0433" w:rsidRPr="00D46483" w:rsidRDefault="009B0433" w:rsidP="00BA4BFD">
            <w:pPr>
              <w:pStyle w:val="BodyText"/>
              <w:tabs>
                <w:tab w:val="left" w:pos="4966"/>
                <w:tab w:val="right" w:pos="7306"/>
              </w:tabs>
              <w:spacing w:after="0" w:line="240" w:lineRule="auto"/>
              <w:rPr>
                <w:rFonts w:ascii="Trebuchet MS" w:hAnsi="Trebuchet MS"/>
                <w:lang w:val="en-GB"/>
              </w:rPr>
            </w:pPr>
            <w:r w:rsidRPr="00D46483">
              <w:rPr>
                <w:rFonts w:ascii="Trebuchet MS" w:hAnsi="Trebuchet MS"/>
                <w:lang w:val="en-GB"/>
              </w:rPr>
              <w:t xml:space="preserve">Clarifications may be requested not later than </w:t>
            </w:r>
            <w:r w:rsidRPr="00D46483">
              <w:rPr>
                <w:rFonts w:ascii="Trebuchet MS" w:hAnsi="Trebuchet MS"/>
                <w:b/>
                <w:bCs/>
                <w:color w:val="0070C0"/>
                <w:lang w:val="en-GB"/>
              </w:rPr>
              <w:t xml:space="preserve">five (5) days </w:t>
            </w:r>
            <w:r w:rsidRPr="00D46483">
              <w:rPr>
                <w:rFonts w:ascii="Trebuchet MS" w:hAnsi="Trebuchet MS"/>
                <w:lang w:val="en-GB"/>
              </w:rPr>
              <w:t xml:space="preserve">prior to the submission deadline </w:t>
            </w:r>
            <w:proofErr w:type="gramStart"/>
            <w:r w:rsidRPr="00D46483">
              <w:rPr>
                <w:rFonts w:ascii="Trebuchet MS" w:hAnsi="Trebuchet MS"/>
                <w:lang w:val="en-GB"/>
              </w:rPr>
              <w:t>i.e.</w:t>
            </w:r>
            <w:proofErr w:type="gramEnd"/>
            <w:r w:rsidRPr="00D46483">
              <w:rPr>
                <w:rFonts w:ascii="Trebuchet MS" w:hAnsi="Trebuchet MS"/>
                <w:lang w:val="en-GB"/>
              </w:rPr>
              <w:t xml:space="preserve"> November 16, 2021 via the electronic portal </w:t>
            </w:r>
            <w:hyperlink r:id="rId25" w:history="1">
              <w:r w:rsidRPr="00D46483">
                <w:rPr>
                  <w:rStyle w:val="Hyperlink"/>
                  <w:rFonts w:ascii="Trebuchet MS" w:hAnsi="Trebuchet MS"/>
                  <w:lang w:val="en-GB"/>
                </w:rPr>
                <w:t>www.gojep.gov.jm</w:t>
              </w:r>
            </w:hyperlink>
            <w:r w:rsidRPr="00D46483">
              <w:rPr>
                <w:rFonts w:ascii="Trebuchet MS" w:hAnsi="Trebuchet MS"/>
                <w:lang w:val="en-GB"/>
              </w:rPr>
              <w:t xml:space="preserve">. </w:t>
            </w:r>
          </w:p>
        </w:tc>
      </w:tr>
      <w:tr w:rsidR="009B0433" w:rsidRPr="00D46483" w14:paraId="73B8A4E8" w14:textId="77777777" w:rsidTr="009B0433">
        <w:tc>
          <w:tcPr>
            <w:tcW w:w="1256" w:type="dxa"/>
            <w:shd w:val="clear" w:color="auto" w:fill="auto"/>
          </w:tcPr>
          <w:p w14:paraId="3A05AF89"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14.1.1</w:t>
            </w:r>
          </w:p>
        </w:tc>
        <w:tc>
          <w:tcPr>
            <w:tcW w:w="7760" w:type="dxa"/>
            <w:shd w:val="clear" w:color="auto" w:fill="auto"/>
          </w:tcPr>
          <w:p w14:paraId="072BE866" w14:textId="77777777" w:rsidR="009B0433" w:rsidRPr="00D46483" w:rsidRDefault="009B0433" w:rsidP="00BA4BFD">
            <w:pPr>
              <w:tabs>
                <w:tab w:val="left" w:pos="826"/>
                <w:tab w:val="left" w:pos="1726"/>
                <w:tab w:val="right" w:pos="7306"/>
              </w:tabs>
              <w:spacing w:after="120" w:line="240" w:lineRule="auto"/>
              <w:rPr>
                <w:rFonts w:ascii="Trebuchet MS" w:hAnsi="Trebuchet MS" w:cs="Arial"/>
              </w:rPr>
            </w:pPr>
            <w:r w:rsidRPr="00D46483">
              <w:rPr>
                <w:rFonts w:ascii="Trebuchet MS" w:hAnsi="Trebuchet MS" w:cs="Arial"/>
              </w:rPr>
              <w:t xml:space="preserve">Shortlisted Consultant/Firms may associate with </w:t>
            </w:r>
          </w:p>
          <w:p w14:paraId="3A7F4B6D" w14:textId="77777777" w:rsidR="009B0433" w:rsidRPr="00D46483" w:rsidRDefault="009B0433" w:rsidP="00BA4BFD">
            <w:pPr>
              <w:tabs>
                <w:tab w:val="left" w:pos="826"/>
                <w:tab w:val="left" w:pos="1726"/>
                <w:tab w:val="right" w:pos="7306"/>
              </w:tabs>
              <w:spacing w:after="120" w:line="240" w:lineRule="auto"/>
              <w:rPr>
                <w:rFonts w:ascii="Trebuchet MS" w:hAnsi="Trebuchet MS" w:cs="Arial"/>
              </w:rPr>
            </w:pPr>
            <w:r w:rsidRPr="00D46483">
              <w:rPr>
                <w:rFonts w:ascii="Trebuchet MS" w:hAnsi="Trebuchet MS" w:cs="Arial"/>
              </w:rPr>
              <w:t xml:space="preserve">(a) non-shortlisted Consultant(s): Yes ________ </w:t>
            </w:r>
            <w:proofErr w:type="gramStart"/>
            <w:r w:rsidRPr="00D46483">
              <w:rPr>
                <w:rFonts w:ascii="Trebuchet MS" w:hAnsi="Trebuchet MS" w:cs="Arial"/>
              </w:rPr>
              <w:t>or  No</w:t>
            </w:r>
            <w:proofErr w:type="gramEnd"/>
            <w:r w:rsidRPr="00D46483">
              <w:rPr>
                <w:rFonts w:ascii="Trebuchet MS" w:hAnsi="Trebuchet MS" w:cs="Arial"/>
              </w:rPr>
              <w:t xml:space="preserve"> ___X___</w:t>
            </w:r>
          </w:p>
          <w:p w14:paraId="407D5B2E" w14:textId="77777777" w:rsidR="009B0433" w:rsidRPr="00D46483" w:rsidRDefault="009B0433" w:rsidP="00BA4BFD">
            <w:pPr>
              <w:tabs>
                <w:tab w:val="left" w:pos="826"/>
                <w:tab w:val="left" w:pos="1726"/>
                <w:tab w:val="right" w:pos="7306"/>
              </w:tabs>
              <w:spacing w:after="120" w:line="240" w:lineRule="auto"/>
              <w:rPr>
                <w:rFonts w:ascii="Trebuchet MS" w:hAnsi="Trebuchet MS" w:cs="Arial"/>
                <w:color w:val="0070C0"/>
              </w:rPr>
            </w:pPr>
            <w:r w:rsidRPr="00D46483">
              <w:rPr>
                <w:rFonts w:ascii="Trebuchet MS" w:hAnsi="Trebuchet MS" w:cs="Arial"/>
                <w:color w:val="0070C0"/>
              </w:rPr>
              <w:t xml:space="preserve">Or </w:t>
            </w:r>
          </w:p>
          <w:p w14:paraId="241FD199" w14:textId="77777777" w:rsidR="009B0433" w:rsidRPr="00D46483" w:rsidRDefault="009B0433" w:rsidP="00BA4BFD">
            <w:pPr>
              <w:tabs>
                <w:tab w:val="left" w:pos="826"/>
                <w:tab w:val="left" w:pos="1726"/>
                <w:tab w:val="right" w:pos="7306"/>
              </w:tabs>
              <w:spacing w:after="120" w:line="240" w:lineRule="auto"/>
              <w:rPr>
                <w:rFonts w:ascii="Trebuchet MS" w:hAnsi="Trebuchet MS" w:cs="Arial"/>
                <w:bCs/>
              </w:rPr>
            </w:pPr>
            <w:r w:rsidRPr="00D46483">
              <w:rPr>
                <w:rFonts w:ascii="Trebuchet MS" w:hAnsi="Trebuchet MS" w:cs="Arial"/>
              </w:rPr>
              <w:t xml:space="preserve">(b) other shortlisted Consultants:  Yes ________ </w:t>
            </w:r>
            <w:proofErr w:type="gramStart"/>
            <w:r w:rsidRPr="00D46483">
              <w:rPr>
                <w:rFonts w:ascii="Trebuchet MS" w:hAnsi="Trebuchet MS" w:cs="Arial"/>
              </w:rPr>
              <w:t>or  No</w:t>
            </w:r>
            <w:proofErr w:type="gramEnd"/>
            <w:r w:rsidRPr="00D46483">
              <w:rPr>
                <w:rFonts w:ascii="Trebuchet MS" w:hAnsi="Trebuchet MS" w:cs="Arial"/>
              </w:rPr>
              <w:t xml:space="preserve"> __X____</w:t>
            </w:r>
            <w:r w:rsidRPr="00D46483">
              <w:rPr>
                <w:rFonts w:ascii="Trebuchet MS" w:hAnsi="Trebuchet MS" w:cs="Arial"/>
                <w:u w:val="single"/>
              </w:rPr>
              <w:t xml:space="preserve"> </w:t>
            </w:r>
          </w:p>
        </w:tc>
      </w:tr>
      <w:tr w:rsidR="009B0433" w:rsidRPr="00D46483" w14:paraId="7288E68D" w14:textId="77777777" w:rsidTr="009B0433">
        <w:tc>
          <w:tcPr>
            <w:tcW w:w="1256" w:type="dxa"/>
            <w:shd w:val="clear" w:color="auto" w:fill="auto"/>
          </w:tcPr>
          <w:p w14:paraId="0D9B5FAE"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 xml:space="preserve">ITC 14.1.2 </w:t>
            </w:r>
          </w:p>
        </w:tc>
        <w:tc>
          <w:tcPr>
            <w:tcW w:w="7760" w:type="dxa"/>
            <w:shd w:val="clear" w:color="auto" w:fill="auto"/>
          </w:tcPr>
          <w:p w14:paraId="1CB25261" w14:textId="77777777" w:rsidR="009B0433" w:rsidRPr="00D46483" w:rsidRDefault="009B0433" w:rsidP="00BA4BFD">
            <w:pPr>
              <w:tabs>
                <w:tab w:val="left" w:pos="826"/>
                <w:tab w:val="left" w:pos="1726"/>
                <w:tab w:val="right" w:pos="7306"/>
              </w:tabs>
              <w:spacing w:after="120" w:line="240" w:lineRule="auto"/>
              <w:rPr>
                <w:rFonts w:ascii="Trebuchet MS" w:hAnsi="Trebuchet MS" w:cs="Arial"/>
                <w:b/>
                <w:bCs/>
                <w:iCs/>
              </w:rPr>
            </w:pPr>
            <w:r w:rsidRPr="00D46483">
              <w:rPr>
                <w:rFonts w:ascii="Trebuchet MS" w:hAnsi="Trebuchet MS" w:cs="Arial"/>
                <w:i/>
                <w:color w:val="0066FF"/>
              </w:rPr>
              <w:t xml:space="preserve">[If not used, state “Not applicable”. If used, insert the following: </w:t>
            </w:r>
            <w:r w:rsidRPr="00D46483">
              <w:rPr>
                <w:rFonts w:ascii="Trebuchet MS" w:hAnsi="Trebuchet MS" w:cs="Arial"/>
                <w:b/>
                <w:bCs/>
                <w:iCs/>
              </w:rPr>
              <w:t>Not Applicable</w:t>
            </w:r>
          </w:p>
          <w:p w14:paraId="000F279D" w14:textId="77777777" w:rsidR="009B0433" w:rsidRPr="00D46483" w:rsidRDefault="009B0433" w:rsidP="00BA4BFD">
            <w:pPr>
              <w:tabs>
                <w:tab w:val="left" w:pos="826"/>
                <w:tab w:val="left" w:pos="1726"/>
                <w:tab w:val="right" w:pos="7306"/>
              </w:tabs>
              <w:spacing w:after="120" w:line="240" w:lineRule="auto"/>
              <w:rPr>
                <w:rFonts w:ascii="Trebuchet MS" w:hAnsi="Trebuchet MS" w:cs="Arial"/>
                <w:i/>
              </w:rPr>
            </w:pPr>
            <w:r w:rsidRPr="00D46483">
              <w:rPr>
                <w:rFonts w:ascii="Trebuchet MS" w:hAnsi="Trebuchet MS" w:cs="Arial"/>
              </w:rPr>
              <w:t xml:space="preserve">Estimated input of Key Experts’ time-input: ___________person-months. </w:t>
            </w:r>
          </w:p>
          <w:p w14:paraId="606F5360" w14:textId="77777777" w:rsidR="009B0433" w:rsidRPr="00D46483" w:rsidRDefault="009B0433" w:rsidP="00BA4BFD">
            <w:pPr>
              <w:tabs>
                <w:tab w:val="left" w:pos="826"/>
                <w:tab w:val="left" w:pos="1726"/>
                <w:tab w:val="right" w:pos="7306"/>
              </w:tabs>
              <w:spacing w:after="120" w:line="240" w:lineRule="auto"/>
              <w:rPr>
                <w:rFonts w:ascii="Trebuchet MS" w:hAnsi="Trebuchet MS" w:cs="Arial"/>
                <w:i/>
              </w:rPr>
            </w:pPr>
            <w:r w:rsidRPr="00D46483">
              <w:rPr>
                <w:rFonts w:ascii="Trebuchet MS" w:hAnsi="Trebuchet MS" w:cs="Arial"/>
                <w:i/>
                <w:color w:val="0066FF"/>
              </w:rPr>
              <w:t>[OR]</w:t>
            </w:r>
            <w:r w:rsidRPr="00D46483">
              <w:rPr>
                <w:rFonts w:ascii="Trebuchet MS" w:hAnsi="Trebuchet MS" w:cs="Arial"/>
                <w:i/>
                <w:color w:val="002060"/>
              </w:rPr>
              <w:t xml:space="preserve"> </w:t>
            </w:r>
          </w:p>
          <w:p w14:paraId="29DE8390" w14:textId="77777777" w:rsidR="009B0433" w:rsidRPr="00D46483" w:rsidRDefault="009B0433" w:rsidP="00BA4BFD">
            <w:pPr>
              <w:tabs>
                <w:tab w:val="left" w:pos="826"/>
                <w:tab w:val="left" w:pos="1726"/>
                <w:tab w:val="right" w:pos="7306"/>
              </w:tabs>
              <w:spacing w:after="120" w:line="240" w:lineRule="auto"/>
              <w:rPr>
                <w:rFonts w:ascii="Trebuchet MS" w:hAnsi="Trebuchet MS" w:cs="Arial"/>
              </w:rPr>
            </w:pPr>
            <w:r w:rsidRPr="00D46483">
              <w:rPr>
                <w:rFonts w:ascii="Trebuchet MS" w:hAnsi="Trebuchet MS" w:cs="Arial"/>
              </w:rPr>
              <w:t xml:space="preserve">Estimated total cost of the </w:t>
            </w:r>
            <w:proofErr w:type="gramStart"/>
            <w:r w:rsidRPr="00D46483">
              <w:rPr>
                <w:rFonts w:ascii="Trebuchet MS" w:hAnsi="Trebuchet MS" w:cs="Arial"/>
              </w:rPr>
              <w:t>assignment:_</w:t>
            </w:r>
            <w:proofErr w:type="gramEnd"/>
            <w:r w:rsidRPr="00D46483">
              <w:rPr>
                <w:rFonts w:ascii="Trebuchet MS" w:hAnsi="Trebuchet MS" w:cs="Arial"/>
              </w:rPr>
              <w:t xml:space="preserve">_____________ </w:t>
            </w:r>
          </w:p>
          <w:p w14:paraId="5869EBD3" w14:textId="77777777" w:rsidR="009B0433" w:rsidRPr="00D46483" w:rsidRDefault="009B0433" w:rsidP="00BA4BFD">
            <w:pPr>
              <w:tabs>
                <w:tab w:val="left" w:pos="826"/>
                <w:tab w:val="left" w:pos="1726"/>
                <w:tab w:val="right" w:pos="7306"/>
              </w:tabs>
              <w:spacing w:after="120" w:line="240" w:lineRule="auto"/>
              <w:rPr>
                <w:rFonts w:ascii="Trebuchet MS" w:hAnsi="Trebuchet MS" w:cs="Arial"/>
                <w:i/>
                <w:color w:val="002060"/>
              </w:rPr>
            </w:pPr>
            <w:r w:rsidRPr="00D46483">
              <w:rPr>
                <w:rFonts w:ascii="Trebuchet MS" w:hAnsi="Trebuchet MS" w:cs="Arial"/>
                <w:i/>
                <w:color w:val="0066FF"/>
              </w:rPr>
              <w:t>[Indicate only either time input (in person-month) or total cost, but not both]</w:t>
            </w:r>
          </w:p>
        </w:tc>
      </w:tr>
      <w:tr w:rsidR="009B0433" w:rsidRPr="00D46483" w14:paraId="10A829F8" w14:textId="77777777" w:rsidTr="009B0433">
        <w:tc>
          <w:tcPr>
            <w:tcW w:w="1256" w:type="dxa"/>
            <w:shd w:val="clear" w:color="auto" w:fill="auto"/>
          </w:tcPr>
          <w:p w14:paraId="09019474"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 xml:space="preserve">ITC 14.1.3 </w:t>
            </w:r>
            <w:r w:rsidRPr="00D46483">
              <w:rPr>
                <w:rFonts w:ascii="Trebuchet MS" w:hAnsi="Trebuchet MS" w:cs="Arial"/>
                <w:bCs/>
                <w:i/>
                <w:color w:val="0066FF"/>
              </w:rPr>
              <w:t>[for time-based contracts only]</w:t>
            </w:r>
          </w:p>
        </w:tc>
        <w:tc>
          <w:tcPr>
            <w:tcW w:w="7760" w:type="dxa"/>
            <w:shd w:val="clear" w:color="auto" w:fill="auto"/>
          </w:tcPr>
          <w:p w14:paraId="1CA8E8E7" w14:textId="77777777" w:rsidR="009B0433" w:rsidRPr="00D46483" w:rsidRDefault="009B0433" w:rsidP="00BA4BFD">
            <w:pPr>
              <w:tabs>
                <w:tab w:val="left" w:pos="826"/>
                <w:tab w:val="left" w:pos="1726"/>
                <w:tab w:val="right" w:pos="7306"/>
              </w:tabs>
              <w:spacing w:after="120" w:line="240" w:lineRule="auto"/>
              <w:jc w:val="both"/>
              <w:rPr>
                <w:rFonts w:ascii="Trebuchet MS" w:hAnsi="Trebuchet MS" w:cs="Arial"/>
                <w:i/>
                <w:color w:val="0066FF"/>
              </w:rPr>
            </w:pPr>
            <w:r w:rsidRPr="00D46483">
              <w:rPr>
                <w:rFonts w:ascii="Trebuchet MS" w:hAnsi="Trebuchet MS" w:cs="Arial"/>
                <w:i/>
                <w:color w:val="0066FF"/>
              </w:rPr>
              <w:t xml:space="preserve">[If not used, state “Not applicable”. If used, insert the following: </w:t>
            </w:r>
          </w:p>
          <w:p w14:paraId="16FBB9B1" w14:textId="77777777" w:rsidR="009B0433" w:rsidRPr="00D46483" w:rsidRDefault="009B0433" w:rsidP="00BA4BFD">
            <w:pPr>
              <w:tabs>
                <w:tab w:val="left" w:pos="826"/>
                <w:tab w:val="left" w:pos="1726"/>
                <w:tab w:val="right" w:pos="7306"/>
              </w:tabs>
              <w:spacing w:after="120" w:line="240" w:lineRule="auto"/>
              <w:rPr>
                <w:rFonts w:ascii="Trebuchet MS" w:hAnsi="Trebuchet MS" w:cs="Arial"/>
                <w:b/>
                <w:bCs/>
                <w:iCs/>
              </w:rPr>
            </w:pPr>
            <w:r w:rsidRPr="00D46483">
              <w:rPr>
                <w:rFonts w:ascii="Trebuchet MS" w:hAnsi="Trebuchet MS" w:cs="Arial"/>
              </w:rPr>
              <w:t xml:space="preserve">The Consultant’s Proposal must include </w:t>
            </w:r>
            <w:r w:rsidRPr="00D46483">
              <w:rPr>
                <w:rFonts w:ascii="Trebuchet MS" w:hAnsi="Trebuchet MS" w:cs="Arial"/>
                <w:u w:val="single"/>
              </w:rPr>
              <w:t>the minimum</w:t>
            </w:r>
            <w:r w:rsidRPr="00D46483">
              <w:rPr>
                <w:rFonts w:ascii="Trebuchet MS" w:hAnsi="Trebuchet MS" w:cs="Arial"/>
              </w:rPr>
              <w:t xml:space="preserve"> Key Experts’ time-input of ____________________person-months</w:t>
            </w:r>
            <w:r w:rsidRPr="00D46483">
              <w:rPr>
                <w:rFonts w:ascii="Trebuchet MS" w:hAnsi="Trebuchet MS" w:cs="Arial"/>
                <w:i/>
              </w:rPr>
              <w:t>:</w:t>
            </w:r>
            <w:r w:rsidRPr="00D46483">
              <w:rPr>
                <w:rFonts w:ascii="Trebuchet MS" w:hAnsi="Trebuchet MS" w:cs="Arial"/>
                <w:i/>
                <w:color w:val="0066FF"/>
              </w:rPr>
              <w:t xml:space="preserve"> </w:t>
            </w:r>
            <w:r w:rsidRPr="00D46483">
              <w:rPr>
                <w:rFonts w:ascii="Trebuchet MS" w:hAnsi="Trebuchet MS" w:cs="Arial"/>
                <w:b/>
                <w:bCs/>
                <w:iCs/>
              </w:rPr>
              <w:t>Not Applicable</w:t>
            </w:r>
          </w:p>
          <w:p w14:paraId="520F719F" w14:textId="77777777" w:rsidR="009B0433" w:rsidRPr="00D46483" w:rsidRDefault="009B0433" w:rsidP="00BA4BFD">
            <w:pPr>
              <w:tabs>
                <w:tab w:val="left" w:pos="826"/>
                <w:tab w:val="left" w:pos="1726"/>
                <w:tab w:val="right" w:pos="7306"/>
              </w:tabs>
              <w:spacing w:after="120" w:line="240" w:lineRule="auto"/>
              <w:jc w:val="both"/>
              <w:rPr>
                <w:rFonts w:ascii="Trebuchet MS" w:hAnsi="Trebuchet MS" w:cs="Arial"/>
              </w:rPr>
            </w:pPr>
            <w:r w:rsidRPr="00D46483">
              <w:rPr>
                <w:rFonts w:ascii="Trebuchet MS" w:hAnsi="Trebuchet MS" w:cs="Arial"/>
              </w:rPr>
              <w:t>For the evaluation and comparison of Proposals only: if a Proposal includes less than the required minimum time-input, the missing time-input (expressed in person-month) is calculated as follows:</w:t>
            </w:r>
          </w:p>
          <w:p w14:paraId="3586D50D" w14:textId="77777777" w:rsidR="009B0433" w:rsidRPr="00D46483" w:rsidRDefault="009B0433" w:rsidP="00BA4BFD">
            <w:pPr>
              <w:tabs>
                <w:tab w:val="left" w:pos="826"/>
                <w:tab w:val="left" w:pos="1726"/>
                <w:tab w:val="right" w:pos="7306"/>
              </w:tabs>
              <w:spacing w:after="120" w:line="240" w:lineRule="auto"/>
              <w:jc w:val="both"/>
              <w:rPr>
                <w:rFonts w:ascii="Trebuchet MS" w:hAnsi="Trebuchet MS" w:cs="Arial"/>
              </w:rPr>
            </w:pPr>
            <w:r w:rsidRPr="00D46483">
              <w:rPr>
                <w:rFonts w:ascii="Trebuchet MS" w:hAnsi="Trebuchet MS" w:cs="Arial"/>
              </w:rPr>
              <w:t>The missing time-input is multiplied by the highest remuneration rate for a Key Expert in the Consultant/Firm’s Proposal and added to the total remuneration amount. Proposals that quoted higher than the required minimum of time-input will not be adjusted.</w:t>
            </w:r>
          </w:p>
        </w:tc>
      </w:tr>
      <w:tr w:rsidR="009B0433" w:rsidRPr="00D46483" w14:paraId="1FCE0F8D" w14:textId="77777777" w:rsidTr="009B0433">
        <w:tc>
          <w:tcPr>
            <w:tcW w:w="1256" w:type="dxa"/>
            <w:shd w:val="clear" w:color="auto" w:fill="auto"/>
          </w:tcPr>
          <w:p w14:paraId="1E5EC532"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14.1.4 and ITC 27.2</w:t>
            </w:r>
          </w:p>
        </w:tc>
        <w:tc>
          <w:tcPr>
            <w:tcW w:w="7760" w:type="dxa"/>
            <w:shd w:val="clear" w:color="auto" w:fill="auto"/>
          </w:tcPr>
          <w:p w14:paraId="34BFC82F" w14:textId="77777777" w:rsidR="009B0433" w:rsidRPr="00D46483" w:rsidRDefault="009B0433" w:rsidP="00BA4BFD">
            <w:pPr>
              <w:tabs>
                <w:tab w:val="left" w:pos="826"/>
                <w:tab w:val="left" w:pos="1726"/>
                <w:tab w:val="right" w:pos="7306"/>
              </w:tabs>
              <w:spacing w:after="120" w:line="240" w:lineRule="auto"/>
              <w:rPr>
                <w:rFonts w:ascii="Trebuchet MS" w:hAnsi="Trebuchet MS" w:cs="Arial"/>
                <w:b/>
                <w:bCs/>
                <w:iCs/>
              </w:rPr>
            </w:pPr>
            <w:r w:rsidRPr="00D46483">
              <w:rPr>
                <w:rFonts w:ascii="Trebuchet MS" w:hAnsi="Trebuchet MS" w:cs="Arial"/>
              </w:rPr>
              <w:t>The total available budget for this Fixed-Budget assignment is: ___________ (inclusive or exclusive of taxes). Proposals exceeding the total available budget will be rejected</w:t>
            </w:r>
            <w:proofErr w:type="gramStart"/>
            <w:r w:rsidRPr="00D46483">
              <w:rPr>
                <w:rFonts w:ascii="Trebuchet MS" w:hAnsi="Trebuchet MS" w:cs="Arial"/>
              </w:rPr>
              <w:t xml:space="preserve">. </w:t>
            </w:r>
            <w:r w:rsidRPr="00D46483">
              <w:rPr>
                <w:rFonts w:ascii="Trebuchet MS" w:hAnsi="Trebuchet MS" w:cs="Arial"/>
                <w:i/>
                <w:color w:val="0066FF"/>
              </w:rPr>
              <w:t>:</w:t>
            </w:r>
            <w:proofErr w:type="gramEnd"/>
            <w:r w:rsidRPr="00D46483">
              <w:rPr>
                <w:rFonts w:ascii="Trebuchet MS" w:hAnsi="Trebuchet MS" w:cs="Arial"/>
                <w:i/>
                <w:color w:val="0066FF"/>
              </w:rPr>
              <w:t xml:space="preserve"> </w:t>
            </w:r>
            <w:r w:rsidRPr="00D46483">
              <w:rPr>
                <w:rFonts w:ascii="Trebuchet MS" w:hAnsi="Trebuchet MS" w:cs="Arial"/>
                <w:b/>
                <w:bCs/>
                <w:iCs/>
              </w:rPr>
              <w:t>Not Applicable</w:t>
            </w:r>
          </w:p>
          <w:p w14:paraId="3C6F95AE" w14:textId="77777777" w:rsidR="009B0433" w:rsidRPr="00D46483" w:rsidRDefault="009B0433" w:rsidP="00BA4BFD">
            <w:pPr>
              <w:tabs>
                <w:tab w:val="left" w:pos="826"/>
                <w:tab w:val="left" w:pos="1726"/>
                <w:tab w:val="right" w:pos="7306"/>
              </w:tabs>
              <w:spacing w:after="120" w:line="240" w:lineRule="auto"/>
              <w:jc w:val="both"/>
              <w:rPr>
                <w:rFonts w:ascii="Trebuchet MS" w:hAnsi="Trebuchet MS" w:cs="Arial"/>
                <w:strike/>
              </w:rPr>
            </w:pPr>
          </w:p>
        </w:tc>
      </w:tr>
      <w:tr w:rsidR="009B0433" w:rsidRPr="00D46483" w14:paraId="2343BD2C" w14:textId="77777777" w:rsidTr="009B0433">
        <w:tc>
          <w:tcPr>
            <w:tcW w:w="1256" w:type="dxa"/>
            <w:shd w:val="clear" w:color="auto" w:fill="auto"/>
          </w:tcPr>
          <w:p w14:paraId="3F3757CF"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15.2</w:t>
            </w:r>
          </w:p>
        </w:tc>
        <w:tc>
          <w:tcPr>
            <w:tcW w:w="7760" w:type="dxa"/>
            <w:shd w:val="clear" w:color="auto" w:fill="auto"/>
          </w:tcPr>
          <w:p w14:paraId="493073E5" w14:textId="77777777" w:rsidR="009B0433" w:rsidRPr="00D46483" w:rsidRDefault="009B0433" w:rsidP="00BA4BFD">
            <w:pPr>
              <w:pStyle w:val="BankNormal"/>
              <w:tabs>
                <w:tab w:val="left" w:pos="6406"/>
                <w:tab w:val="right" w:pos="7218"/>
              </w:tabs>
              <w:spacing w:after="120"/>
              <w:rPr>
                <w:rFonts w:ascii="Trebuchet MS" w:hAnsi="Trebuchet MS" w:cs="Arial"/>
                <w:sz w:val="22"/>
                <w:szCs w:val="22"/>
                <w:lang w:eastAsia="it-IT"/>
              </w:rPr>
            </w:pPr>
            <w:r w:rsidRPr="00D46483">
              <w:rPr>
                <w:rFonts w:ascii="Trebuchet MS" w:hAnsi="Trebuchet MS" w:cs="Arial"/>
                <w:sz w:val="22"/>
                <w:szCs w:val="22"/>
                <w:lang w:eastAsia="it-IT"/>
              </w:rPr>
              <w:t xml:space="preserve">The format of the Technical Proposal to be submitted is:  </w:t>
            </w:r>
          </w:p>
          <w:p w14:paraId="62DAEDE8" w14:textId="77777777" w:rsidR="009B0433" w:rsidRPr="00D46483" w:rsidRDefault="009B0433" w:rsidP="00BA4BFD">
            <w:pPr>
              <w:pStyle w:val="BankNormal"/>
              <w:tabs>
                <w:tab w:val="left" w:pos="6406"/>
                <w:tab w:val="right" w:pos="7218"/>
              </w:tabs>
              <w:spacing w:after="120"/>
              <w:rPr>
                <w:rFonts w:ascii="Trebuchet MS" w:hAnsi="Trebuchet MS" w:cs="Arial"/>
                <w:i/>
                <w:sz w:val="22"/>
                <w:szCs w:val="22"/>
              </w:rPr>
            </w:pPr>
            <w:r w:rsidRPr="00D46483">
              <w:rPr>
                <w:rFonts w:ascii="Trebuchet MS" w:hAnsi="Trebuchet MS" w:cs="Arial"/>
                <w:sz w:val="22"/>
                <w:szCs w:val="22"/>
                <w:lang w:eastAsia="it-IT"/>
              </w:rPr>
              <w:lastRenderedPageBreak/>
              <w:t xml:space="preserve">FTP </w:t>
            </w:r>
            <w:r w:rsidRPr="00D46483">
              <w:rPr>
                <w:rFonts w:ascii="Trebuchet MS" w:hAnsi="Trebuchet MS" w:cs="Arial"/>
                <w:sz w:val="22"/>
                <w:szCs w:val="22"/>
              </w:rPr>
              <w:t>____X___</w:t>
            </w:r>
            <w:proofErr w:type="gramStart"/>
            <w:r w:rsidRPr="00D46483">
              <w:rPr>
                <w:rFonts w:ascii="Trebuchet MS" w:hAnsi="Trebuchet MS" w:cs="Arial"/>
                <w:sz w:val="22"/>
                <w:szCs w:val="22"/>
              </w:rPr>
              <w:t>_  or</w:t>
            </w:r>
            <w:proofErr w:type="gramEnd"/>
            <w:r w:rsidRPr="00D46483">
              <w:rPr>
                <w:rFonts w:ascii="Trebuchet MS" w:hAnsi="Trebuchet MS" w:cs="Arial"/>
                <w:sz w:val="22"/>
                <w:szCs w:val="22"/>
              </w:rPr>
              <w:t xml:space="preserve">  STP __________ </w:t>
            </w:r>
          </w:p>
          <w:p w14:paraId="03E5D5B2" w14:textId="77777777" w:rsidR="009B0433" w:rsidRPr="00D46483" w:rsidRDefault="009B0433" w:rsidP="00BA4BFD">
            <w:pPr>
              <w:pStyle w:val="BodyText"/>
              <w:tabs>
                <w:tab w:val="right" w:pos="7306"/>
              </w:tabs>
              <w:spacing w:line="240" w:lineRule="auto"/>
              <w:rPr>
                <w:rFonts w:ascii="Trebuchet MS" w:hAnsi="Trebuchet MS" w:cs="Arial"/>
              </w:rPr>
            </w:pPr>
            <w:r w:rsidRPr="00D46483">
              <w:rPr>
                <w:rFonts w:ascii="Trebuchet MS" w:hAnsi="Trebuchet MS" w:cs="Arial"/>
                <w:lang w:eastAsia="it-IT"/>
              </w:rPr>
              <w:t>Submission of the Technical Proposal in a wrong format may lead to the Proposal being deemed non-responsive to the Ref requirements.</w:t>
            </w:r>
          </w:p>
        </w:tc>
      </w:tr>
      <w:tr w:rsidR="009B0433" w:rsidRPr="00D46483" w14:paraId="293EE786" w14:textId="77777777" w:rsidTr="009B0433">
        <w:tc>
          <w:tcPr>
            <w:tcW w:w="1256" w:type="dxa"/>
            <w:shd w:val="clear" w:color="auto" w:fill="auto"/>
          </w:tcPr>
          <w:p w14:paraId="78BCFA9A"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lastRenderedPageBreak/>
              <w:t>ITC 16.1</w:t>
            </w:r>
          </w:p>
        </w:tc>
        <w:tc>
          <w:tcPr>
            <w:tcW w:w="7760" w:type="dxa"/>
            <w:shd w:val="clear" w:color="auto" w:fill="auto"/>
          </w:tcPr>
          <w:p w14:paraId="04E6D9F0" w14:textId="77777777" w:rsidR="009B0433" w:rsidRPr="00D46483" w:rsidRDefault="009B0433" w:rsidP="00BA4BFD">
            <w:pPr>
              <w:tabs>
                <w:tab w:val="left" w:pos="826"/>
                <w:tab w:val="left" w:pos="1726"/>
                <w:tab w:val="right" w:pos="7306"/>
              </w:tabs>
              <w:spacing w:after="120" w:line="240" w:lineRule="auto"/>
              <w:rPr>
                <w:rFonts w:ascii="Trebuchet MS" w:hAnsi="Trebuchet MS" w:cs="Arial"/>
                <w:b/>
                <w:bCs/>
                <w:iCs/>
              </w:rPr>
            </w:pPr>
            <w:r w:rsidRPr="00D46483">
              <w:rPr>
                <w:rFonts w:ascii="Trebuchet MS" w:hAnsi="Trebuchet MS" w:cs="Arial"/>
                <w:i/>
                <w:color w:val="0066FF"/>
              </w:rPr>
              <w:t>[</w:t>
            </w:r>
            <w:r w:rsidRPr="00D46483">
              <w:rPr>
                <w:rFonts w:ascii="Trebuchet MS" w:hAnsi="Trebuchet MS" w:cs="Arial"/>
                <w:i/>
                <w:iCs/>
                <w:color w:val="0066FF"/>
              </w:rPr>
              <w:t xml:space="preserve">A </w:t>
            </w:r>
            <w:r w:rsidRPr="00D46483">
              <w:rPr>
                <w:rFonts w:ascii="Trebuchet MS" w:hAnsi="Trebuchet MS" w:cs="Arial"/>
                <w:i/>
                <w:iCs/>
                <w:color w:val="0066FF"/>
                <w:u w:val="single"/>
              </w:rPr>
              <w:t>sample</w:t>
            </w:r>
            <w:r w:rsidRPr="00D46483">
              <w:rPr>
                <w:rFonts w:ascii="Trebuchet MS" w:hAnsi="Trebuchet MS" w:cs="Arial"/>
                <w:i/>
                <w:iCs/>
                <w:color w:val="0066FF"/>
              </w:rPr>
              <w:t xml:space="preserve"> list is provided below for guidance. Items that are not applicable </w:t>
            </w:r>
            <w:proofErr w:type="gramStart"/>
            <w:r w:rsidRPr="00D46483">
              <w:rPr>
                <w:rFonts w:ascii="Trebuchet MS" w:hAnsi="Trebuchet MS" w:cs="Arial"/>
                <w:i/>
                <w:iCs/>
                <w:color w:val="0066FF"/>
              </w:rPr>
              <w:t>should be deleted,</w:t>
            </w:r>
            <w:proofErr w:type="gramEnd"/>
            <w:r w:rsidRPr="00D46483">
              <w:rPr>
                <w:rFonts w:ascii="Trebuchet MS" w:hAnsi="Trebuchet MS" w:cs="Arial"/>
                <w:i/>
                <w:iCs/>
                <w:color w:val="0066FF"/>
              </w:rPr>
              <w:t xml:space="preserve"> others may be added. If the procuring entity wants to set up maximum ceilings for unit rates of certain type of expenses, such ceilings should be indicated in the FIN forms</w:t>
            </w:r>
            <w:proofErr w:type="gramStart"/>
            <w:r w:rsidRPr="00D46483">
              <w:rPr>
                <w:rFonts w:ascii="Trebuchet MS" w:hAnsi="Trebuchet MS" w:cs="Arial"/>
                <w:i/>
                <w:color w:val="0066FF"/>
              </w:rPr>
              <w:t>:]  :</w:t>
            </w:r>
            <w:proofErr w:type="gramEnd"/>
            <w:r w:rsidRPr="00D46483">
              <w:rPr>
                <w:rFonts w:ascii="Trebuchet MS" w:hAnsi="Trebuchet MS" w:cs="Arial"/>
                <w:i/>
                <w:color w:val="0066FF"/>
              </w:rPr>
              <w:t xml:space="preserve"> </w:t>
            </w:r>
            <w:r w:rsidRPr="00D46483">
              <w:rPr>
                <w:rFonts w:ascii="Trebuchet MS" w:hAnsi="Trebuchet MS" w:cs="Arial"/>
                <w:b/>
                <w:bCs/>
                <w:iCs/>
              </w:rPr>
              <w:t>Not Applicable</w:t>
            </w:r>
          </w:p>
          <w:p w14:paraId="2743868F" w14:textId="77777777" w:rsidR="009B0433" w:rsidRPr="00D46483" w:rsidRDefault="009B0433" w:rsidP="00BA4BFD">
            <w:pPr>
              <w:numPr>
                <w:ilvl w:val="12"/>
                <w:numId w:val="0"/>
              </w:numPr>
              <w:tabs>
                <w:tab w:val="left" w:pos="540"/>
              </w:tabs>
              <w:spacing w:after="120" w:line="240" w:lineRule="auto"/>
              <w:ind w:left="540" w:right="38" w:hanging="540"/>
              <w:jc w:val="both"/>
              <w:rPr>
                <w:rFonts w:ascii="Trebuchet MS" w:hAnsi="Trebuchet MS" w:cs="Arial"/>
                <w:i/>
                <w:color w:val="002060"/>
              </w:rPr>
            </w:pPr>
            <w:r w:rsidRPr="00D46483">
              <w:rPr>
                <w:rFonts w:ascii="Trebuchet MS" w:hAnsi="Trebuchet MS" w:cs="Arial"/>
                <w:i/>
              </w:rPr>
              <w:t>(1)</w:t>
            </w:r>
            <w:r w:rsidRPr="00D46483">
              <w:rPr>
                <w:rFonts w:ascii="Trebuchet MS" w:hAnsi="Trebuchet MS" w:cs="Arial"/>
                <w:i/>
              </w:rPr>
              <w:tab/>
              <w:t xml:space="preserve">a per diem allowance, including hotel, for experts for every day of absence from the home office for the purposes of the consulting </w:t>
            </w:r>
            <w:proofErr w:type="gramStart"/>
            <w:r w:rsidRPr="00D46483">
              <w:rPr>
                <w:rFonts w:ascii="Trebuchet MS" w:hAnsi="Trebuchet MS" w:cs="Arial"/>
                <w:i/>
              </w:rPr>
              <w:t>services;</w:t>
            </w:r>
            <w:proofErr w:type="gramEnd"/>
          </w:p>
          <w:p w14:paraId="648DE288" w14:textId="77777777" w:rsidR="009B0433" w:rsidRPr="00D46483" w:rsidRDefault="009B0433" w:rsidP="00BA4BFD">
            <w:pPr>
              <w:numPr>
                <w:ilvl w:val="12"/>
                <w:numId w:val="0"/>
              </w:numPr>
              <w:tabs>
                <w:tab w:val="left" w:pos="540"/>
              </w:tabs>
              <w:spacing w:after="120" w:line="240" w:lineRule="auto"/>
              <w:ind w:left="540" w:right="38" w:hanging="540"/>
              <w:jc w:val="both"/>
              <w:rPr>
                <w:rFonts w:ascii="Trebuchet MS" w:hAnsi="Trebuchet MS" w:cs="Arial"/>
                <w:i/>
                <w:spacing w:val="-2"/>
              </w:rPr>
            </w:pPr>
            <w:r w:rsidRPr="00D46483">
              <w:rPr>
                <w:rFonts w:ascii="Trebuchet MS" w:hAnsi="Trebuchet MS" w:cs="Arial"/>
                <w:i/>
                <w:spacing w:val="-2"/>
              </w:rPr>
              <w:t>(2)</w:t>
            </w:r>
            <w:r w:rsidRPr="00D46483">
              <w:rPr>
                <w:rFonts w:ascii="Trebuchet MS" w:hAnsi="Trebuchet MS" w:cs="Arial"/>
                <w:i/>
                <w:spacing w:val="-2"/>
              </w:rPr>
              <w:tab/>
              <w:t xml:space="preserve">cost of travel by the most appropriate means of transport and the most direct practicable </w:t>
            </w:r>
            <w:proofErr w:type="gramStart"/>
            <w:r w:rsidRPr="00D46483">
              <w:rPr>
                <w:rFonts w:ascii="Trebuchet MS" w:hAnsi="Trebuchet MS" w:cs="Arial"/>
                <w:i/>
                <w:spacing w:val="-2"/>
              </w:rPr>
              <w:t>route;</w:t>
            </w:r>
            <w:proofErr w:type="gramEnd"/>
          </w:p>
          <w:p w14:paraId="3238594B" w14:textId="77777777" w:rsidR="009B0433" w:rsidRPr="00D46483" w:rsidRDefault="009B0433" w:rsidP="00BA4BFD">
            <w:pPr>
              <w:numPr>
                <w:ilvl w:val="12"/>
                <w:numId w:val="0"/>
              </w:numPr>
              <w:tabs>
                <w:tab w:val="left" w:pos="540"/>
              </w:tabs>
              <w:spacing w:after="120" w:line="240" w:lineRule="auto"/>
              <w:ind w:left="540" w:right="38" w:hanging="540"/>
              <w:jc w:val="both"/>
              <w:rPr>
                <w:rFonts w:ascii="Trebuchet MS" w:hAnsi="Trebuchet MS" w:cs="Arial"/>
                <w:i/>
                <w:spacing w:val="-2"/>
              </w:rPr>
            </w:pPr>
            <w:r w:rsidRPr="00D46483">
              <w:rPr>
                <w:rFonts w:ascii="Trebuchet MS" w:hAnsi="Trebuchet MS" w:cs="Arial"/>
                <w:i/>
                <w:spacing w:val="-2"/>
              </w:rPr>
              <w:t>(3)</w:t>
            </w:r>
            <w:r w:rsidRPr="00D46483">
              <w:rPr>
                <w:rFonts w:ascii="Trebuchet MS" w:hAnsi="Trebuchet MS" w:cs="Arial"/>
                <w:i/>
                <w:spacing w:val="-2"/>
              </w:rPr>
              <w:tab/>
              <w:t xml:space="preserve">cost of office accommodation, including overheads and back-stop </w:t>
            </w:r>
            <w:proofErr w:type="gramStart"/>
            <w:r w:rsidRPr="00D46483">
              <w:rPr>
                <w:rFonts w:ascii="Trebuchet MS" w:hAnsi="Trebuchet MS" w:cs="Arial"/>
                <w:i/>
                <w:spacing w:val="-2"/>
              </w:rPr>
              <w:t>support;</w:t>
            </w:r>
            <w:proofErr w:type="gramEnd"/>
          </w:p>
          <w:p w14:paraId="36C65C93" w14:textId="77777777" w:rsidR="009B0433" w:rsidRPr="00D46483" w:rsidRDefault="009B0433" w:rsidP="00BA4BFD">
            <w:pPr>
              <w:numPr>
                <w:ilvl w:val="12"/>
                <w:numId w:val="0"/>
              </w:numPr>
              <w:tabs>
                <w:tab w:val="left" w:pos="540"/>
              </w:tabs>
              <w:spacing w:after="120" w:line="240" w:lineRule="auto"/>
              <w:ind w:left="540" w:right="38" w:hanging="540"/>
              <w:jc w:val="both"/>
              <w:rPr>
                <w:rFonts w:ascii="Trebuchet MS" w:hAnsi="Trebuchet MS" w:cs="Arial"/>
                <w:i/>
                <w:spacing w:val="-2"/>
              </w:rPr>
            </w:pPr>
            <w:r w:rsidRPr="00D46483">
              <w:rPr>
                <w:rFonts w:ascii="Trebuchet MS" w:hAnsi="Trebuchet MS" w:cs="Arial"/>
                <w:i/>
                <w:spacing w:val="-2"/>
              </w:rPr>
              <w:t>(4)</w:t>
            </w:r>
            <w:r w:rsidRPr="00D46483">
              <w:rPr>
                <w:rFonts w:ascii="Trebuchet MS" w:hAnsi="Trebuchet MS" w:cs="Arial"/>
                <w:i/>
                <w:spacing w:val="-2"/>
              </w:rPr>
              <w:tab/>
              <w:t xml:space="preserve">communications </w:t>
            </w:r>
            <w:proofErr w:type="gramStart"/>
            <w:r w:rsidRPr="00D46483">
              <w:rPr>
                <w:rFonts w:ascii="Trebuchet MS" w:hAnsi="Trebuchet MS" w:cs="Arial"/>
                <w:i/>
                <w:spacing w:val="-2"/>
              </w:rPr>
              <w:t>costs;</w:t>
            </w:r>
            <w:proofErr w:type="gramEnd"/>
          </w:p>
          <w:p w14:paraId="72DA546F" w14:textId="77777777" w:rsidR="009B0433" w:rsidRPr="00D46483" w:rsidRDefault="009B0433" w:rsidP="00BA4BFD">
            <w:pPr>
              <w:numPr>
                <w:ilvl w:val="12"/>
                <w:numId w:val="0"/>
              </w:numPr>
              <w:tabs>
                <w:tab w:val="left" w:pos="540"/>
              </w:tabs>
              <w:spacing w:after="120" w:line="240" w:lineRule="auto"/>
              <w:ind w:left="540" w:right="38" w:hanging="540"/>
              <w:jc w:val="both"/>
              <w:rPr>
                <w:rFonts w:ascii="Trebuchet MS" w:hAnsi="Trebuchet MS" w:cs="Arial"/>
                <w:i/>
                <w:spacing w:val="-2"/>
              </w:rPr>
            </w:pPr>
            <w:r w:rsidRPr="00D46483">
              <w:rPr>
                <w:rFonts w:ascii="Trebuchet MS" w:hAnsi="Trebuchet MS" w:cs="Arial"/>
                <w:i/>
                <w:spacing w:val="-2"/>
              </w:rPr>
              <w:t>(5)</w:t>
            </w:r>
            <w:r w:rsidRPr="00D46483">
              <w:rPr>
                <w:rFonts w:ascii="Trebuchet MS" w:hAnsi="Trebuchet MS" w:cs="Arial"/>
                <w:i/>
                <w:spacing w:val="-2"/>
              </w:rPr>
              <w:tab/>
              <w:t xml:space="preserve">cost of purchase or rent or freight of any equipment required to be provided by the </w:t>
            </w:r>
            <w:proofErr w:type="gramStart"/>
            <w:r w:rsidRPr="00D46483">
              <w:rPr>
                <w:rFonts w:ascii="Trebuchet MS" w:hAnsi="Trebuchet MS" w:cs="Arial"/>
                <w:i/>
                <w:spacing w:val="-2"/>
              </w:rPr>
              <w:t>Consultants;</w:t>
            </w:r>
            <w:proofErr w:type="gramEnd"/>
          </w:p>
          <w:p w14:paraId="3CE608C8" w14:textId="77777777" w:rsidR="009B0433" w:rsidRPr="00D46483" w:rsidRDefault="009B0433" w:rsidP="00BA4BFD">
            <w:pPr>
              <w:numPr>
                <w:ilvl w:val="12"/>
                <w:numId w:val="0"/>
              </w:numPr>
              <w:tabs>
                <w:tab w:val="left" w:pos="540"/>
              </w:tabs>
              <w:spacing w:after="120" w:line="240" w:lineRule="auto"/>
              <w:ind w:left="540" w:right="38" w:hanging="540"/>
              <w:jc w:val="both"/>
              <w:rPr>
                <w:rFonts w:ascii="Trebuchet MS" w:hAnsi="Trebuchet MS" w:cs="Arial"/>
                <w:i/>
                <w:spacing w:val="-2"/>
              </w:rPr>
            </w:pPr>
            <w:r w:rsidRPr="00D46483">
              <w:rPr>
                <w:rFonts w:ascii="Trebuchet MS" w:hAnsi="Trebuchet MS" w:cs="Arial"/>
                <w:i/>
                <w:spacing w:val="-2"/>
              </w:rPr>
              <w:t>(6)</w:t>
            </w:r>
            <w:r w:rsidRPr="00D46483">
              <w:rPr>
                <w:rFonts w:ascii="Trebuchet MS" w:hAnsi="Trebuchet MS" w:cs="Arial"/>
                <w:i/>
                <w:spacing w:val="-2"/>
              </w:rPr>
              <w:tab/>
              <w:t xml:space="preserve">cost of reports production (including printing) and delivering to the procuring </w:t>
            </w:r>
            <w:proofErr w:type="gramStart"/>
            <w:r w:rsidRPr="00D46483">
              <w:rPr>
                <w:rFonts w:ascii="Trebuchet MS" w:hAnsi="Trebuchet MS" w:cs="Arial"/>
                <w:i/>
                <w:spacing w:val="-2"/>
              </w:rPr>
              <w:t>entity;</w:t>
            </w:r>
            <w:proofErr w:type="gramEnd"/>
          </w:p>
          <w:p w14:paraId="5FEBAE35" w14:textId="77777777" w:rsidR="009B0433" w:rsidRPr="00D46483" w:rsidRDefault="009B0433" w:rsidP="00BA4BFD">
            <w:pPr>
              <w:numPr>
                <w:ilvl w:val="12"/>
                <w:numId w:val="0"/>
              </w:numPr>
              <w:tabs>
                <w:tab w:val="left" w:pos="540"/>
              </w:tabs>
              <w:spacing w:after="120" w:line="240" w:lineRule="auto"/>
              <w:ind w:left="540" w:right="38" w:hanging="540"/>
              <w:jc w:val="both"/>
              <w:rPr>
                <w:rFonts w:ascii="Trebuchet MS" w:hAnsi="Trebuchet MS" w:cs="Arial"/>
                <w:i/>
                <w:spacing w:val="-2"/>
              </w:rPr>
            </w:pPr>
            <w:r w:rsidRPr="00D46483">
              <w:rPr>
                <w:rFonts w:ascii="Trebuchet MS" w:hAnsi="Trebuchet MS" w:cs="Arial"/>
                <w:i/>
                <w:spacing w:val="-2"/>
              </w:rPr>
              <w:t>(7)</w:t>
            </w:r>
            <w:r w:rsidRPr="00D46483">
              <w:rPr>
                <w:rFonts w:ascii="Trebuchet MS" w:hAnsi="Trebuchet MS" w:cs="Arial"/>
                <w:i/>
                <w:spacing w:val="-2"/>
              </w:rPr>
              <w:tab/>
              <w:t xml:space="preserve">other allowances where applicable and provisional or fixed sums (if any)] </w:t>
            </w:r>
          </w:p>
          <w:p w14:paraId="6F870104" w14:textId="77777777" w:rsidR="009B0433" w:rsidRPr="00D46483" w:rsidRDefault="009B0433" w:rsidP="00BA4BFD">
            <w:pPr>
              <w:numPr>
                <w:ilvl w:val="12"/>
                <w:numId w:val="0"/>
              </w:numPr>
              <w:tabs>
                <w:tab w:val="left" w:pos="540"/>
              </w:tabs>
              <w:spacing w:after="120" w:line="240" w:lineRule="auto"/>
              <w:ind w:left="540" w:right="38" w:hanging="540"/>
              <w:jc w:val="both"/>
              <w:rPr>
                <w:rFonts w:ascii="Trebuchet MS" w:hAnsi="Trebuchet MS" w:cs="Arial"/>
                <w:i/>
              </w:rPr>
            </w:pPr>
            <w:r w:rsidRPr="00D46483">
              <w:rPr>
                <w:rFonts w:ascii="Trebuchet MS" w:hAnsi="Trebuchet MS" w:cs="Arial"/>
                <w:i/>
              </w:rPr>
              <w:t>(8)</w:t>
            </w:r>
            <w:r w:rsidRPr="00D46483">
              <w:rPr>
                <w:rFonts w:ascii="Trebuchet MS" w:hAnsi="Trebuchet MS" w:cs="Arial"/>
                <w:i/>
              </w:rPr>
              <w:tab/>
            </w:r>
            <w:r w:rsidRPr="00D46483">
              <w:rPr>
                <w:rFonts w:ascii="Trebuchet MS" w:hAnsi="Trebuchet MS" w:cs="Arial"/>
                <w:i/>
                <w:color w:val="0066FF"/>
              </w:rPr>
              <w:t xml:space="preserve">[insert relevant type of expenses, if/as applicable] </w:t>
            </w:r>
          </w:p>
        </w:tc>
      </w:tr>
      <w:tr w:rsidR="009B0433" w:rsidRPr="00D46483" w14:paraId="0CD82988" w14:textId="77777777" w:rsidTr="009B0433">
        <w:tc>
          <w:tcPr>
            <w:tcW w:w="1256" w:type="dxa"/>
            <w:shd w:val="clear" w:color="auto" w:fill="auto"/>
          </w:tcPr>
          <w:p w14:paraId="6D44B6E6"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16.2</w:t>
            </w:r>
          </w:p>
        </w:tc>
        <w:tc>
          <w:tcPr>
            <w:tcW w:w="7760" w:type="dxa"/>
            <w:shd w:val="clear" w:color="auto" w:fill="auto"/>
          </w:tcPr>
          <w:p w14:paraId="002990BE" w14:textId="77777777" w:rsidR="009B0433" w:rsidRPr="00D46483" w:rsidRDefault="009B0433" w:rsidP="00BA4BFD">
            <w:pPr>
              <w:tabs>
                <w:tab w:val="right" w:pos="7218"/>
              </w:tabs>
              <w:spacing w:after="120" w:line="240" w:lineRule="auto"/>
              <w:rPr>
                <w:rFonts w:ascii="Trebuchet MS" w:hAnsi="Trebuchet MS" w:cs="Arial"/>
              </w:rPr>
            </w:pPr>
            <w:r w:rsidRPr="00D46483">
              <w:rPr>
                <w:rFonts w:ascii="Trebuchet MS" w:hAnsi="Trebuchet MS" w:cs="Arial"/>
              </w:rPr>
              <w:t xml:space="preserve">A price adjustment provision applies to remuneration rates: </w:t>
            </w:r>
          </w:p>
          <w:p w14:paraId="55A26DD0" w14:textId="77777777" w:rsidR="009B0433" w:rsidRPr="00D46483" w:rsidRDefault="009B0433" w:rsidP="00BA4BFD">
            <w:pPr>
              <w:tabs>
                <w:tab w:val="right" w:pos="7218"/>
              </w:tabs>
              <w:spacing w:after="120" w:line="240" w:lineRule="auto"/>
              <w:rPr>
                <w:rFonts w:ascii="Trebuchet MS" w:hAnsi="Trebuchet MS" w:cs="Arial"/>
              </w:rPr>
            </w:pPr>
            <w:r w:rsidRPr="00D46483">
              <w:rPr>
                <w:rFonts w:ascii="Trebuchet MS" w:hAnsi="Trebuchet MS" w:cs="Arial"/>
              </w:rPr>
              <w:t xml:space="preserve">Yes ________ or </w:t>
            </w:r>
            <w:proofErr w:type="gramStart"/>
            <w:r w:rsidRPr="00D46483">
              <w:rPr>
                <w:rFonts w:ascii="Trebuchet MS" w:hAnsi="Trebuchet MS" w:cs="Arial"/>
              </w:rPr>
              <w:t>No</w:t>
            </w:r>
            <w:proofErr w:type="gramEnd"/>
            <w:r w:rsidRPr="00D46483">
              <w:rPr>
                <w:rFonts w:ascii="Trebuchet MS" w:hAnsi="Trebuchet MS" w:cs="Arial"/>
              </w:rPr>
              <w:t xml:space="preserve"> _____X______</w:t>
            </w:r>
          </w:p>
          <w:p w14:paraId="535BA585" w14:textId="77777777" w:rsidR="009B0433" w:rsidRPr="00D46483" w:rsidRDefault="009B0433" w:rsidP="00BA4BFD">
            <w:pPr>
              <w:tabs>
                <w:tab w:val="right" w:pos="7218"/>
              </w:tabs>
              <w:spacing w:after="120" w:line="240" w:lineRule="auto"/>
              <w:jc w:val="both"/>
              <w:rPr>
                <w:rFonts w:ascii="Trebuchet MS" w:hAnsi="Trebuchet MS" w:cs="Arial"/>
                <w:i/>
                <w:color w:val="0066FF"/>
              </w:rPr>
            </w:pPr>
            <w:r w:rsidRPr="00D46483">
              <w:rPr>
                <w:rFonts w:ascii="Trebuchet MS" w:hAnsi="Trebuchet MS" w:cs="Arial"/>
                <w:i/>
                <w:color w:val="0066FF"/>
              </w:rPr>
              <w:t>[Applies to all Time-Based contracts with a duration exceeding 18 months. In exceptional circumstances, can also apply to Lump-Sum contracts assignments longer than 18 months in duration with prior agreement with the procuring entity.]</w:t>
            </w:r>
          </w:p>
          <w:p w14:paraId="7DE9C930" w14:textId="77777777" w:rsidR="009B0433" w:rsidRPr="00D46483" w:rsidRDefault="009B0433" w:rsidP="00BA4BFD">
            <w:pPr>
              <w:tabs>
                <w:tab w:val="right" w:pos="7218"/>
              </w:tabs>
              <w:spacing w:after="120" w:line="240" w:lineRule="auto"/>
              <w:rPr>
                <w:rFonts w:ascii="Trebuchet MS" w:hAnsi="Trebuchet MS" w:cs="Arial"/>
                <w:i/>
                <w:color w:val="0066FF"/>
              </w:rPr>
            </w:pPr>
            <w:r w:rsidRPr="00D46483">
              <w:rPr>
                <w:rFonts w:ascii="Trebuchet MS" w:hAnsi="Trebuchet MS" w:cs="Arial"/>
                <w:i/>
                <w:color w:val="0066FF"/>
              </w:rPr>
              <w:t xml:space="preserve"> [If “Yes”, specify whether it applies to foreign and/or local inflation]</w:t>
            </w:r>
          </w:p>
        </w:tc>
      </w:tr>
      <w:tr w:rsidR="009B0433" w:rsidRPr="00D46483" w14:paraId="222824C7" w14:textId="77777777" w:rsidTr="009B0433">
        <w:tc>
          <w:tcPr>
            <w:tcW w:w="9016" w:type="dxa"/>
            <w:gridSpan w:val="2"/>
            <w:shd w:val="clear" w:color="auto" w:fill="auto"/>
          </w:tcPr>
          <w:p w14:paraId="5BBDF9E1" w14:textId="77777777" w:rsidR="009B0433" w:rsidRPr="00D46483" w:rsidRDefault="009B0433" w:rsidP="003C62E9">
            <w:pPr>
              <w:numPr>
                <w:ilvl w:val="0"/>
                <w:numId w:val="21"/>
              </w:numPr>
              <w:spacing w:after="120" w:line="240" w:lineRule="auto"/>
              <w:jc w:val="center"/>
              <w:rPr>
                <w:rFonts w:ascii="Trebuchet MS" w:hAnsi="Trebuchet MS" w:cs="Arial"/>
                <w:sz w:val="24"/>
                <w:szCs w:val="24"/>
              </w:rPr>
            </w:pPr>
            <w:r w:rsidRPr="00D46483">
              <w:rPr>
                <w:rFonts w:ascii="Trebuchet MS" w:hAnsi="Trebuchet MS" w:cs="Arial"/>
                <w:b/>
                <w:sz w:val="24"/>
                <w:szCs w:val="24"/>
              </w:rPr>
              <w:t>Submission, Opening and Evaluation</w:t>
            </w:r>
          </w:p>
        </w:tc>
      </w:tr>
      <w:tr w:rsidR="009B0433" w:rsidRPr="00D46483" w14:paraId="66D20F50" w14:textId="77777777" w:rsidTr="009B0433">
        <w:tc>
          <w:tcPr>
            <w:tcW w:w="1256" w:type="dxa"/>
            <w:shd w:val="clear" w:color="auto" w:fill="auto"/>
          </w:tcPr>
          <w:p w14:paraId="79179951"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17.1</w:t>
            </w:r>
          </w:p>
        </w:tc>
        <w:tc>
          <w:tcPr>
            <w:tcW w:w="7760" w:type="dxa"/>
            <w:shd w:val="clear" w:color="auto" w:fill="auto"/>
          </w:tcPr>
          <w:p w14:paraId="1961AD04" w14:textId="77777777" w:rsidR="009B0433" w:rsidRPr="00D46483" w:rsidRDefault="009B0433" w:rsidP="00BA4BFD">
            <w:pPr>
              <w:pStyle w:val="BankNormal"/>
              <w:tabs>
                <w:tab w:val="left" w:pos="4426"/>
                <w:tab w:val="right" w:pos="7218"/>
              </w:tabs>
              <w:spacing w:after="120"/>
              <w:rPr>
                <w:rFonts w:ascii="Trebuchet MS" w:hAnsi="Trebuchet MS" w:cs="Arial"/>
                <w:sz w:val="22"/>
                <w:szCs w:val="22"/>
              </w:rPr>
            </w:pPr>
            <w:r w:rsidRPr="00D46483">
              <w:rPr>
                <w:rFonts w:ascii="Trebuchet MS" w:hAnsi="Trebuchet MS" w:cs="Arial"/>
                <w:sz w:val="22"/>
                <w:szCs w:val="22"/>
              </w:rPr>
              <w:t>The Consultant must submit:</w:t>
            </w:r>
          </w:p>
          <w:p w14:paraId="53373E34" w14:textId="77777777" w:rsidR="009B0433" w:rsidRPr="00D46483" w:rsidRDefault="009B0433" w:rsidP="00BA4BFD">
            <w:pPr>
              <w:pStyle w:val="BankNormal"/>
              <w:tabs>
                <w:tab w:val="left" w:pos="4426"/>
                <w:tab w:val="right" w:pos="7218"/>
              </w:tabs>
              <w:spacing w:after="120"/>
              <w:rPr>
                <w:rFonts w:ascii="Trebuchet MS" w:hAnsi="Trebuchet MS" w:cs="Arial"/>
                <w:sz w:val="22"/>
                <w:szCs w:val="22"/>
              </w:rPr>
            </w:pPr>
            <w:r w:rsidRPr="00D46483">
              <w:rPr>
                <w:rFonts w:ascii="Trebuchet MS" w:hAnsi="Trebuchet MS" w:cs="Arial"/>
                <w:sz w:val="22"/>
                <w:szCs w:val="22"/>
              </w:rPr>
              <w:t xml:space="preserve">(a) Technical Proposal: one (1) </w:t>
            </w:r>
            <w:proofErr w:type="gramStart"/>
            <w:r w:rsidRPr="00D46483">
              <w:rPr>
                <w:rFonts w:ascii="Trebuchet MS" w:hAnsi="Trebuchet MS" w:cs="Arial"/>
                <w:sz w:val="22"/>
                <w:szCs w:val="22"/>
              </w:rPr>
              <w:t>original;</w:t>
            </w:r>
            <w:proofErr w:type="gramEnd"/>
          </w:p>
          <w:p w14:paraId="095A433C" w14:textId="77777777" w:rsidR="009B0433" w:rsidRPr="00D46483" w:rsidRDefault="009B0433" w:rsidP="00BA4BFD">
            <w:pPr>
              <w:tabs>
                <w:tab w:val="left" w:pos="826"/>
                <w:tab w:val="left" w:pos="1726"/>
                <w:tab w:val="right" w:pos="7306"/>
              </w:tabs>
              <w:spacing w:after="120" w:line="240" w:lineRule="auto"/>
              <w:rPr>
                <w:rFonts w:ascii="Trebuchet MS" w:hAnsi="Trebuchet MS" w:cs="Arial"/>
                <w:b/>
                <w:bCs/>
                <w:iCs/>
              </w:rPr>
            </w:pPr>
            <w:r w:rsidRPr="00D46483">
              <w:rPr>
                <w:rFonts w:ascii="Trebuchet MS" w:hAnsi="Trebuchet MS" w:cs="Arial"/>
              </w:rPr>
              <w:t>(b) Financial Proposal: one (1) original.</w:t>
            </w:r>
          </w:p>
        </w:tc>
      </w:tr>
      <w:tr w:rsidR="009B0433" w:rsidRPr="00D46483" w14:paraId="47019704" w14:textId="77777777" w:rsidTr="009B0433">
        <w:tc>
          <w:tcPr>
            <w:tcW w:w="1256" w:type="dxa"/>
            <w:shd w:val="clear" w:color="auto" w:fill="auto"/>
          </w:tcPr>
          <w:p w14:paraId="23A26AF2"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17.5</w:t>
            </w:r>
          </w:p>
        </w:tc>
        <w:tc>
          <w:tcPr>
            <w:tcW w:w="7760" w:type="dxa"/>
            <w:shd w:val="clear" w:color="auto" w:fill="auto"/>
          </w:tcPr>
          <w:p w14:paraId="28ED9B8F" w14:textId="77777777" w:rsidR="009B0433" w:rsidRPr="00D46483" w:rsidRDefault="009B0433" w:rsidP="00BA4BFD">
            <w:pPr>
              <w:pStyle w:val="BankNormal"/>
              <w:tabs>
                <w:tab w:val="right" w:pos="7218"/>
              </w:tabs>
              <w:spacing w:after="0"/>
              <w:jc w:val="both"/>
              <w:rPr>
                <w:rFonts w:ascii="Trebuchet MS" w:hAnsi="Trebuchet MS"/>
                <w:b/>
                <w:color w:val="FF0000"/>
              </w:rPr>
            </w:pPr>
            <w:r w:rsidRPr="00D46483">
              <w:rPr>
                <w:rFonts w:ascii="Trebuchet MS" w:hAnsi="Trebuchet MS"/>
                <w:b/>
                <w:lang w:val="en-GB"/>
              </w:rPr>
              <w:t>Bids must be uploaded in PDF form to</w:t>
            </w:r>
            <w:r w:rsidRPr="00D46483">
              <w:rPr>
                <w:rFonts w:ascii="Trebuchet MS" w:hAnsi="Trebuchet MS"/>
                <w:lang w:val="en-GB"/>
              </w:rPr>
              <w:t xml:space="preserve"> </w:t>
            </w:r>
            <w:hyperlink r:id="rId26" w:history="1">
              <w:r w:rsidRPr="00D46483">
                <w:rPr>
                  <w:rStyle w:val="Hyperlink"/>
                  <w:rFonts w:ascii="Trebuchet MS" w:hAnsi="Trebuchet MS"/>
                  <w:lang w:val="en-GB"/>
                </w:rPr>
                <w:t>www.gojep.gov.jm</w:t>
              </w:r>
            </w:hyperlink>
            <w:r w:rsidRPr="00D46483">
              <w:rPr>
                <w:rFonts w:ascii="Trebuchet MS" w:hAnsi="Trebuchet MS"/>
                <w:lang w:val="en-GB"/>
              </w:rPr>
              <w:t xml:space="preserve">  by Tuesday, November 23, 2021, at 15:00 local time.  Late bids will automatically be rejected by the system. </w:t>
            </w:r>
            <w:r w:rsidRPr="00D46483">
              <w:rPr>
                <w:rFonts w:ascii="Trebuchet MS" w:hAnsi="Trebuchet MS"/>
                <w:b/>
                <w:color w:val="FF0000"/>
              </w:rPr>
              <w:t>Bidders are therefore urged to commence tender upload at least two (2) hours prior to the submission time. The GOJ will not be held liab</w:t>
            </w:r>
            <w:r>
              <w:rPr>
                <w:rFonts w:ascii="Trebuchet MS" w:hAnsi="Trebuchet MS"/>
                <w:b/>
                <w:color w:val="FF0000"/>
              </w:rPr>
              <w:t>le</w:t>
            </w:r>
            <w:r w:rsidRPr="00D46483">
              <w:rPr>
                <w:rFonts w:ascii="Trebuchet MS" w:hAnsi="Trebuchet MS"/>
                <w:b/>
                <w:color w:val="FF0000"/>
              </w:rPr>
              <w:t xml:space="preserve"> for tenders not submitted on time due to late commencement of tender upload. At the FIRST sign of any technical difficulties</w:t>
            </w:r>
            <w:r>
              <w:rPr>
                <w:rFonts w:ascii="Trebuchet MS" w:hAnsi="Trebuchet MS"/>
                <w:b/>
                <w:color w:val="FF0000"/>
              </w:rPr>
              <w:t>,</w:t>
            </w:r>
            <w:r w:rsidRPr="00D46483">
              <w:rPr>
                <w:rFonts w:ascii="Trebuchet MS" w:hAnsi="Trebuchet MS"/>
                <w:b/>
                <w:color w:val="FF0000"/>
              </w:rPr>
              <w:t xml:space="preserve"> kindly </w:t>
            </w:r>
            <w:proofErr w:type="gramStart"/>
            <w:r w:rsidRPr="00D46483">
              <w:rPr>
                <w:rFonts w:ascii="Trebuchet MS" w:hAnsi="Trebuchet MS"/>
                <w:b/>
                <w:color w:val="FF0000"/>
              </w:rPr>
              <w:t>make contact with</w:t>
            </w:r>
            <w:proofErr w:type="gramEnd"/>
            <w:r w:rsidRPr="00D46483">
              <w:rPr>
                <w:rFonts w:ascii="Trebuchet MS" w:hAnsi="Trebuchet MS"/>
                <w:b/>
                <w:color w:val="FF0000"/>
              </w:rPr>
              <w:t xml:space="preserve"> the Ministry of Finance and the Public Service via the contact numbers listed below:</w:t>
            </w:r>
          </w:p>
          <w:p w14:paraId="3E758807" w14:textId="77777777" w:rsidR="009B0433" w:rsidRPr="00D46483" w:rsidRDefault="009B0433" w:rsidP="00BA4BFD">
            <w:pPr>
              <w:pStyle w:val="BankNormal"/>
              <w:tabs>
                <w:tab w:val="right" w:pos="7218"/>
              </w:tabs>
              <w:spacing w:after="0"/>
              <w:jc w:val="both"/>
              <w:rPr>
                <w:rFonts w:ascii="Trebuchet MS" w:hAnsi="Trebuchet MS"/>
                <w:u w:val="single"/>
                <w:lang w:val="en-GB"/>
              </w:rPr>
            </w:pPr>
          </w:p>
          <w:p w14:paraId="3DF04E88" w14:textId="77777777" w:rsidR="009B0433" w:rsidRPr="00D46483" w:rsidRDefault="009B0433" w:rsidP="00BA4BFD">
            <w:pPr>
              <w:pStyle w:val="NoSpacing"/>
              <w:jc w:val="both"/>
              <w:rPr>
                <w:rFonts w:ascii="Trebuchet MS" w:hAnsi="Trebuchet MS"/>
                <w:sz w:val="24"/>
                <w:szCs w:val="24"/>
              </w:rPr>
            </w:pPr>
            <w:r w:rsidRPr="00D46483">
              <w:rPr>
                <w:rFonts w:ascii="Trebuchet MS" w:hAnsi="Trebuchet MS"/>
                <w:sz w:val="24"/>
                <w:szCs w:val="24"/>
              </w:rPr>
              <w:lastRenderedPageBreak/>
              <w:t xml:space="preserve">For assistance regarding download of tender document and upload of tender proposals, please contact the Office of Public Procurement Policy (OPPP), Ministry of Finance and the Public Service Help Desk at: (876)806-5149/806-4581/806-5587 or via email at </w:t>
            </w:r>
            <w:hyperlink r:id="rId27" w:history="1">
              <w:r w:rsidRPr="00D46483">
                <w:rPr>
                  <w:rStyle w:val="Hyperlink"/>
                  <w:rFonts w:ascii="Trebuchet MS" w:hAnsi="Trebuchet MS"/>
                  <w:sz w:val="24"/>
                  <w:szCs w:val="24"/>
                </w:rPr>
                <w:t>opppcustomercare@mof.gov.jm</w:t>
              </w:r>
            </w:hyperlink>
            <w:r w:rsidRPr="00D46483">
              <w:rPr>
                <w:rFonts w:ascii="Trebuchet MS" w:hAnsi="Trebuchet MS"/>
                <w:sz w:val="24"/>
                <w:szCs w:val="24"/>
              </w:rPr>
              <w:t xml:space="preserve">. </w:t>
            </w:r>
          </w:p>
        </w:tc>
      </w:tr>
      <w:tr w:rsidR="009B0433" w:rsidRPr="00D46483" w14:paraId="3F0DE721" w14:textId="77777777" w:rsidTr="009B0433">
        <w:tc>
          <w:tcPr>
            <w:tcW w:w="1256" w:type="dxa"/>
            <w:shd w:val="clear" w:color="auto" w:fill="auto"/>
          </w:tcPr>
          <w:p w14:paraId="230B459A"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lastRenderedPageBreak/>
              <w:t>ITC 17.6 and ITC 17.8</w:t>
            </w:r>
          </w:p>
        </w:tc>
        <w:tc>
          <w:tcPr>
            <w:tcW w:w="7760" w:type="dxa"/>
            <w:shd w:val="clear" w:color="auto" w:fill="auto"/>
          </w:tcPr>
          <w:p w14:paraId="0279F3EC" w14:textId="77777777" w:rsidR="009B0433" w:rsidRPr="00D46483" w:rsidRDefault="009B0433" w:rsidP="00BA4BFD">
            <w:pPr>
              <w:pStyle w:val="BankNormal"/>
              <w:tabs>
                <w:tab w:val="right" w:pos="7218"/>
              </w:tabs>
              <w:spacing w:after="120"/>
              <w:rPr>
                <w:rFonts w:ascii="Trebuchet MS" w:hAnsi="Trebuchet MS" w:cs="Arial"/>
                <w:sz w:val="22"/>
                <w:szCs w:val="22"/>
              </w:rPr>
            </w:pPr>
            <w:r w:rsidRPr="00D46483">
              <w:rPr>
                <w:rFonts w:ascii="Trebuchet MS" w:hAnsi="Trebuchet MS" w:cs="Arial"/>
                <w:sz w:val="22"/>
                <w:szCs w:val="22"/>
              </w:rPr>
              <w:t>The Proposals must be submitted no later than:</w:t>
            </w:r>
          </w:p>
          <w:p w14:paraId="1B8F6972" w14:textId="77777777" w:rsidR="009B0433" w:rsidRPr="00D46483" w:rsidRDefault="009B0433" w:rsidP="00BA4BFD">
            <w:pPr>
              <w:pStyle w:val="BankNormal"/>
              <w:tabs>
                <w:tab w:val="right" w:pos="7218"/>
              </w:tabs>
              <w:spacing w:after="120"/>
              <w:rPr>
                <w:rFonts w:ascii="Trebuchet MS" w:hAnsi="Trebuchet MS" w:cs="Arial"/>
                <w:sz w:val="22"/>
                <w:szCs w:val="22"/>
              </w:rPr>
            </w:pPr>
            <w:r w:rsidRPr="00D46483">
              <w:rPr>
                <w:rFonts w:ascii="Trebuchet MS" w:hAnsi="Trebuchet MS" w:cs="Arial"/>
                <w:sz w:val="22"/>
                <w:szCs w:val="22"/>
              </w:rPr>
              <w:t>Date: 23 November 2021</w:t>
            </w:r>
          </w:p>
          <w:p w14:paraId="67CD038B" w14:textId="77777777" w:rsidR="009B0433" w:rsidRPr="00D46483" w:rsidRDefault="009B0433" w:rsidP="00BA4BFD">
            <w:pPr>
              <w:pStyle w:val="BankNormal"/>
              <w:tabs>
                <w:tab w:val="right" w:pos="7218"/>
              </w:tabs>
              <w:spacing w:after="120"/>
              <w:rPr>
                <w:rFonts w:ascii="Trebuchet MS" w:hAnsi="Trebuchet MS" w:cs="Arial"/>
                <w:color w:val="002060"/>
                <w:sz w:val="22"/>
                <w:szCs w:val="22"/>
              </w:rPr>
            </w:pPr>
            <w:r w:rsidRPr="00D46483">
              <w:rPr>
                <w:rFonts w:ascii="Trebuchet MS" w:hAnsi="Trebuchet MS" w:cs="Arial"/>
                <w:sz w:val="22"/>
                <w:szCs w:val="22"/>
              </w:rPr>
              <w:t xml:space="preserve">Time: </w:t>
            </w:r>
            <w:proofErr w:type="gramStart"/>
            <w:r w:rsidRPr="00D46483">
              <w:rPr>
                <w:rFonts w:ascii="Trebuchet MS" w:hAnsi="Trebuchet MS" w:cs="Arial"/>
                <w:sz w:val="22"/>
                <w:szCs w:val="22"/>
              </w:rPr>
              <w:t>15:00  local</w:t>
            </w:r>
            <w:proofErr w:type="gramEnd"/>
            <w:r w:rsidRPr="00D46483">
              <w:rPr>
                <w:rFonts w:ascii="Trebuchet MS" w:hAnsi="Trebuchet MS" w:cs="Arial"/>
                <w:sz w:val="22"/>
                <w:szCs w:val="22"/>
              </w:rPr>
              <w:t xml:space="preserve"> time</w:t>
            </w:r>
            <w:r w:rsidRPr="00D46483">
              <w:rPr>
                <w:rFonts w:ascii="Trebuchet MS" w:hAnsi="Trebuchet MS" w:cs="Arial"/>
                <w:i/>
                <w:color w:val="0066FF"/>
                <w:sz w:val="22"/>
                <w:szCs w:val="22"/>
              </w:rPr>
              <w:t xml:space="preserve"> </w:t>
            </w:r>
          </w:p>
        </w:tc>
      </w:tr>
      <w:tr w:rsidR="009B0433" w:rsidRPr="00D46483" w14:paraId="38136F54" w14:textId="77777777" w:rsidTr="009B0433">
        <w:tc>
          <w:tcPr>
            <w:tcW w:w="1256" w:type="dxa"/>
            <w:shd w:val="clear" w:color="auto" w:fill="auto"/>
          </w:tcPr>
          <w:p w14:paraId="1368AB97"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19.1</w:t>
            </w:r>
          </w:p>
        </w:tc>
        <w:tc>
          <w:tcPr>
            <w:tcW w:w="7760" w:type="dxa"/>
            <w:shd w:val="clear" w:color="auto" w:fill="auto"/>
          </w:tcPr>
          <w:p w14:paraId="318B8816" w14:textId="77777777" w:rsidR="009B0433" w:rsidRPr="00D46483" w:rsidRDefault="009B0433" w:rsidP="00BA4BFD">
            <w:pPr>
              <w:pStyle w:val="BankNormal"/>
              <w:tabs>
                <w:tab w:val="right" w:pos="7218"/>
              </w:tabs>
              <w:spacing w:after="120"/>
              <w:rPr>
                <w:rFonts w:ascii="Trebuchet MS" w:hAnsi="Trebuchet MS" w:cs="Arial"/>
                <w:sz w:val="22"/>
                <w:szCs w:val="22"/>
              </w:rPr>
            </w:pPr>
            <w:r w:rsidRPr="00D46483">
              <w:rPr>
                <w:rFonts w:ascii="Trebuchet MS" w:hAnsi="Trebuchet MS" w:cs="Arial"/>
                <w:sz w:val="22"/>
                <w:szCs w:val="22"/>
              </w:rPr>
              <w:t>The opening shall take place at:</w:t>
            </w:r>
          </w:p>
          <w:p w14:paraId="50F091BA" w14:textId="77777777" w:rsidR="009B0433" w:rsidRPr="00D46483" w:rsidRDefault="009B0433" w:rsidP="00BA4BFD">
            <w:pPr>
              <w:pStyle w:val="BankNormal"/>
              <w:tabs>
                <w:tab w:val="right" w:pos="7218"/>
              </w:tabs>
              <w:spacing w:after="120"/>
              <w:rPr>
                <w:rFonts w:ascii="Trebuchet MS" w:hAnsi="Trebuchet MS" w:cs="Arial"/>
                <w:color w:val="002060"/>
                <w:sz w:val="22"/>
                <w:szCs w:val="22"/>
              </w:rPr>
            </w:pPr>
            <w:r w:rsidRPr="00D46483">
              <w:rPr>
                <w:rFonts w:ascii="Trebuchet MS" w:hAnsi="Trebuchet MS"/>
                <w:b/>
                <w:sz w:val="22"/>
                <w:szCs w:val="22"/>
                <w:lang w:val="en-GB"/>
              </w:rPr>
              <w:t xml:space="preserve">An online bid opening </w:t>
            </w:r>
            <w:r w:rsidRPr="00D46483">
              <w:rPr>
                <w:rFonts w:ascii="Trebuchet MS" w:hAnsi="Trebuchet MS"/>
                <w:sz w:val="22"/>
                <w:szCs w:val="22"/>
                <w:lang w:val="en-GB"/>
              </w:rPr>
              <w:t xml:space="preserve">will take place on Tuesday, </w:t>
            </w:r>
            <w:proofErr w:type="gramStart"/>
            <w:r w:rsidRPr="00D46483">
              <w:rPr>
                <w:rFonts w:ascii="Trebuchet MS" w:hAnsi="Trebuchet MS"/>
                <w:sz w:val="22"/>
                <w:szCs w:val="22"/>
                <w:lang w:val="en-GB"/>
              </w:rPr>
              <w:t>November  23</w:t>
            </w:r>
            <w:proofErr w:type="gramEnd"/>
            <w:r w:rsidRPr="00D46483">
              <w:rPr>
                <w:rFonts w:ascii="Trebuchet MS" w:hAnsi="Trebuchet MS"/>
                <w:sz w:val="22"/>
                <w:szCs w:val="22"/>
                <w:lang w:val="en-GB"/>
              </w:rPr>
              <w:t xml:space="preserve">, 2021 @ 15:15 local time. </w:t>
            </w:r>
            <w:r w:rsidRPr="00D46483">
              <w:rPr>
                <w:rFonts w:ascii="Trebuchet MS" w:hAnsi="Trebuchet MS"/>
                <w:color w:val="000000"/>
                <w:sz w:val="22"/>
                <w:szCs w:val="22"/>
              </w:rPr>
              <w:t>A copy of the bid opening report will be forwarded to bidders who submitted a bid. Report can be accessed on the information tab “bid opening details”.</w:t>
            </w:r>
          </w:p>
        </w:tc>
      </w:tr>
      <w:tr w:rsidR="009B0433" w:rsidRPr="00D46483" w14:paraId="73948BC7" w14:textId="77777777" w:rsidTr="009B0433">
        <w:tc>
          <w:tcPr>
            <w:tcW w:w="1256" w:type="dxa"/>
            <w:shd w:val="clear" w:color="auto" w:fill="auto"/>
          </w:tcPr>
          <w:p w14:paraId="5CA2AC6D"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19.2</w:t>
            </w:r>
          </w:p>
        </w:tc>
        <w:tc>
          <w:tcPr>
            <w:tcW w:w="7760" w:type="dxa"/>
            <w:shd w:val="clear" w:color="auto" w:fill="auto"/>
          </w:tcPr>
          <w:p w14:paraId="67BDB34D" w14:textId="77777777" w:rsidR="009B0433" w:rsidRPr="00D46483" w:rsidRDefault="009B0433" w:rsidP="00BA4BFD">
            <w:pPr>
              <w:pStyle w:val="BankNormal"/>
              <w:tabs>
                <w:tab w:val="right" w:pos="7218"/>
              </w:tabs>
              <w:spacing w:after="120"/>
              <w:jc w:val="both"/>
              <w:rPr>
                <w:rFonts w:ascii="Trebuchet MS" w:hAnsi="Trebuchet MS" w:cs="Arial"/>
                <w:b/>
                <w:bCs/>
                <w:iCs/>
                <w:sz w:val="22"/>
                <w:szCs w:val="22"/>
              </w:rPr>
            </w:pPr>
            <w:r w:rsidRPr="00D46483">
              <w:rPr>
                <w:rFonts w:ascii="Trebuchet MS" w:hAnsi="Trebuchet MS" w:cs="Arial"/>
                <w:sz w:val="22"/>
                <w:szCs w:val="22"/>
              </w:rPr>
              <w:t xml:space="preserve">In addition, the following information will be read aloud at the opening of the Technical Proposals ________ </w:t>
            </w:r>
            <w:r w:rsidRPr="00D46483">
              <w:rPr>
                <w:rFonts w:ascii="Trebuchet MS" w:hAnsi="Trebuchet MS" w:cs="Arial"/>
                <w:i/>
                <w:color w:val="0066FF"/>
                <w:sz w:val="22"/>
                <w:szCs w:val="22"/>
              </w:rPr>
              <w:t xml:space="preserve">[insert “N/A” or state what additional information will be read out and recorded in the opening minutes] </w:t>
            </w:r>
            <w:r w:rsidRPr="00D46483">
              <w:rPr>
                <w:rFonts w:ascii="Trebuchet MS" w:hAnsi="Trebuchet MS" w:cs="Arial"/>
                <w:b/>
                <w:bCs/>
                <w:iCs/>
                <w:sz w:val="22"/>
                <w:szCs w:val="22"/>
              </w:rPr>
              <w:t>Not Applicable</w:t>
            </w:r>
          </w:p>
        </w:tc>
      </w:tr>
      <w:tr w:rsidR="009B0433" w:rsidRPr="00D46483" w14:paraId="2BCFF9F4" w14:textId="77777777" w:rsidTr="009B0433">
        <w:tc>
          <w:tcPr>
            <w:tcW w:w="1256" w:type="dxa"/>
            <w:shd w:val="clear" w:color="auto" w:fill="auto"/>
          </w:tcPr>
          <w:p w14:paraId="24C34655" w14:textId="77777777" w:rsidR="009B0433" w:rsidRPr="00D46483" w:rsidRDefault="009B0433" w:rsidP="00BA4BFD">
            <w:pPr>
              <w:spacing w:after="120" w:line="240" w:lineRule="auto"/>
              <w:rPr>
                <w:rFonts w:ascii="Trebuchet MS" w:hAnsi="Trebuchet MS" w:cs="Arial"/>
                <w:bCs/>
                <w:i/>
                <w:color w:val="0066FF"/>
              </w:rPr>
            </w:pPr>
            <w:r w:rsidRPr="00D46483">
              <w:rPr>
                <w:rFonts w:ascii="Trebuchet MS" w:hAnsi="Trebuchet MS" w:cs="Arial"/>
                <w:b/>
              </w:rPr>
              <w:t xml:space="preserve">ITC 22.1 </w:t>
            </w:r>
            <w:r w:rsidRPr="00D46483">
              <w:rPr>
                <w:rFonts w:ascii="Trebuchet MS" w:hAnsi="Trebuchet MS" w:cs="Arial"/>
                <w:bCs/>
                <w:i/>
                <w:color w:val="0066FF"/>
              </w:rPr>
              <w:t>[for FTP]</w:t>
            </w:r>
          </w:p>
        </w:tc>
        <w:tc>
          <w:tcPr>
            <w:tcW w:w="7760" w:type="dxa"/>
            <w:shd w:val="clear" w:color="auto" w:fill="auto"/>
          </w:tcPr>
          <w:p w14:paraId="726DFA3A" w14:textId="77777777" w:rsidR="009B0433" w:rsidRPr="00D46483" w:rsidRDefault="009B0433" w:rsidP="00BA4BFD">
            <w:pPr>
              <w:pStyle w:val="BankNormal"/>
              <w:tabs>
                <w:tab w:val="right" w:pos="7218"/>
              </w:tabs>
              <w:spacing w:after="0"/>
              <w:rPr>
                <w:rFonts w:ascii="Trebuchet MS" w:hAnsi="Trebuchet MS"/>
                <w:sz w:val="22"/>
                <w:szCs w:val="22"/>
                <w:lang w:val="en-GB"/>
              </w:rPr>
            </w:pPr>
            <w:r w:rsidRPr="00D46483">
              <w:rPr>
                <w:rFonts w:ascii="Trebuchet MS" w:hAnsi="Trebuchet MS"/>
                <w:sz w:val="22"/>
                <w:szCs w:val="22"/>
                <w:lang w:val="en-GB"/>
              </w:rPr>
              <w:t>Criteria, sub-criteria, and point system for the evaluation of Full Technical Proposals are:</w:t>
            </w:r>
          </w:p>
          <w:p w14:paraId="00256AA0" w14:textId="77777777" w:rsidR="009B0433" w:rsidRPr="00D46483" w:rsidRDefault="009B0433" w:rsidP="00BA4BFD">
            <w:pPr>
              <w:tabs>
                <w:tab w:val="center" w:pos="6804"/>
              </w:tabs>
              <w:spacing w:after="0" w:line="240" w:lineRule="auto"/>
              <w:rPr>
                <w:rFonts w:ascii="Trebuchet MS" w:hAnsi="Trebuchet MS"/>
                <w:b/>
              </w:rPr>
            </w:pPr>
            <w:r w:rsidRPr="00D46483">
              <w:rPr>
                <w:rFonts w:ascii="Trebuchet MS" w:hAnsi="Trebuchet MS"/>
              </w:rPr>
              <w:tab/>
              <w:t xml:space="preserve">      </w:t>
            </w:r>
            <w:r w:rsidRPr="00D46483">
              <w:rPr>
                <w:rFonts w:ascii="Trebuchet MS" w:hAnsi="Trebuchet MS"/>
                <w:b/>
                <w:u w:val="single"/>
              </w:rPr>
              <w:t>Points</w:t>
            </w:r>
          </w:p>
          <w:p w14:paraId="367830CD" w14:textId="77777777" w:rsidR="009B0433" w:rsidRPr="00D46483" w:rsidRDefault="009B0433" w:rsidP="00BA4BFD">
            <w:pPr>
              <w:tabs>
                <w:tab w:val="left" w:pos="720"/>
                <w:tab w:val="left" w:pos="993"/>
                <w:tab w:val="left" w:pos="6480"/>
              </w:tabs>
              <w:spacing w:after="0" w:line="240" w:lineRule="auto"/>
              <w:rPr>
                <w:rFonts w:ascii="Trebuchet MS" w:hAnsi="Trebuchet MS"/>
              </w:rPr>
            </w:pPr>
          </w:p>
          <w:p w14:paraId="3BF4F68D" w14:textId="77777777" w:rsidR="009B0433" w:rsidRPr="00D46483" w:rsidRDefault="009B0433" w:rsidP="00BA4BFD">
            <w:pPr>
              <w:tabs>
                <w:tab w:val="right" w:pos="7218"/>
              </w:tabs>
              <w:spacing w:after="0" w:line="240" w:lineRule="auto"/>
              <w:rPr>
                <w:rFonts w:ascii="Trebuchet MS" w:hAnsi="Trebuchet MS"/>
                <w:b/>
              </w:rPr>
            </w:pPr>
            <w:r w:rsidRPr="00D46483">
              <w:rPr>
                <w:rFonts w:ascii="Trebuchet MS" w:hAnsi="Trebuchet MS"/>
                <w:b/>
              </w:rPr>
              <w:t>(</w:t>
            </w:r>
            <w:proofErr w:type="spellStart"/>
            <w:r w:rsidRPr="00D46483">
              <w:rPr>
                <w:rFonts w:ascii="Trebuchet MS" w:hAnsi="Trebuchet MS"/>
                <w:b/>
              </w:rPr>
              <w:t>i</w:t>
            </w:r>
            <w:proofErr w:type="spellEnd"/>
            <w:r w:rsidRPr="00D46483">
              <w:rPr>
                <w:rFonts w:ascii="Trebuchet MS" w:hAnsi="Trebuchet MS"/>
                <w:b/>
              </w:rPr>
              <w:t>)</w:t>
            </w:r>
            <w:r w:rsidRPr="00D46483">
              <w:rPr>
                <w:rFonts w:ascii="Trebuchet MS" w:hAnsi="Trebuchet MS"/>
              </w:rPr>
              <w:t xml:space="preserve">  Specific experience of </w:t>
            </w:r>
            <w:proofErr w:type="gramStart"/>
            <w:r w:rsidRPr="00D46483">
              <w:rPr>
                <w:rFonts w:ascii="Trebuchet MS" w:hAnsi="Trebuchet MS"/>
              </w:rPr>
              <w:t>Consultant  relevant</w:t>
            </w:r>
            <w:proofErr w:type="gramEnd"/>
            <w:r w:rsidRPr="00D46483">
              <w:rPr>
                <w:rFonts w:ascii="Trebuchet MS" w:hAnsi="Trebuchet MS"/>
              </w:rPr>
              <w:t xml:space="preserve"> to the assignment:                               -Years of experience in the industry  </w:t>
            </w:r>
            <w:r w:rsidRPr="00D46483">
              <w:rPr>
                <w:rFonts w:ascii="Trebuchet MS" w:hAnsi="Trebuchet MS"/>
                <w:b/>
              </w:rPr>
              <w:t>15 points</w:t>
            </w:r>
          </w:p>
          <w:p w14:paraId="3FA34B6D" w14:textId="77777777" w:rsidR="009B0433" w:rsidRPr="00D46483" w:rsidRDefault="009B0433" w:rsidP="00BA4BFD">
            <w:pPr>
              <w:spacing w:after="0" w:line="240" w:lineRule="auto"/>
              <w:jc w:val="both"/>
            </w:pPr>
            <w:r w:rsidRPr="00D46483">
              <w:t xml:space="preserve">□ 1 – 4 years                                                                                                5                                                                               </w:t>
            </w:r>
          </w:p>
          <w:p w14:paraId="76916405" w14:textId="77777777" w:rsidR="009B0433" w:rsidRPr="00D46483" w:rsidRDefault="009B0433" w:rsidP="00BA4BFD">
            <w:pPr>
              <w:spacing w:after="0" w:line="240" w:lineRule="auto"/>
              <w:jc w:val="both"/>
            </w:pPr>
            <w:r w:rsidRPr="00D46483">
              <w:t xml:space="preserve">□ 5 </w:t>
            </w:r>
            <w:proofErr w:type="gramStart"/>
            <w:r w:rsidRPr="00D46483">
              <w:t>-  10</w:t>
            </w:r>
            <w:proofErr w:type="gramEnd"/>
            <w:r w:rsidRPr="00D46483">
              <w:t xml:space="preserve"> Years                                                                                            10</w:t>
            </w:r>
          </w:p>
          <w:p w14:paraId="42B70256" w14:textId="77777777" w:rsidR="009B0433" w:rsidRPr="00D46483" w:rsidRDefault="009B0433" w:rsidP="00BA4BFD">
            <w:pPr>
              <w:spacing w:after="0" w:line="240" w:lineRule="auto"/>
              <w:jc w:val="both"/>
              <w:rPr>
                <w:b/>
              </w:rPr>
            </w:pPr>
            <w:r w:rsidRPr="00D46483">
              <w:t xml:space="preserve">□ Over 10 years                                                                                         </w:t>
            </w:r>
            <w:r w:rsidRPr="00D46483">
              <w:rPr>
                <w:b/>
              </w:rPr>
              <w:t>15</w:t>
            </w:r>
          </w:p>
          <w:p w14:paraId="01E17417" w14:textId="77777777" w:rsidR="009B0433" w:rsidRPr="00D46483" w:rsidRDefault="009B0433" w:rsidP="00BA4BFD">
            <w:pPr>
              <w:spacing w:after="0" w:line="240" w:lineRule="auto"/>
              <w:jc w:val="both"/>
              <w:rPr>
                <w:b/>
              </w:rPr>
            </w:pPr>
          </w:p>
          <w:p w14:paraId="412F3779" w14:textId="77777777" w:rsidR="009B0433" w:rsidRPr="00D46483" w:rsidRDefault="009B0433" w:rsidP="00BA4BFD">
            <w:pPr>
              <w:tabs>
                <w:tab w:val="right" w:pos="7218"/>
              </w:tabs>
              <w:spacing w:after="0" w:line="240" w:lineRule="auto"/>
              <w:rPr>
                <w:rFonts w:ascii="Trebuchet MS" w:hAnsi="Trebuchet MS"/>
                <w:b/>
              </w:rPr>
            </w:pPr>
            <w:r w:rsidRPr="00D46483">
              <w:rPr>
                <w:rFonts w:ascii="Trebuchet MS" w:hAnsi="Trebuchet MS"/>
              </w:rPr>
              <w:t xml:space="preserve">- Number of similar assignments </w:t>
            </w:r>
            <w:r w:rsidRPr="00D46483">
              <w:rPr>
                <w:rFonts w:ascii="Trebuchet MS" w:hAnsi="Trebuchet MS"/>
                <w:b/>
              </w:rPr>
              <w:t>15 points</w:t>
            </w:r>
          </w:p>
          <w:p w14:paraId="4B7001BD" w14:textId="77777777" w:rsidR="009B0433" w:rsidRPr="00D46483" w:rsidRDefault="009B0433" w:rsidP="00BA4BFD">
            <w:pPr>
              <w:spacing w:after="0" w:line="240" w:lineRule="auto"/>
            </w:pPr>
            <w:r w:rsidRPr="00D46483">
              <w:t>□ 1 - 2                                                                                                           0</w:t>
            </w:r>
          </w:p>
          <w:p w14:paraId="22FF85E8" w14:textId="77777777" w:rsidR="009B0433" w:rsidRPr="00D46483" w:rsidRDefault="009B0433" w:rsidP="00BA4BFD">
            <w:pPr>
              <w:spacing w:after="0" w:line="240" w:lineRule="auto"/>
            </w:pPr>
            <w:r w:rsidRPr="00D46483">
              <w:t>□ 3</w:t>
            </w:r>
            <w:proofErr w:type="gramStart"/>
            <w:r w:rsidRPr="00D46483">
              <w:t>-  5</w:t>
            </w:r>
            <w:proofErr w:type="gramEnd"/>
            <w:r w:rsidRPr="00D46483">
              <w:t xml:space="preserve">                                                                                                           5</w:t>
            </w:r>
          </w:p>
          <w:p w14:paraId="3FC0CB61" w14:textId="77777777" w:rsidR="009B0433" w:rsidRPr="00D46483" w:rsidRDefault="009B0433" w:rsidP="00BA4BFD">
            <w:pPr>
              <w:spacing w:after="0" w:line="240" w:lineRule="auto"/>
            </w:pPr>
            <w:r w:rsidRPr="00D46483">
              <w:t>□ 6 - 9                                                                                                         10</w:t>
            </w:r>
          </w:p>
          <w:p w14:paraId="6247279F" w14:textId="77777777" w:rsidR="009B0433" w:rsidRPr="00D46483" w:rsidRDefault="009B0433" w:rsidP="00BA4BFD">
            <w:pPr>
              <w:spacing w:after="0" w:line="240" w:lineRule="auto"/>
            </w:pPr>
            <w:r w:rsidRPr="00D46483">
              <w:t>□ 10 &amp; over                                                                                               15</w:t>
            </w:r>
          </w:p>
          <w:p w14:paraId="5EC7E15E" w14:textId="77777777" w:rsidR="009B0433" w:rsidRPr="00D46483" w:rsidRDefault="009B0433" w:rsidP="00BA4BFD">
            <w:pPr>
              <w:spacing w:after="0" w:line="240" w:lineRule="auto"/>
            </w:pPr>
          </w:p>
          <w:p w14:paraId="351DAE7D" w14:textId="77777777" w:rsidR="009B0433" w:rsidRPr="00D46483" w:rsidRDefault="009B0433" w:rsidP="00BA4BFD">
            <w:pPr>
              <w:tabs>
                <w:tab w:val="right" w:pos="7218"/>
              </w:tabs>
              <w:spacing w:after="0" w:line="240" w:lineRule="auto"/>
              <w:rPr>
                <w:rFonts w:ascii="Trebuchet MS" w:hAnsi="Trebuchet MS"/>
                <w:b/>
                <w:iCs/>
              </w:rPr>
            </w:pPr>
            <w:r w:rsidRPr="00D46483">
              <w:rPr>
                <w:rFonts w:ascii="Trebuchet MS" w:hAnsi="Trebuchet MS"/>
                <w:iCs/>
              </w:rPr>
              <w:t xml:space="preserve">                                                 </w:t>
            </w:r>
            <w:r w:rsidRPr="00D46483">
              <w:rPr>
                <w:rFonts w:ascii="Trebuchet MS" w:hAnsi="Trebuchet MS"/>
                <w:b/>
                <w:iCs/>
              </w:rPr>
              <w:t>Total points for criterion (</w:t>
            </w:r>
            <w:proofErr w:type="spellStart"/>
            <w:r w:rsidRPr="00D46483">
              <w:rPr>
                <w:rFonts w:ascii="Trebuchet MS" w:hAnsi="Trebuchet MS"/>
                <w:b/>
                <w:iCs/>
              </w:rPr>
              <w:t>i</w:t>
            </w:r>
            <w:proofErr w:type="spellEnd"/>
            <w:r w:rsidRPr="00D46483">
              <w:rPr>
                <w:rFonts w:ascii="Trebuchet MS" w:hAnsi="Trebuchet MS"/>
                <w:b/>
                <w:iCs/>
              </w:rPr>
              <w:t>):           30</w:t>
            </w:r>
          </w:p>
          <w:p w14:paraId="4EBBB4FF" w14:textId="77777777" w:rsidR="009B0433" w:rsidRPr="00D46483" w:rsidRDefault="009B0433" w:rsidP="00BA4BFD">
            <w:pPr>
              <w:tabs>
                <w:tab w:val="right" w:pos="7218"/>
              </w:tabs>
              <w:spacing w:after="0" w:line="240" w:lineRule="auto"/>
              <w:rPr>
                <w:rFonts w:ascii="Trebuchet MS" w:hAnsi="Trebuchet MS"/>
                <w:b/>
                <w:iCs/>
              </w:rPr>
            </w:pPr>
          </w:p>
          <w:p w14:paraId="121B6E56" w14:textId="77777777" w:rsidR="009B0433" w:rsidRPr="00D46483" w:rsidRDefault="009B0433" w:rsidP="00BA4BFD">
            <w:pPr>
              <w:tabs>
                <w:tab w:val="right" w:pos="7218"/>
              </w:tabs>
              <w:spacing w:after="0" w:line="240" w:lineRule="auto"/>
              <w:rPr>
                <w:rFonts w:ascii="Trebuchet MS" w:hAnsi="Trebuchet MS"/>
              </w:rPr>
            </w:pPr>
            <w:r w:rsidRPr="00D46483">
              <w:rPr>
                <w:rFonts w:ascii="Trebuchet MS" w:hAnsi="Trebuchet MS"/>
                <w:b/>
              </w:rPr>
              <w:t>(ii)</w:t>
            </w:r>
            <w:r w:rsidRPr="00D46483">
              <w:rPr>
                <w:rFonts w:ascii="Trebuchet MS" w:hAnsi="Trebuchet MS"/>
                <w:color w:val="0000FF"/>
              </w:rPr>
              <w:t xml:space="preserve"> </w:t>
            </w:r>
            <w:r w:rsidRPr="00D46483">
              <w:rPr>
                <w:rFonts w:ascii="Trebuchet MS" w:hAnsi="Trebuchet MS"/>
              </w:rPr>
              <w:t xml:space="preserve">Adequacy of the proposed methodology and work plan </w:t>
            </w:r>
          </w:p>
          <w:p w14:paraId="41648899" w14:textId="77777777" w:rsidR="009B0433" w:rsidRPr="00D46483" w:rsidRDefault="009B0433" w:rsidP="00BA4BFD">
            <w:pPr>
              <w:tabs>
                <w:tab w:val="right" w:pos="7218"/>
              </w:tabs>
              <w:spacing w:after="0" w:line="240" w:lineRule="auto"/>
              <w:rPr>
                <w:rFonts w:ascii="Trebuchet MS" w:hAnsi="Trebuchet MS"/>
              </w:rPr>
            </w:pPr>
            <w:r w:rsidRPr="00D46483">
              <w:rPr>
                <w:rFonts w:ascii="Trebuchet MS" w:hAnsi="Trebuchet MS"/>
              </w:rPr>
              <w:t xml:space="preserve">     in responding to the Terms of Reference:</w:t>
            </w:r>
          </w:p>
          <w:p w14:paraId="1017A6BE" w14:textId="77777777" w:rsidR="009B0433" w:rsidRPr="009B0433" w:rsidRDefault="009B0433" w:rsidP="003C62E9">
            <w:pPr>
              <w:pStyle w:val="ListParagraph"/>
              <w:numPr>
                <w:ilvl w:val="0"/>
                <w:numId w:val="189"/>
              </w:numPr>
              <w:autoSpaceDE w:val="0"/>
              <w:autoSpaceDN w:val="0"/>
              <w:adjustRightInd w:val="0"/>
              <w:spacing w:after="0" w:line="240" w:lineRule="auto"/>
              <w:jc w:val="both"/>
              <w:rPr>
                <w:rFonts w:ascii="Trebuchet MS" w:hAnsi="Trebuchet MS"/>
              </w:rPr>
            </w:pPr>
            <w:r w:rsidRPr="009B0433">
              <w:rPr>
                <w:rFonts w:cs="Calibri"/>
                <w:b/>
                <w:bCs/>
              </w:rPr>
              <w:t xml:space="preserve">Methodology </w:t>
            </w:r>
            <w:r w:rsidRPr="00D46483">
              <w:rPr>
                <w:rFonts w:cs="Calibri"/>
              </w:rPr>
              <w:t xml:space="preserve">reflects a clear understanding of the assignment </w:t>
            </w:r>
          </w:p>
          <w:p w14:paraId="451A3F3B" w14:textId="52480027" w:rsidR="009B0433" w:rsidRDefault="009B0433" w:rsidP="009B0433">
            <w:pPr>
              <w:pStyle w:val="ListParagraph"/>
              <w:autoSpaceDE w:val="0"/>
              <w:autoSpaceDN w:val="0"/>
              <w:adjustRightInd w:val="0"/>
              <w:spacing w:after="0" w:line="240" w:lineRule="auto"/>
              <w:jc w:val="both"/>
              <w:rPr>
                <w:rFonts w:cs="Calibri"/>
              </w:rPr>
            </w:pPr>
            <w:r>
              <w:rPr>
                <w:rFonts w:cs="Calibri"/>
              </w:rPr>
              <w:t xml:space="preserve">and suitably </w:t>
            </w:r>
            <w:r w:rsidRPr="00D46483">
              <w:rPr>
                <w:rFonts w:cs="Calibri"/>
              </w:rPr>
              <w:t>responds to each element of the scope of work</w:t>
            </w:r>
            <w:r>
              <w:rPr>
                <w:rFonts w:cs="Calibri"/>
              </w:rPr>
              <w:t xml:space="preserve"> </w:t>
            </w:r>
            <w:r>
              <w:rPr>
                <w:rFonts w:cs="Calibri"/>
              </w:rPr>
              <w:t xml:space="preserve">                 </w:t>
            </w:r>
            <w:r w:rsidRPr="005A4CE9">
              <w:rPr>
                <w:rFonts w:cs="Calibri"/>
                <w:b/>
                <w:bCs/>
              </w:rPr>
              <w:t>20</w:t>
            </w:r>
          </w:p>
          <w:p w14:paraId="5DED29A4" w14:textId="77777777" w:rsidR="009B0433" w:rsidRPr="009B0433" w:rsidRDefault="009B0433" w:rsidP="003C62E9">
            <w:pPr>
              <w:pStyle w:val="ListParagraph"/>
              <w:numPr>
                <w:ilvl w:val="0"/>
                <w:numId w:val="189"/>
              </w:numPr>
              <w:autoSpaceDE w:val="0"/>
              <w:autoSpaceDN w:val="0"/>
              <w:adjustRightInd w:val="0"/>
              <w:spacing w:after="0" w:line="240" w:lineRule="auto"/>
              <w:jc w:val="both"/>
              <w:rPr>
                <w:rFonts w:ascii="Trebuchet MS" w:hAnsi="Trebuchet MS"/>
              </w:rPr>
            </w:pPr>
            <w:r w:rsidRPr="009B0433">
              <w:rPr>
                <w:rFonts w:cs="Calibri"/>
                <w:b/>
                <w:bCs/>
              </w:rPr>
              <w:t>Methodology</w:t>
            </w:r>
            <w:r w:rsidRPr="00D46483">
              <w:rPr>
                <w:rFonts w:cs="Calibri"/>
              </w:rPr>
              <w:t xml:space="preserve"> reflects partial understanding of the assignment </w:t>
            </w:r>
          </w:p>
          <w:p w14:paraId="3AC7F19C" w14:textId="5DFEA62B" w:rsidR="009B0433" w:rsidRDefault="009B0433" w:rsidP="009B0433">
            <w:pPr>
              <w:pStyle w:val="ListParagraph"/>
              <w:autoSpaceDE w:val="0"/>
              <w:autoSpaceDN w:val="0"/>
              <w:adjustRightInd w:val="0"/>
              <w:spacing w:after="0" w:line="240" w:lineRule="auto"/>
              <w:jc w:val="both"/>
              <w:rPr>
                <w:rFonts w:cs="Calibri"/>
              </w:rPr>
            </w:pPr>
            <w:r w:rsidRPr="00D46483">
              <w:rPr>
                <w:rFonts w:cs="Calibri"/>
              </w:rPr>
              <w:t>and does not respond adequately to the scope of work</w:t>
            </w:r>
            <w:r>
              <w:rPr>
                <w:rFonts w:cs="Calibri"/>
              </w:rPr>
              <w:t xml:space="preserve">                           10</w:t>
            </w:r>
          </w:p>
          <w:p w14:paraId="3924C6C0" w14:textId="77777777" w:rsidR="009B0433" w:rsidRPr="009B0433" w:rsidRDefault="009B0433" w:rsidP="003C62E9">
            <w:pPr>
              <w:pStyle w:val="ListParagraph"/>
              <w:numPr>
                <w:ilvl w:val="0"/>
                <w:numId w:val="189"/>
              </w:numPr>
              <w:autoSpaceDE w:val="0"/>
              <w:autoSpaceDN w:val="0"/>
              <w:adjustRightInd w:val="0"/>
              <w:spacing w:after="0" w:line="240" w:lineRule="auto"/>
              <w:rPr>
                <w:rStyle w:val="NoSpacingChar"/>
                <w:rFonts w:ascii="Trebuchet MS" w:hAnsi="Trebuchet MS"/>
              </w:rPr>
            </w:pPr>
            <w:r w:rsidRPr="009B0433">
              <w:rPr>
                <w:rStyle w:val="NoSpacingChar"/>
                <w:b/>
                <w:bCs/>
              </w:rPr>
              <w:t xml:space="preserve">Work </w:t>
            </w:r>
            <w:r>
              <w:rPr>
                <w:rStyle w:val="NoSpacingChar"/>
                <w:b/>
                <w:bCs/>
              </w:rPr>
              <w:t>P</w:t>
            </w:r>
            <w:r w:rsidRPr="009B0433">
              <w:rPr>
                <w:rStyle w:val="NoSpacingChar"/>
                <w:b/>
                <w:bCs/>
              </w:rPr>
              <w:t>lan</w:t>
            </w:r>
            <w:r w:rsidRPr="00893449">
              <w:rPr>
                <w:rStyle w:val="NoSpacingChar"/>
              </w:rPr>
              <w:t xml:space="preserve"> allows for the effective completion of the</w:t>
            </w:r>
          </w:p>
          <w:p w14:paraId="1156800B" w14:textId="7D795724" w:rsidR="009B0433" w:rsidRPr="00230EB0" w:rsidRDefault="009B0433" w:rsidP="005A4CE9">
            <w:pPr>
              <w:pStyle w:val="ListParagraph"/>
              <w:autoSpaceDE w:val="0"/>
              <w:autoSpaceDN w:val="0"/>
              <w:adjustRightInd w:val="0"/>
              <w:spacing w:after="0" w:line="240" w:lineRule="auto"/>
              <w:rPr>
                <w:rFonts w:ascii="Trebuchet MS" w:hAnsi="Trebuchet MS"/>
              </w:rPr>
            </w:pPr>
            <w:r>
              <w:rPr>
                <w:rStyle w:val="NoSpacingChar"/>
              </w:rPr>
              <w:t xml:space="preserve">assignment in the </w:t>
            </w:r>
            <w:r w:rsidRPr="00893449">
              <w:rPr>
                <w:rStyle w:val="NoSpacingChar"/>
              </w:rPr>
              <w:t xml:space="preserve">required timeframe  </w:t>
            </w:r>
            <w:r>
              <w:rPr>
                <w:rStyle w:val="NoSpacingChar"/>
              </w:rPr>
              <w:t xml:space="preserve">     </w:t>
            </w:r>
            <w:r w:rsidR="005A4CE9">
              <w:rPr>
                <w:rStyle w:val="NoSpacingChar"/>
              </w:rPr>
              <w:t xml:space="preserve">                                                  </w:t>
            </w:r>
            <w:r w:rsidR="005A4CE9" w:rsidRPr="005A4CE9">
              <w:rPr>
                <w:rStyle w:val="NoSpacingChar"/>
                <w:b/>
                <w:bCs/>
              </w:rPr>
              <w:t>20</w:t>
            </w:r>
            <w:r>
              <w:rPr>
                <w:rStyle w:val="NoSpacingChar"/>
              </w:rPr>
              <w:t xml:space="preserve">                                                                                  </w:t>
            </w:r>
            <w:r w:rsidRPr="00893449">
              <w:rPr>
                <w:rStyle w:val="NoSpacingChar"/>
              </w:rPr>
              <w:t xml:space="preserve"> </w:t>
            </w:r>
          </w:p>
          <w:p w14:paraId="3E7AF39F" w14:textId="33110501" w:rsidR="009B0433" w:rsidRPr="00230EB0" w:rsidRDefault="009B0433" w:rsidP="003C62E9">
            <w:pPr>
              <w:pStyle w:val="ListParagraph"/>
              <w:numPr>
                <w:ilvl w:val="0"/>
                <w:numId w:val="189"/>
              </w:numPr>
              <w:autoSpaceDE w:val="0"/>
              <w:autoSpaceDN w:val="0"/>
              <w:adjustRightInd w:val="0"/>
              <w:spacing w:after="0" w:line="240" w:lineRule="auto"/>
              <w:jc w:val="both"/>
              <w:rPr>
                <w:rFonts w:ascii="Trebuchet MS" w:hAnsi="Trebuchet MS"/>
              </w:rPr>
            </w:pPr>
            <w:r w:rsidRPr="005A4CE9">
              <w:rPr>
                <w:rFonts w:cs="Calibri"/>
                <w:b/>
                <w:bCs/>
              </w:rPr>
              <w:t>Work plan</w:t>
            </w:r>
            <w:r w:rsidRPr="00D46483">
              <w:rPr>
                <w:rFonts w:cs="Calibri"/>
              </w:rPr>
              <w:t xml:space="preserve"> is inadequate to meet the required deadline</w:t>
            </w:r>
            <w:r>
              <w:rPr>
                <w:rFonts w:cs="Calibri"/>
              </w:rPr>
              <w:t xml:space="preserve">                          </w:t>
            </w:r>
            <w:r w:rsidRPr="00D46483">
              <w:rPr>
                <w:rFonts w:cs="Calibri"/>
              </w:rPr>
              <w:t>10</w:t>
            </w:r>
          </w:p>
          <w:p w14:paraId="0DE0FB7F" w14:textId="2EF9B3D5" w:rsidR="009B0433" w:rsidRPr="00D46483" w:rsidRDefault="009B0433" w:rsidP="003C62E9">
            <w:pPr>
              <w:pStyle w:val="ListParagraph"/>
              <w:numPr>
                <w:ilvl w:val="0"/>
                <w:numId w:val="189"/>
              </w:numPr>
              <w:autoSpaceDE w:val="0"/>
              <w:autoSpaceDN w:val="0"/>
              <w:adjustRightInd w:val="0"/>
              <w:spacing w:after="0" w:line="240" w:lineRule="auto"/>
              <w:jc w:val="both"/>
              <w:rPr>
                <w:rFonts w:ascii="Trebuchet MS" w:hAnsi="Trebuchet MS"/>
              </w:rPr>
            </w:pPr>
            <w:r w:rsidRPr="005A4CE9">
              <w:rPr>
                <w:rFonts w:cs="Calibri"/>
                <w:b/>
                <w:bCs/>
              </w:rPr>
              <w:t xml:space="preserve">Organization and Staffing                  </w:t>
            </w:r>
            <w:r>
              <w:rPr>
                <w:rFonts w:cs="Calibri"/>
              </w:rPr>
              <w:t xml:space="preserve">                                                             </w:t>
            </w:r>
            <w:r w:rsidRPr="005A4CE9">
              <w:rPr>
                <w:rFonts w:cs="Calibri"/>
                <w:b/>
                <w:bCs/>
              </w:rPr>
              <w:t>10</w:t>
            </w:r>
          </w:p>
          <w:p w14:paraId="0B1CFDB9" w14:textId="77777777" w:rsidR="009B0433" w:rsidRPr="00D46483" w:rsidRDefault="009B0433" w:rsidP="00BA4BFD">
            <w:pPr>
              <w:tabs>
                <w:tab w:val="left" w:pos="737"/>
                <w:tab w:val="right" w:pos="7218"/>
              </w:tabs>
              <w:spacing w:after="0" w:line="240" w:lineRule="auto"/>
              <w:rPr>
                <w:rFonts w:ascii="Trebuchet MS" w:hAnsi="Trebuchet MS"/>
              </w:rPr>
            </w:pPr>
          </w:p>
          <w:p w14:paraId="723E59BA" w14:textId="77777777" w:rsidR="009B0433" w:rsidRPr="00D46483" w:rsidRDefault="009B0433" w:rsidP="00BA4BFD">
            <w:pPr>
              <w:tabs>
                <w:tab w:val="left" w:pos="737"/>
                <w:tab w:val="right" w:pos="7218"/>
              </w:tabs>
              <w:spacing w:after="0" w:line="240" w:lineRule="auto"/>
              <w:rPr>
                <w:rFonts w:ascii="Trebuchet MS" w:hAnsi="Trebuchet MS"/>
                <w:b/>
              </w:rPr>
            </w:pPr>
            <w:r w:rsidRPr="00D46483">
              <w:rPr>
                <w:rFonts w:ascii="Trebuchet MS" w:hAnsi="Trebuchet MS"/>
              </w:rPr>
              <w:t xml:space="preserve">                                                      </w:t>
            </w:r>
            <w:r w:rsidRPr="00D46483">
              <w:rPr>
                <w:rFonts w:ascii="Trebuchet MS" w:hAnsi="Trebuchet MS"/>
                <w:b/>
              </w:rPr>
              <w:t>Total points for criterion (ii):      50</w:t>
            </w:r>
          </w:p>
          <w:p w14:paraId="5D052543" w14:textId="77777777" w:rsidR="009B0433" w:rsidRPr="00D46483" w:rsidRDefault="009B0433" w:rsidP="00BA4BFD">
            <w:pPr>
              <w:tabs>
                <w:tab w:val="left" w:pos="737"/>
                <w:tab w:val="right" w:pos="7218"/>
              </w:tabs>
              <w:spacing w:after="0" w:line="240" w:lineRule="auto"/>
              <w:rPr>
                <w:rFonts w:ascii="Trebuchet MS" w:hAnsi="Trebuchet MS"/>
                <w:b/>
              </w:rPr>
            </w:pPr>
          </w:p>
          <w:p w14:paraId="29735C60" w14:textId="77777777" w:rsidR="009B0433" w:rsidRPr="00D46483" w:rsidRDefault="009B0433" w:rsidP="00BA4BFD">
            <w:pPr>
              <w:tabs>
                <w:tab w:val="right" w:pos="7218"/>
              </w:tabs>
              <w:spacing w:after="0" w:line="240" w:lineRule="auto"/>
              <w:rPr>
                <w:rFonts w:ascii="Trebuchet MS" w:hAnsi="Trebuchet MS"/>
              </w:rPr>
            </w:pPr>
            <w:r w:rsidRPr="00D46483">
              <w:rPr>
                <w:rFonts w:ascii="Trebuchet MS" w:hAnsi="Trebuchet MS"/>
                <w:b/>
              </w:rPr>
              <w:t>(iii)</w:t>
            </w:r>
            <w:r w:rsidRPr="00D46483">
              <w:rPr>
                <w:rFonts w:ascii="Trebuchet MS" w:hAnsi="Trebuchet MS"/>
              </w:rPr>
              <w:t xml:space="preserve">  Key professional staff qualifications and competence </w:t>
            </w:r>
          </w:p>
          <w:p w14:paraId="49AB8AF8" w14:textId="77777777" w:rsidR="009B0433" w:rsidRDefault="009B0433" w:rsidP="00BA4BFD">
            <w:pPr>
              <w:tabs>
                <w:tab w:val="right" w:pos="7218"/>
              </w:tabs>
              <w:spacing w:after="0" w:line="240" w:lineRule="auto"/>
              <w:rPr>
                <w:rFonts w:ascii="Trebuchet MS" w:hAnsi="Trebuchet MS"/>
              </w:rPr>
            </w:pPr>
            <w:r w:rsidRPr="00D46483">
              <w:rPr>
                <w:rFonts w:ascii="Trebuchet MS" w:hAnsi="Trebuchet MS"/>
              </w:rPr>
              <w:t xml:space="preserve">        for the assignment</w:t>
            </w:r>
            <w:r>
              <w:rPr>
                <w:rFonts w:ascii="Trebuchet MS" w:hAnsi="Trebuchet MS"/>
              </w:rPr>
              <w:t>:</w:t>
            </w:r>
          </w:p>
          <w:p w14:paraId="54FF197E" w14:textId="77777777" w:rsidR="009B0433" w:rsidRDefault="009B0433" w:rsidP="003C62E9">
            <w:pPr>
              <w:numPr>
                <w:ilvl w:val="1"/>
                <w:numId w:val="188"/>
              </w:numPr>
              <w:tabs>
                <w:tab w:val="right" w:pos="7218"/>
              </w:tabs>
              <w:spacing w:after="0" w:line="240" w:lineRule="auto"/>
              <w:rPr>
                <w:rFonts w:ascii="Trebuchet MS" w:hAnsi="Trebuchet MS"/>
              </w:rPr>
            </w:pPr>
            <w:r w:rsidRPr="00D46483">
              <w:rPr>
                <w:rFonts w:ascii="Trebuchet MS" w:hAnsi="Trebuchet MS"/>
              </w:rPr>
              <w:lastRenderedPageBreak/>
              <w:t>Team Leader</w:t>
            </w:r>
            <w:r>
              <w:rPr>
                <w:rFonts w:ascii="Trebuchet MS" w:hAnsi="Trebuchet MS"/>
              </w:rPr>
              <w:t xml:space="preserve">                                                                             </w:t>
            </w:r>
            <w:r w:rsidRPr="00D46483">
              <w:rPr>
                <w:rFonts w:ascii="Trebuchet MS" w:hAnsi="Trebuchet MS"/>
              </w:rPr>
              <w:t>10</w:t>
            </w:r>
          </w:p>
          <w:p w14:paraId="5981E8F7" w14:textId="77777777" w:rsidR="009B0433" w:rsidRDefault="009B0433" w:rsidP="00BA4BFD">
            <w:pPr>
              <w:tabs>
                <w:tab w:val="right" w:pos="7218"/>
              </w:tabs>
              <w:spacing w:after="0" w:line="240" w:lineRule="auto"/>
              <w:ind w:left="1065"/>
              <w:rPr>
                <w:rFonts w:ascii="Trebuchet MS" w:hAnsi="Trebuchet MS"/>
              </w:rPr>
            </w:pPr>
            <w:r>
              <w:rPr>
                <w:rFonts w:ascii="Trebuchet MS" w:hAnsi="Trebuchet MS"/>
              </w:rPr>
              <w:t xml:space="preserve">- </w:t>
            </w:r>
            <w:r w:rsidRPr="00D46483">
              <w:rPr>
                <w:rFonts w:ascii="Trebuchet MS" w:hAnsi="Trebuchet MS"/>
              </w:rPr>
              <w:t>General qualification</w:t>
            </w:r>
            <w:r>
              <w:rPr>
                <w:rFonts w:ascii="Trebuchet MS" w:hAnsi="Trebuchet MS"/>
              </w:rPr>
              <w:t>s</w:t>
            </w:r>
          </w:p>
          <w:p w14:paraId="67D31EAD" w14:textId="77777777" w:rsidR="009B0433" w:rsidRDefault="009B0433" w:rsidP="003C62E9">
            <w:pPr>
              <w:numPr>
                <w:ilvl w:val="1"/>
                <w:numId w:val="188"/>
              </w:numPr>
              <w:tabs>
                <w:tab w:val="right" w:pos="7218"/>
              </w:tabs>
              <w:spacing w:after="0" w:line="240" w:lineRule="auto"/>
              <w:rPr>
                <w:rFonts w:ascii="Trebuchet MS" w:hAnsi="Trebuchet MS"/>
              </w:rPr>
            </w:pPr>
            <w:r w:rsidRPr="00D46483">
              <w:rPr>
                <w:rFonts w:ascii="Trebuchet MS" w:hAnsi="Trebuchet MS"/>
              </w:rPr>
              <w:t>Other professional</w:t>
            </w:r>
            <w:r>
              <w:rPr>
                <w:rFonts w:ascii="Trebuchet MS" w:hAnsi="Trebuchet MS"/>
              </w:rPr>
              <w:t xml:space="preserve">                                                                     </w:t>
            </w:r>
            <w:r w:rsidRPr="00D46483">
              <w:rPr>
                <w:rFonts w:ascii="Trebuchet MS" w:hAnsi="Trebuchet MS"/>
              </w:rPr>
              <w:t>10</w:t>
            </w:r>
          </w:p>
          <w:p w14:paraId="294CAF9C" w14:textId="77777777" w:rsidR="009B0433" w:rsidRPr="00230EB0" w:rsidRDefault="009B0433" w:rsidP="00BA4BFD">
            <w:pPr>
              <w:tabs>
                <w:tab w:val="right" w:pos="7218"/>
              </w:tabs>
              <w:spacing w:after="0" w:line="240" w:lineRule="auto"/>
              <w:ind w:left="1065"/>
              <w:rPr>
                <w:rFonts w:ascii="Trebuchet MS" w:hAnsi="Trebuchet MS"/>
              </w:rPr>
            </w:pPr>
            <w:r>
              <w:rPr>
                <w:rFonts w:ascii="Trebuchet MS" w:hAnsi="Trebuchet MS"/>
                <w:lang w:val="en-GB"/>
              </w:rPr>
              <w:t xml:space="preserve">- </w:t>
            </w:r>
            <w:r w:rsidRPr="00230EB0">
              <w:rPr>
                <w:rFonts w:ascii="Trebuchet MS" w:hAnsi="Trebuchet MS"/>
                <w:lang w:val="en-GB"/>
              </w:rPr>
              <w:t>General qualifications</w:t>
            </w:r>
          </w:p>
          <w:p w14:paraId="7DF9C890" w14:textId="77777777" w:rsidR="009B0433" w:rsidRPr="00D46483" w:rsidRDefault="009B0433" w:rsidP="00BA4BFD">
            <w:pPr>
              <w:pStyle w:val="ListParagraph"/>
              <w:tabs>
                <w:tab w:val="left" w:pos="826"/>
                <w:tab w:val="right" w:pos="7201"/>
              </w:tabs>
              <w:spacing w:after="0" w:line="240" w:lineRule="auto"/>
              <w:ind w:left="0"/>
              <w:rPr>
                <w:rFonts w:ascii="Trebuchet MS" w:hAnsi="Trebuchet MS"/>
                <w:lang w:val="en-GB"/>
              </w:rPr>
            </w:pPr>
            <w:r w:rsidRPr="00D46483">
              <w:rPr>
                <w:rFonts w:ascii="Trebuchet MS" w:hAnsi="Trebuchet MS"/>
                <w:lang w:val="en-GB"/>
              </w:rPr>
              <w:t xml:space="preserve">        </w:t>
            </w:r>
            <w:r w:rsidRPr="00D46483">
              <w:rPr>
                <w:rFonts w:ascii="Trebuchet MS" w:hAnsi="Trebuchet MS"/>
              </w:rPr>
              <w:t xml:space="preserve">                                                             </w:t>
            </w:r>
          </w:p>
          <w:p w14:paraId="729034CB" w14:textId="77777777" w:rsidR="009B0433" w:rsidRPr="00D46483" w:rsidRDefault="009B0433" w:rsidP="00BA4BFD">
            <w:pPr>
              <w:tabs>
                <w:tab w:val="right" w:pos="6120"/>
                <w:tab w:val="right" w:pos="7200"/>
              </w:tabs>
              <w:spacing w:after="0" w:line="240" w:lineRule="auto"/>
              <w:rPr>
                <w:rFonts w:ascii="Trebuchet MS" w:hAnsi="Trebuchet MS"/>
                <w:b/>
                <w:u w:val="single"/>
              </w:rPr>
            </w:pPr>
            <w:r w:rsidRPr="00D46483">
              <w:rPr>
                <w:rFonts w:ascii="Trebuchet MS" w:hAnsi="Trebuchet MS"/>
                <w:color w:val="0000FF"/>
              </w:rPr>
              <w:t xml:space="preserve">                                                  </w:t>
            </w:r>
            <w:r w:rsidRPr="00D46483">
              <w:rPr>
                <w:rFonts w:ascii="Trebuchet MS" w:hAnsi="Trebuchet MS"/>
                <w:b/>
              </w:rPr>
              <w:t>Total points for criterion (iii):         20</w:t>
            </w:r>
          </w:p>
          <w:p w14:paraId="214652F3" w14:textId="77777777" w:rsidR="009B0433" w:rsidRPr="00D46483" w:rsidRDefault="009B0433" w:rsidP="00BA4BFD">
            <w:pPr>
              <w:tabs>
                <w:tab w:val="right" w:pos="6120"/>
                <w:tab w:val="right" w:pos="7200"/>
              </w:tabs>
              <w:spacing w:after="0" w:line="240" w:lineRule="auto"/>
              <w:rPr>
                <w:rFonts w:ascii="Trebuchet MS" w:hAnsi="Trebuchet MS"/>
                <w:b/>
              </w:rPr>
            </w:pPr>
          </w:p>
          <w:p w14:paraId="21E8E9DA" w14:textId="77777777" w:rsidR="009B0433" w:rsidRPr="00D46483" w:rsidRDefault="009B0433" w:rsidP="00BA4BFD">
            <w:pPr>
              <w:pStyle w:val="BankNormal"/>
              <w:tabs>
                <w:tab w:val="right" w:pos="7218"/>
              </w:tabs>
              <w:spacing w:after="0"/>
              <w:rPr>
                <w:rFonts w:ascii="Trebuchet MS" w:hAnsi="Trebuchet MS"/>
                <w:b/>
                <w:sz w:val="22"/>
                <w:szCs w:val="22"/>
                <w:lang w:val="en-GB" w:eastAsia="it-IT"/>
              </w:rPr>
            </w:pPr>
            <w:r w:rsidRPr="00D46483">
              <w:rPr>
                <w:rFonts w:ascii="Trebuchet MS" w:hAnsi="Trebuchet MS"/>
                <w:color w:val="FF0000"/>
                <w:sz w:val="22"/>
                <w:szCs w:val="22"/>
                <w:lang w:val="en-GB" w:eastAsia="it-IT"/>
              </w:rPr>
              <w:t xml:space="preserve">                                                                           </w:t>
            </w:r>
            <w:r w:rsidRPr="00D46483">
              <w:rPr>
                <w:rFonts w:ascii="Trebuchet MS" w:hAnsi="Trebuchet MS"/>
                <w:b/>
                <w:sz w:val="22"/>
                <w:szCs w:val="22"/>
                <w:lang w:val="en-GB" w:eastAsia="it-IT"/>
              </w:rPr>
              <w:t xml:space="preserve">TOTAL                   </w:t>
            </w:r>
            <w:r w:rsidRPr="00D46483">
              <w:rPr>
                <w:rFonts w:ascii="Trebuchet MS" w:hAnsi="Trebuchet MS"/>
                <w:b/>
                <w:sz w:val="22"/>
                <w:szCs w:val="22"/>
                <w:bdr w:val="single" w:sz="4" w:space="0" w:color="auto"/>
                <w:lang w:val="en-GB" w:eastAsia="it-IT"/>
              </w:rPr>
              <w:t>100</w:t>
            </w:r>
          </w:p>
          <w:p w14:paraId="7F602529" w14:textId="77777777" w:rsidR="009B0433" w:rsidRPr="00D46483" w:rsidRDefault="009B0433" w:rsidP="00BA4BFD">
            <w:pPr>
              <w:pStyle w:val="BankNormal"/>
              <w:tabs>
                <w:tab w:val="right" w:pos="7218"/>
              </w:tabs>
              <w:spacing w:after="0"/>
              <w:rPr>
                <w:rFonts w:ascii="Trebuchet MS" w:hAnsi="Trebuchet MS"/>
                <w:b/>
                <w:sz w:val="22"/>
                <w:szCs w:val="22"/>
                <w:lang w:val="en-GB" w:eastAsia="it-IT"/>
              </w:rPr>
            </w:pPr>
            <w:r w:rsidRPr="00D46483">
              <w:rPr>
                <w:rFonts w:ascii="Trebuchet MS" w:hAnsi="Trebuchet MS"/>
                <w:b/>
                <w:sz w:val="22"/>
                <w:szCs w:val="22"/>
                <w:lang w:val="en-GB" w:eastAsia="it-IT"/>
              </w:rPr>
              <w:t xml:space="preserve">                                                                                                                  </w:t>
            </w:r>
          </w:p>
          <w:p w14:paraId="267E9559" w14:textId="77777777" w:rsidR="009B0433" w:rsidRPr="00D46483" w:rsidRDefault="009B0433" w:rsidP="00BA4BFD">
            <w:pPr>
              <w:pStyle w:val="BankNormal"/>
              <w:tabs>
                <w:tab w:val="right" w:pos="7218"/>
              </w:tabs>
              <w:spacing w:after="0"/>
              <w:rPr>
                <w:rFonts w:ascii="Trebuchet MS" w:hAnsi="Trebuchet MS"/>
                <w:b/>
                <w:sz w:val="22"/>
                <w:szCs w:val="22"/>
                <w:lang w:val="en-GB" w:eastAsia="it-IT"/>
              </w:rPr>
            </w:pPr>
          </w:p>
          <w:p w14:paraId="6134501F" w14:textId="6CF64B77" w:rsidR="009B0433" w:rsidRPr="00D46483" w:rsidRDefault="009B0433" w:rsidP="00BA4BFD">
            <w:pPr>
              <w:tabs>
                <w:tab w:val="right" w:pos="7218"/>
              </w:tabs>
              <w:spacing w:after="120" w:line="240" w:lineRule="auto"/>
              <w:ind w:left="466" w:hanging="466"/>
              <w:rPr>
                <w:rFonts w:ascii="Cambria" w:hAnsi="Cambria"/>
                <w:b/>
                <w:lang w:val="en-GB"/>
              </w:rPr>
            </w:pPr>
            <w:proofErr w:type="gramStart"/>
            <w:r w:rsidRPr="00D46483">
              <w:rPr>
                <w:rFonts w:ascii="Cambria" w:hAnsi="Cambria"/>
                <w:b/>
                <w:lang w:val="en-GB"/>
              </w:rPr>
              <w:t>MINIUMUM  TECHNICAL</w:t>
            </w:r>
            <w:proofErr w:type="gramEnd"/>
            <w:r w:rsidR="003F7485">
              <w:rPr>
                <w:rFonts w:ascii="Cambria" w:hAnsi="Cambria"/>
                <w:b/>
                <w:lang w:val="en-GB"/>
              </w:rPr>
              <w:t xml:space="preserve">  </w:t>
            </w:r>
            <w:r w:rsidRPr="00D46483">
              <w:rPr>
                <w:rFonts w:ascii="Cambria" w:hAnsi="Cambria"/>
                <w:b/>
                <w:u w:val="single"/>
                <w:lang w:val="en-GB"/>
              </w:rPr>
              <w:t>SCORE</w:t>
            </w:r>
            <w:r w:rsidRPr="00D46483">
              <w:rPr>
                <w:rFonts w:ascii="Cambria" w:hAnsi="Cambria"/>
                <w:b/>
                <w:lang w:val="en-GB"/>
              </w:rPr>
              <w:t xml:space="preserve">  REQUIRED  TO  PASS  IS  70  POINTS</w:t>
            </w:r>
          </w:p>
          <w:p w14:paraId="2EF29878" w14:textId="77777777" w:rsidR="009B0433" w:rsidRPr="00F5690C" w:rsidRDefault="009B0433" w:rsidP="00BA4BFD">
            <w:pPr>
              <w:widowControl w:val="0"/>
              <w:spacing w:after="0" w:line="240" w:lineRule="auto"/>
              <w:rPr>
                <w:rFonts w:ascii="Cambria" w:hAnsi="Cambria"/>
                <w:color w:val="FF0000"/>
                <w:lang w:val="en-JM"/>
              </w:rPr>
            </w:pPr>
            <w:r w:rsidRPr="00F5690C">
              <w:rPr>
                <w:rFonts w:ascii="Cambria" w:hAnsi="Cambria"/>
                <w:b/>
                <w:color w:val="FF0000"/>
                <w:lang w:val="en-JM"/>
              </w:rPr>
              <w:t xml:space="preserve">Presentation - (maximum possible score 100 </w:t>
            </w:r>
            <w:proofErr w:type="gramStart"/>
            <w:r w:rsidRPr="00F5690C">
              <w:rPr>
                <w:rFonts w:ascii="Cambria" w:hAnsi="Cambria"/>
                <w:b/>
                <w:color w:val="FF0000"/>
                <w:lang w:val="en-JM"/>
              </w:rPr>
              <w:t>points)  -</w:t>
            </w:r>
            <w:proofErr w:type="gramEnd"/>
            <w:r w:rsidRPr="00F5690C">
              <w:rPr>
                <w:rFonts w:ascii="Cambria" w:hAnsi="Cambria"/>
                <w:b/>
                <w:color w:val="FF0000"/>
                <w:lang w:val="en-JM"/>
              </w:rPr>
              <w:t xml:space="preserve"> Minimum Score 70 Points</w:t>
            </w:r>
          </w:p>
        </w:tc>
      </w:tr>
      <w:tr w:rsidR="009B0433" w:rsidRPr="00D46483" w14:paraId="458B48BF" w14:textId="77777777" w:rsidTr="009B0433">
        <w:tc>
          <w:tcPr>
            <w:tcW w:w="1256" w:type="dxa"/>
            <w:shd w:val="clear" w:color="auto" w:fill="auto"/>
          </w:tcPr>
          <w:p w14:paraId="64B4CE9E"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lastRenderedPageBreak/>
              <w:t xml:space="preserve">ITC 22.1 </w:t>
            </w:r>
            <w:r w:rsidRPr="00D46483">
              <w:rPr>
                <w:rFonts w:ascii="Trebuchet MS" w:hAnsi="Trebuchet MS" w:cs="Arial"/>
                <w:bCs/>
                <w:i/>
                <w:color w:val="0066FF"/>
              </w:rPr>
              <w:t>[for STP]</w:t>
            </w:r>
          </w:p>
        </w:tc>
        <w:tc>
          <w:tcPr>
            <w:tcW w:w="7760" w:type="dxa"/>
            <w:shd w:val="clear" w:color="auto" w:fill="auto"/>
          </w:tcPr>
          <w:p w14:paraId="07678075" w14:textId="77777777" w:rsidR="009B0433" w:rsidRPr="00D46483" w:rsidRDefault="009B0433" w:rsidP="00BA4BFD">
            <w:pPr>
              <w:pStyle w:val="BankNormal"/>
              <w:tabs>
                <w:tab w:val="right" w:pos="7218"/>
              </w:tabs>
              <w:spacing w:after="120"/>
              <w:rPr>
                <w:rFonts w:ascii="Trebuchet MS" w:hAnsi="Trebuchet MS" w:cs="Arial"/>
                <w:sz w:val="22"/>
                <w:szCs w:val="22"/>
              </w:rPr>
            </w:pPr>
            <w:r w:rsidRPr="00D46483">
              <w:rPr>
                <w:rFonts w:ascii="Trebuchet MS" w:hAnsi="Trebuchet MS" w:cs="Arial"/>
                <w:sz w:val="22"/>
                <w:szCs w:val="22"/>
              </w:rPr>
              <w:t xml:space="preserve">Criteria, sub-criteria, and point system for the evaluation of the Simplified Technical Proposals are:  </w:t>
            </w:r>
            <w:r w:rsidRPr="00D46483">
              <w:rPr>
                <w:rFonts w:ascii="Trebuchet MS" w:hAnsi="Trebuchet MS" w:cs="Arial"/>
                <w:b/>
                <w:bCs/>
                <w:sz w:val="22"/>
                <w:szCs w:val="22"/>
              </w:rPr>
              <w:t>NOT APPLICABLE</w:t>
            </w:r>
          </w:p>
          <w:p w14:paraId="28B7C20D" w14:textId="77777777" w:rsidR="009B0433" w:rsidRPr="00D46483" w:rsidRDefault="009B0433" w:rsidP="00BA4BFD">
            <w:pPr>
              <w:tabs>
                <w:tab w:val="center" w:pos="6804"/>
              </w:tabs>
              <w:spacing w:after="120" w:line="240" w:lineRule="auto"/>
              <w:ind w:left="-72"/>
              <w:rPr>
                <w:rFonts w:ascii="Trebuchet MS" w:hAnsi="Trebuchet MS" w:cs="Arial"/>
              </w:rPr>
            </w:pPr>
            <w:r w:rsidRPr="00D46483">
              <w:rPr>
                <w:rFonts w:ascii="Trebuchet MS" w:hAnsi="Trebuchet MS" w:cs="Arial"/>
              </w:rPr>
              <w:tab/>
            </w:r>
            <w:r w:rsidRPr="00D46483">
              <w:rPr>
                <w:rFonts w:ascii="Trebuchet MS" w:hAnsi="Trebuchet MS" w:cs="Arial"/>
                <w:u w:val="single"/>
              </w:rPr>
              <w:t>Points</w:t>
            </w:r>
          </w:p>
          <w:p w14:paraId="2C9C3362" w14:textId="77777777" w:rsidR="009B0433" w:rsidRPr="00D46483" w:rsidRDefault="009B0433" w:rsidP="00BA4BFD">
            <w:pPr>
              <w:tabs>
                <w:tab w:val="left" w:pos="720"/>
                <w:tab w:val="left" w:pos="993"/>
                <w:tab w:val="left" w:pos="6480"/>
              </w:tabs>
              <w:spacing w:after="120" w:line="240" w:lineRule="auto"/>
              <w:ind w:left="-74"/>
              <w:rPr>
                <w:rFonts w:ascii="Trebuchet MS" w:hAnsi="Trebuchet MS" w:cs="Arial"/>
              </w:rPr>
            </w:pPr>
          </w:p>
          <w:p w14:paraId="7F6BF517" w14:textId="77777777" w:rsidR="009B0433" w:rsidRPr="00D46483" w:rsidRDefault="009B0433" w:rsidP="00BA4BFD">
            <w:pPr>
              <w:tabs>
                <w:tab w:val="right" w:pos="7218"/>
              </w:tabs>
              <w:spacing w:after="120" w:line="240" w:lineRule="auto"/>
              <w:ind w:left="466" w:hanging="466"/>
              <w:rPr>
                <w:rFonts w:ascii="Trebuchet MS" w:hAnsi="Trebuchet MS" w:cs="Arial"/>
              </w:rPr>
            </w:pPr>
            <w:r w:rsidRPr="00D46483">
              <w:rPr>
                <w:rFonts w:ascii="Trebuchet MS" w:hAnsi="Trebuchet MS" w:cs="Arial"/>
              </w:rPr>
              <w:t>(</w:t>
            </w:r>
            <w:proofErr w:type="spellStart"/>
            <w:r w:rsidRPr="00D46483">
              <w:rPr>
                <w:rFonts w:ascii="Trebuchet MS" w:hAnsi="Trebuchet MS" w:cs="Arial"/>
              </w:rPr>
              <w:t>i</w:t>
            </w:r>
            <w:proofErr w:type="spellEnd"/>
            <w:r w:rsidRPr="00D46483">
              <w:rPr>
                <w:rFonts w:ascii="Trebuchet MS" w:hAnsi="Trebuchet MS" w:cs="Arial"/>
              </w:rPr>
              <w:t>)</w:t>
            </w:r>
            <w:r w:rsidRPr="00D46483">
              <w:rPr>
                <w:rFonts w:ascii="Trebuchet MS" w:hAnsi="Trebuchet MS" w:cs="Arial"/>
              </w:rPr>
              <w:tab/>
              <w:t xml:space="preserve">Adequacy of the proposed technical approach, methodology </w:t>
            </w:r>
          </w:p>
          <w:p w14:paraId="6BA65FED" w14:textId="77777777" w:rsidR="009B0433" w:rsidRPr="00D46483" w:rsidRDefault="009B0433" w:rsidP="00BA4BFD">
            <w:pPr>
              <w:tabs>
                <w:tab w:val="right" w:pos="7218"/>
              </w:tabs>
              <w:spacing w:after="120" w:line="240" w:lineRule="auto"/>
              <w:ind w:left="466"/>
              <w:rPr>
                <w:rFonts w:ascii="Trebuchet MS" w:hAnsi="Trebuchet MS" w:cs="Arial"/>
              </w:rPr>
            </w:pPr>
            <w:r w:rsidRPr="00D46483">
              <w:rPr>
                <w:rFonts w:ascii="Trebuchet MS" w:hAnsi="Trebuchet MS" w:cs="Arial"/>
              </w:rPr>
              <w:t>and work plan in responding to the Terms of Reference</w:t>
            </w:r>
          </w:p>
          <w:p w14:paraId="68BAE894" w14:textId="77777777" w:rsidR="009B0433" w:rsidRPr="00D46483" w:rsidRDefault="009B0433" w:rsidP="00BA4BFD">
            <w:pPr>
              <w:tabs>
                <w:tab w:val="right" w:pos="7218"/>
              </w:tabs>
              <w:spacing w:after="120" w:line="240" w:lineRule="auto"/>
              <w:ind w:left="466"/>
              <w:rPr>
                <w:rFonts w:ascii="Trebuchet MS" w:hAnsi="Trebuchet MS" w:cs="Arial"/>
                <w:i/>
              </w:rPr>
            </w:pPr>
            <w:r w:rsidRPr="00D46483">
              <w:rPr>
                <w:rFonts w:ascii="Trebuchet MS" w:hAnsi="Trebuchet MS" w:cs="Arial"/>
                <w:i/>
                <w:color w:val="0066FF"/>
              </w:rPr>
              <w:t>[Footnote:</w:t>
            </w:r>
            <w:r w:rsidRPr="00D46483">
              <w:rPr>
                <w:rFonts w:ascii="Trebuchet MS" w:hAnsi="Trebuchet MS" w:cs="Arial"/>
                <w:color w:val="0066FF"/>
              </w:rPr>
              <w:t xml:space="preserve"> </w:t>
            </w:r>
            <w:r w:rsidRPr="00D46483">
              <w:rPr>
                <w:rFonts w:ascii="Trebuchet MS" w:hAnsi="Trebuchet MS" w:cs="Arial"/>
                <w:i/>
                <w:color w:val="0066FF"/>
              </w:rPr>
              <w:t>Consideration may also be given to the number of pages submitted as compared to the number recommended under paragraph 3.4 (c) (ii) of these instructions.]</w:t>
            </w:r>
            <w:r w:rsidRPr="00D46483">
              <w:rPr>
                <w:rFonts w:ascii="Trebuchet MS" w:hAnsi="Trebuchet MS" w:cs="Arial"/>
                <w:i/>
              </w:rPr>
              <w:t>:</w:t>
            </w:r>
          </w:p>
          <w:p w14:paraId="65795BBE" w14:textId="77777777" w:rsidR="009B0433" w:rsidRPr="00D46483" w:rsidRDefault="009B0433" w:rsidP="00BA4BFD">
            <w:pPr>
              <w:tabs>
                <w:tab w:val="right" w:pos="7218"/>
              </w:tabs>
              <w:spacing w:after="120" w:line="240" w:lineRule="auto"/>
              <w:ind w:left="466"/>
              <w:rPr>
                <w:rFonts w:ascii="Trebuchet MS" w:hAnsi="Trebuchet MS" w:cs="Arial"/>
                <w:i/>
                <w:color w:val="0066FF"/>
              </w:rPr>
            </w:pP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20 – 40</w:t>
            </w:r>
            <w:r w:rsidRPr="00D46483">
              <w:rPr>
                <w:rFonts w:ascii="Trebuchet MS" w:hAnsi="Trebuchet MS" w:cs="Arial"/>
                <w:i/>
                <w:color w:val="0066FF"/>
                <w:u w:val="single"/>
              </w:rPr>
              <w:t>]</w:t>
            </w:r>
          </w:p>
          <w:p w14:paraId="7BC16A07" w14:textId="77777777" w:rsidR="009B0433" w:rsidRPr="00D46483" w:rsidRDefault="009B0433" w:rsidP="00BA4BFD">
            <w:pPr>
              <w:tabs>
                <w:tab w:val="right" w:pos="7218"/>
              </w:tabs>
              <w:spacing w:after="120" w:line="240" w:lineRule="auto"/>
              <w:ind w:left="466" w:hanging="466"/>
              <w:rPr>
                <w:rFonts w:ascii="Trebuchet MS" w:hAnsi="Trebuchet MS" w:cs="Arial"/>
              </w:rPr>
            </w:pPr>
            <w:r w:rsidRPr="00D46483">
              <w:rPr>
                <w:rFonts w:ascii="Trebuchet MS" w:hAnsi="Trebuchet MS" w:cs="Arial"/>
              </w:rPr>
              <w:t>(ii)</w:t>
            </w:r>
            <w:r w:rsidRPr="00D46483">
              <w:rPr>
                <w:rFonts w:ascii="Trebuchet MS" w:hAnsi="Trebuchet MS" w:cs="Arial"/>
              </w:rPr>
              <w:tab/>
              <w:t>Key Experts’ qualifications and competence for the assignment:</w:t>
            </w:r>
          </w:p>
          <w:p w14:paraId="460D7EDC" w14:textId="77777777" w:rsidR="009B0433" w:rsidRPr="00D46483" w:rsidRDefault="009B0433" w:rsidP="00BA4BFD">
            <w:pPr>
              <w:tabs>
                <w:tab w:val="left" w:pos="826"/>
                <w:tab w:val="right" w:pos="7201"/>
              </w:tabs>
              <w:spacing w:after="120" w:line="240" w:lineRule="auto"/>
              <w:ind w:left="466"/>
              <w:rPr>
                <w:rFonts w:ascii="Trebuchet MS" w:hAnsi="Trebuchet MS" w:cs="Arial"/>
                <w:i/>
                <w:color w:val="0066FF"/>
              </w:rPr>
            </w:pPr>
            <w:r w:rsidRPr="00D46483">
              <w:rPr>
                <w:rFonts w:ascii="Trebuchet MS" w:hAnsi="Trebuchet MS" w:cs="Arial"/>
              </w:rPr>
              <w:t>a)</w:t>
            </w:r>
            <w:r w:rsidRPr="00D46483">
              <w:rPr>
                <w:rFonts w:ascii="Trebuchet MS" w:hAnsi="Trebuchet MS" w:cs="Arial"/>
              </w:rPr>
              <w:tab/>
              <w:t>Team Leader</w:t>
            </w: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Insert points</w:t>
            </w:r>
            <w:r w:rsidRPr="00D46483">
              <w:rPr>
                <w:rFonts w:ascii="Trebuchet MS" w:hAnsi="Trebuchet MS" w:cs="Arial"/>
                <w:i/>
                <w:color w:val="0066FF"/>
                <w:u w:val="single"/>
              </w:rPr>
              <w:t>]</w:t>
            </w:r>
          </w:p>
          <w:p w14:paraId="0EC8A28E" w14:textId="77777777" w:rsidR="009B0433" w:rsidRPr="00D46483" w:rsidRDefault="009B0433" w:rsidP="00BA4BFD">
            <w:pPr>
              <w:tabs>
                <w:tab w:val="left" w:pos="826"/>
                <w:tab w:val="right" w:pos="7201"/>
              </w:tabs>
              <w:spacing w:after="120" w:line="240" w:lineRule="auto"/>
              <w:ind w:left="466"/>
              <w:rPr>
                <w:rFonts w:ascii="Trebuchet MS" w:hAnsi="Trebuchet MS" w:cs="Arial"/>
                <w:i/>
                <w:color w:val="0066FF"/>
              </w:rPr>
            </w:pPr>
            <w:r w:rsidRPr="00D46483">
              <w:rPr>
                <w:rFonts w:ascii="Trebuchet MS" w:hAnsi="Trebuchet MS" w:cs="Arial"/>
                <w:i/>
              </w:rPr>
              <w:t>b)</w:t>
            </w: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Insert position or discipline as appropriate</w:t>
            </w:r>
            <w:r w:rsidRPr="00D46483">
              <w:rPr>
                <w:rFonts w:ascii="Trebuchet MS" w:hAnsi="Trebuchet MS" w:cs="Arial"/>
                <w:i/>
                <w:color w:val="0066FF"/>
                <w:u w:val="single"/>
              </w:rPr>
              <w:t>]</w:t>
            </w: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Insert points</w:t>
            </w:r>
            <w:r w:rsidRPr="00D46483">
              <w:rPr>
                <w:rFonts w:ascii="Trebuchet MS" w:hAnsi="Trebuchet MS" w:cs="Arial"/>
                <w:i/>
                <w:color w:val="0066FF"/>
                <w:u w:val="single"/>
              </w:rPr>
              <w:t>]</w:t>
            </w:r>
          </w:p>
          <w:p w14:paraId="4210D2E4" w14:textId="77777777" w:rsidR="009B0433" w:rsidRPr="00D46483" w:rsidRDefault="009B0433" w:rsidP="00BA4BFD">
            <w:pPr>
              <w:tabs>
                <w:tab w:val="left" w:pos="826"/>
                <w:tab w:val="right" w:pos="7201"/>
              </w:tabs>
              <w:spacing w:after="120" w:line="240" w:lineRule="auto"/>
              <w:ind w:left="466"/>
              <w:rPr>
                <w:rFonts w:ascii="Trebuchet MS" w:hAnsi="Trebuchet MS" w:cs="Arial"/>
                <w:i/>
              </w:rPr>
            </w:pPr>
            <w:r w:rsidRPr="00D46483">
              <w:rPr>
                <w:rFonts w:ascii="Trebuchet MS" w:hAnsi="Trebuchet MS" w:cs="Arial"/>
                <w:i/>
              </w:rPr>
              <w:t>c)</w:t>
            </w: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Insert position or discipline as appropriate</w:t>
            </w:r>
            <w:r w:rsidRPr="00D46483">
              <w:rPr>
                <w:rFonts w:ascii="Trebuchet MS" w:hAnsi="Trebuchet MS" w:cs="Arial"/>
                <w:i/>
                <w:color w:val="0066FF"/>
                <w:u w:val="single"/>
              </w:rPr>
              <w:t>]</w:t>
            </w: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Insert points</w:t>
            </w:r>
            <w:r w:rsidRPr="00D46483">
              <w:rPr>
                <w:rFonts w:ascii="Trebuchet MS" w:hAnsi="Trebuchet MS" w:cs="Arial"/>
                <w:i/>
                <w:color w:val="0066FF"/>
                <w:u w:val="single"/>
              </w:rPr>
              <w:t>]</w:t>
            </w:r>
          </w:p>
          <w:p w14:paraId="1A773C3D" w14:textId="77777777" w:rsidR="009B0433" w:rsidRPr="00D46483" w:rsidRDefault="009B0433" w:rsidP="00BA4BFD">
            <w:pPr>
              <w:tabs>
                <w:tab w:val="left" w:pos="826"/>
                <w:tab w:val="right" w:pos="7201"/>
              </w:tabs>
              <w:spacing w:after="120" w:line="240" w:lineRule="auto"/>
              <w:ind w:left="466"/>
              <w:rPr>
                <w:rFonts w:ascii="Trebuchet MS" w:hAnsi="Trebuchet MS" w:cs="Arial"/>
                <w:i/>
              </w:rPr>
            </w:pPr>
            <w:r w:rsidRPr="00D46483">
              <w:rPr>
                <w:rFonts w:ascii="Trebuchet MS" w:hAnsi="Trebuchet MS" w:cs="Arial"/>
                <w:i/>
              </w:rPr>
              <w:t>d)</w:t>
            </w: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Insert position or discipline as appropriate</w:t>
            </w:r>
            <w:r w:rsidRPr="00D46483">
              <w:rPr>
                <w:rFonts w:ascii="Trebuchet MS" w:hAnsi="Trebuchet MS" w:cs="Arial"/>
                <w:i/>
                <w:color w:val="0066FF"/>
                <w:u w:val="single"/>
              </w:rPr>
              <w:t>]</w:t>
            </w: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Insert points</w:t>
            </w:r>
            <w:r w:rsidRPr="00D46483">
              <w:rPr>
                <w:rFonts w:ascii="Trebuchet MS" w:hAnsi="Trebuchet MS" w:cs="Arial"/>
                <w:i/>
                <w:color w:val="0066FF"/>
                <w:u w:val="single"/>
              </w:rPr>
              <w:t>]</w:t>
            </w:r>
          </w:p>
          <w:p w14:paraId="6B4EA79B" w14:textId="77777777" w:rsidR="009B0433" w:rsidRPr="00D46483" w:rsidRDefault="009B0433" w:rsidP="00BA4BFD">
            <w:pPr>
              <w:tabs>
                <w:tab w:val="left" w:pos="826"/>
                <w:tab w:val="right" w:pos="7218"/>
              </w:tabs>
              <w:spacing w:after="120" w:line="240" w:lineRule="auto"/>
              <w:ind w:left="466"/>
              <w:rPr>
                <w:rFonts w:ascii="Trebuchet MS" w:hAnsi="Trebuchet MS" w:cs="Arial"/>
                <w:i/>
                <w:color w:val="0066FF"/>
              </w:rPr>
            </w:pPr>
            <w:r w:rsidRPr="00D46483">
              <w:rPr>
                <w:rFonts w:ascii="Trebuchet MS" w:hAnsi="Trebuchet MS" w:cs="Arial"/>
                <w:i/>
              </w:rPr>
              <w:t>e)</w:t>
            </w:r>
            <w:r w:rsidRPr="00D46483">
              <w:rPr>
                <w:rFonts w:ascii="Trebuchet MS" w:hAnsi="Trebuchet MS" w:cs="Arial"/>
                <w:i/>
              </w:rPr>
              <w:tab/>
            </w:r>
            <w:r w:rsidRPr="00D46483">
              <w:rPr>
                <w:rFonts w:ascii="Trebuchet MS" w:hAnsi="Trebuchet MS" w:cs="Arial"/>
                <w:i/>
                <w:color w:val="0066FF"/>
              </w:rPr>
              <w:t>[</w:t>
            </w:r>
            <w:r w:rsidRPr="00D46483">
              <w:rPr>
                <w:rFonts w:ascii="Trebuchet MS" w:hAnsi="Trebuchet MS" w:cs="Arial"/>
                <w:i/>
                <w:iCs/>
                <w:color w:val="0066FF"/>
                <w:u w:val="single"/>
              </w:rPr>
              <w:t>Insert position or discipline as appropriate</w:t>
            </w:r>
            <w:r w:rsidRPr="00D46483">
              <w:rPr>
                <w:rFonts w:ascii="Trebuchet MS" w:hAnsi="Trebuchet MS" w:cs="Arial"/>
                <w:i/>
                <w:color w:val="0066FF"/>
                <w:u w:val="single"/>
              </w:rPr>
              <w:t>]</w:t>
            </w: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Insert points</w:t>
            </w:r>
            <w:r w:rsidRPr="00D46483">
              <w:rPr>
                <w:rFonts w:ascii="Trebuchet MS" w:hAnsi="Trebuchet MS" w:cs="Arial"/>
                <w:i/>
                <w:color w:val="0066FF"/>
                <w:u w:val="single"/>
              </w:rPr>
              <w:t>]</w:t>
            </w:r>
          </w:p>
          <w:p w14:paraId="4380CF08" w14:textId="77777777" w:rsidR="009B0433" w:rsidRPr="00D46483" w:rsidRDefault="009B0433" w:rsidP="00BA4BFD">
            <w:pPr>
              <w:tabs>
                <w:tab w:val="right" w:pos="6120"/>
                <w:tab w:val="right" w:pos="7200"/>
              </w:tabs>
              <w:spacing w:after="120" w:line="240" w:lineRule="auto"/>
              <w:ind w:left="-72"/>
              <w:rPr>
                <w:rFonts w:ascii="Trebuchet MS" w:hAnsi="Trebuchet MS" w:cs="Arial"/>
                <w:i/>
                <w:color w:val="0066FF"/>
              </w:rPr>
            </w:pPr>
            <w:r w:rsidRPr="00D46483">
              <w:rPr>
                <w:rFonts w:ascii="Trebuchet MS" w:hAnsi="Trebuchet MS" w:cs="Arial"/>
                <w:i/>
              </w:rPr>
              <w:tab/>
              <w:t>Total points for criterion (ii):</w:t>
            </w:r>
            <w:r w:rsidRPr="00D46483">
              <w:rPr>
                <w:rFonts w:ascii="Trebuchet MS" w:hAnsi="Trebuchet MS" w:cs="Arial"/>
                <w:i/>
              </w:rPr>
              <w:tab/>
            </w:r>
            <w:r w:rsidRPr="00D46483">
              <w:rPr>
                <w:rFonts w:ascii="Trebuchet MS" w:hAnsi="Trebuchet MS" w:cs="Arial"/>
                <w:i/>
                <w:color w:val="0066FF"/>
                <w:u w:val="single"/>
              </w:rPr>
              <w:t>[60 - 80]</w:t>
            </w:r>
          </w:p>
          <w:p w14:paraId="3F934B22" w14:textId="77777777" w:rsidR="009B0433" w:rsidRPr="00D46483" w:rsidRDefault="009B0433" w:rsidP="00BA4BFD">
            <w:pPr>
              <w:pStyle w:val="BankNormal"/>
              <w:tabs>
                <w:tab w:val="right" w:pos="7218"/>
              </w:tabs>
              <w:spacing w:after="120"/>
              <w:ind w:left="466"/>
              <w:rPr>
                <w:rFonts w:ascii="Trebuchet MS" w:hAnsi="Trebuchet MS" w:cs="Arial"/>
                <w:sz w:val="22"/>
                <w:szCs w:val="22"/>
                <w:lang w:eastAsia="it-IT"/>
              </w:rPr>
            </w:pPr>
            <w:r w:rsidRPr="00D46483">
              <w:rPr>
                <w:rFonts w:ascii="Trebuchet MS" w:hAnsi="Trebuchet MS" w:cs="Arial"/>
                <w:sz w:val="22"/>
                <w:szCs w:val="22"/>
                <w:lang w:eastAsia="it-IT"/>
              </w:rPr>
              <w:t>The number of points to be assigned to each of the above positions or disciplines shall be determined considering the following three sub-criteria and relevant percentage weights:</w:t>
            </w:r>
          </w:p>
          <w:p w14:paraId="10B64067" w14:textId="77777777" w:rsidR="009B0433" w:rsidRPr="00D46483" w:rsidRDefault="009B0433" w:rsidP="00BA4BFD">
            <w:pPr>
              <w:tabs>
                <w:tab w:val="left" w:pos="826"/>
                <w:tab w:val="right" w:pos="7218"/>
              </w:tabs>
              <w:spacing w:after="120" w:line="240" w:lineRule="auto"/>
              <w:ind w:left="466"/>
              <w:rPr>
                <w:rFonts w:ascii="Trebuchet MS" w:hAnsi="Trebuchet MS" w:cs="Arial"/>
                <w:i/>
                <w:color w:val="0066FF"/>
              </w:rPr>
            </w:pPr>
            <w:r w:rsidRPr="00D46483">
              <w:rPr>
                <w:rFonts w:ascii="Trebuchet MS" w:hAnsi="Trebuchet MS" w:cs="Arial"/>
              </w:rPr>
              <w:t>1)</w:t>
            </w:r>
            <w:r w:rsidRPr="00D46483">
              <w:rPr>
                <w:rFonts w:ascii="Trebuchet MS" w:hAnsi="Trebuchet MS" w:cs="Arial"/>
              </w:rPr>
              <w:tab/>
              <w:t>General qualifications</w:t>
            </w: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Insert weight between 20 and 30%</w:t>
            </w:r>
            <w:r w:rsidRPr="00D46483">
              <w:rPr>
                <w:rFonts w:ascii="Trebuchet MS" w:hAnsi="Trebuchet MS" w:cs="Arial"/>
                <w:i/>
                <w:color w:val="0066FF"/>
                <w:u w:val="single"/>
              </w:rPr>
              <w:t>]</w:t>
            </w:r>
          </w:p>
          <w:p w14:paraId="3AD17C38" w14:textId="77777777" w:rsidR="009B0433" w:rsidRPr="00D46483" w:rsidRDefault="009B0433" w:rsidP="00BA4BFD">
            <w:pPr>
              <w:tabs>
                <w:tab w:val="left" w:pos="826"/>
                <w:tab w:val="right" w:pos="7218"/>
              </w:tabs>
              <w:spacing w:after="120" w:line="240" w:lineRule="auto"/>
              <w:ind w:left="466"/>
              <w:rPr>
                <w:rFonts w:ascii="Trebuchet MS" w:hAnsi="Trebuchet MS" w:cs="Arial"/>
                <w:i/>
              </w:rPr>
            </w:pPr>
            <w:r w:rsidRPr="00D46483">
              <w:rPr>
                <w:rFonts w:ascii="Trebuchet MS" w:hAnsi="Trebuchet MS" w:cs="Arial"/>
              </w:rPr>
              <w:t>2)</w:t>
            </w:r>
            <w:r w:rsidRPr="00D46483">
              <w:rPr>
                <w:rFonts w:ascii="Trebuchet MS" w:hAnsi="Trebuchet MS" w:cs="Arial"/>
              </w:rPr>
              <w:tab/>
              <w:t>Adequacy for the assignment</w:t>
            </w:r>
            <w:r w:rsidRPr="00D46483">
              <w:rPr>
                <w:rFonts w:ascii="Trebuchet MS" w:hAnsi="Trebuchet MS" w:cs="Arial"/>
                <w:i/>
                <w:color w:val="0066FF"/>
              </w:rPr>
              <w:tab/>
            </w:r>
            <w:r w:rsidRPr="00D46483">
              <w:rPr>
                <w:rFonts w:ascii="Trebuchet MS" w:hAnsi="Trebuchet MS" w:cs="Arial"/>
                <w:i/>
                <w:color w:val="0066FF"/>
                <w:u w:val="single"/>
              </w:rPr>
              <w:t>[</w:t>
            </w:r>
            <w:r w:rsidRPr="00D46483">
              <w:rPr>
                <w:rFonts w:ascii="Trebuchet MS" w:hAnsi="Trebuchet MS" w:cs="Arial"/>
                <w:i/>
                <w:iCs/>
                <w:color w:val="0066FF"/>
                <w:u w:val="single"/>
              </w:rPr>
              <w:t>Insert weight between 50 and 60%</w:t>
            </w:r>
            <w:r w:rsidRPr="00D46483">
              <w:rPr>
                <w:rFonts w:ascii="Trebuchet MS" w:hAnsi="Trebuchet MS" w:cs="Arial"/>
                <w:i/>
                <w:color w:val="0066FF"/>
                <w:u w:val="single"/>
              </w:rPr>
              <w:t>]</w:t>
            </w:r>
          </w:p>
          <w:p w14:paraId="11975127" w14:textId="77777777" w:rsidR="009B0433" w:rsidRPr="00D46483" w:rsidRDefault="009B0433" w:rsidP="00BA4BFD">
            <w:pPr>
              <w:tabs>
                <w:tab w:val="left" w:pos="826"/>
                <w:tab w:val="right" w:pos="7218"/>
              </w:tabs>
              <w:spacing w:after="120" w:line="240" w:lineRule="auto"/>
              <w:ind w:left="466"/>
              <w:rPr>
                <w:rFonts w:ascii="Trebuchet MS" w:hAnsi="Trebuchet MS" w:cs="Arial"/>
                <w:i/>
                <w:color w:val="0066FF"/>
              </w:rPr>
            </w:pPr>
            <w:r w:rsidRPr="00D46483">
              <w:rPr>
                <w:rFonts w:ascii="Trebuchet MS" w:hAnsi="Trebuchet MS" w:cs="Arial"/>
              </w:rPr>
              <w:t>3)</w:t>
            </w:r>
            <w:r w:rsidRPr="00D46483">
              <w:rPr>
                <w:rFonts w:ascii="Trebuchet MS" w:hAnsi="Trebuchet MS" w:cs="Arial"/>
              </w:rPr>
              <w:tab/>
              <w:t>Experience in region and language</w:t>
            </w:r>
            <w:r w:rsidRPr="00D46483">
              <w:rPr>
                <w:rFonts w:ascii="Trebuchet MS" w:hAnsi="Trebuchet MS" w:cs="Arial"/>
                <w:i/>
              </w:rPr>
              <w:tab/>
            </w:r>
            <w:r w:rsidRPr="00D46483">
              <w:rPr>
                <w:rFonts w:ascii="Trebuchet MS" w:hAnsi="Trebuchet MS" w:cs="Arial"/>
                <w:i/>
                <w:color w:val="0066FF"/>
                <w:u w:val="single"/>
              </w:rPr>
              <w:t>[</w:t>
            </w:r>
            <w:r w:rsidRPr="00D46483">
              <w:rPr>
                <w:rFonts w:ascii="Trebuchet MS" w:hAnsi="Trebuchet MS" w:cs="Arial"/>
                <w:i/>
                <w:iCs/>
                <w:color w:val="0066FF"/>
                <w:u w:val="single"/>
              </w:rPr>
              <w:t>Insert weight between 10 and</w:t>
            </w:r>
            <w:r w:rsidRPr="00D46483">
              <w:rPr>
                <w:rFonts w:ascii="Trebuchet MS" w:hAnsi="Trebuchet MS" w:cs="Arial"/>
                <w:i/>
                <w:iCs/>
                <w:color w:val="0066FF"/>
              </w:rPr>
              <w:t xml:space="preserve"> </w:t>
            </w:r>
            <w:r w:rsidRPr="00D46483">
              <w:rPr>
                <w:rFonts w:ascii="Trebuchet MS" w:hAnsi="Trebuchet MS" w:cs="Arial"/>
                <w:i/>
                <w:iCs/>
                <w:color w:val="0066FF"/>
                <w:u w:val="single"/>
              </w:rPr>
              <w:t>20%</w:t>
            </w:r>
            <w:r w:rsidRPr="00D46483">
              <w:rPr>
                <w:rFonts w:ascii="Trebuchet MS" w:hAnsi="Trebuchet MS" w:cs="Arial"/>
                <w:i/>
                <w:color w:val="0066FF"/>
                <w:u w:val="single"/>
              </w:rPr>
              <w:t>]</w:t>
            </w:r>
          </w:p>
          <w:p w14:paraId="751112B7" w14:textId="77777777" w:rsidR="009B0433" w:rsidRPr="00D46483" w:rsidRDefault="009B0433" w:rsidP="00BA4BFD">
            <w:pPr>
              <w:tabs>
                <w:tab w:val="right" w:pos="6120"/>
                <w:tab w:val="right" w:pos="7218"/>
              </w:tabs>
              <w:spacing w:after="120" w:line="240" w:lineRule="auto"/>
              <w:ind w:left="-72"/>
              <w:rPr>
                <w:rFonts w:ascii="Trebuchet MS" w:hAnsi="Trebuchet MS" w:cs="Arial"/>
              </w:rPr>
            </w:pPr>
            <w:r w:rsidRPr="00D46483">
              <w:rPr>
                <w:rFonts w:ascii="Trebuchet MS" w:hAnsi="Trebuchet MS" w:cs="Arial"/>
                <w:i/>
              </w:rPr>
              <w:tab/>
            </w:r>
            <w:r w:rsidRPr="00D46483">
              <w:rPr>
                <w:rFonts w:ascii="Trebuchet MS" w:hAnsi="Trebuchet MS" w:cs="Arial"/>
              </w:rPr>
              <w:t>Total weight:</w:t>
            </w:r>
            <w:r w:rsidRPr="00D46483">
              <w:rPr>
                <w:rFonts w:ascii="Trebuchet MS" w:hAnsi="Trebuchet MS" w:cs="Arial"/>
              </w:rPr>
              <w:tab/>
              <w:t>100%</w:t>
            </w:r>
          </w:p>
          <w:p w14:paraId="2B07F69C" w14:textId="77777777" w:rsidR="009B0433" w:rsidRPr="00D46483" w:rsidRDefault="009B0433" w:rsidP="00BA4BFD">
            <w:pPr>
              <w:tabs>
                <w:tab w:val="right" w:pos="6120"/>
                <w:tab w:val="right" w:pos="7200"/>
              </w:tabs>
              <w:spacing w:after="120" w:line="240" w:lineRule="auto"/>
              <w:ind w:left="-72"/>
              <w:rPr>
                <w:rFonts w:ascii="Trebuchet MS" w:hAnsi="Trebuchet MS" w:cs="Arial"/>
              </w:rPr>
            </w:pPr>
            <w:r w:rsidRPr="00D46483">
              <w:rPr>
                <w:rFonts w:ascii="Trebuchet MS" w:hAnsi="Trebuchet MS" w:cs="Arial"/>
                <w:i/>
              </w:rPr>
              <w:tab/>
            </w:r>
            <w:r w:rsidRPr="00D46483">
              <w:rPr>
                <w:rFonts w:ascii="Trebuchet MS" w:hAnsi="Trebuchet MS" w:cs="Arial"/>
              </w:rPr>
              <w:t>Total points for the two criteria:</w:t>
            </w:r>
            <w:r w:rsidRPr="00D46483">
              <w:rPr>
                <w:rFonts w:ascii="Trebuchet MS" w:hAnsi="Trebuchet MS" w:cs="Arial"/>
              </w:rPr>
              <w:tab/>
              <w:t>100</w:t>
            </w:r>
          </w:p>
          <w:p w14:paraId="6B8C8986" w14:textId="77777777" w:rsidR="009B0433" w:rsidRPr="00D46483" w:rsidRDefault="009B0433" w:rsidP="00BA4BFD">
            <w:pPr>
              <w:pStyle w:val="BankNormal"/>
              <w:tabs>
                <w:tab w:val="right" w:pos="7218"/>
              </w:tabs>
              <w:spacing w:after="120"/>
              <w:rPr>
                <w:rFonts w:ascii="Trebuchet MS" w:hAnsi="Trebuchet MS" w:cs="Arial"/>
                <w:i/>
                <w:color w:val="0066FF"/>
                <w:sz w:val="22"/>
                <w:szCs w:val="22"/>
              </w:rPr>
            </w:pPr>
            <w:r w:rsidRPr="00D46483">
              <w:rPr>
                <w:rFonts w:ascii="Trebuchet MS" w:hAnsi="Trebuchet MS" w:cs="Arial"/>
                <w:sz w:val="22"/>
                <w:szCs w:val="22"/>
              </w:rPr>
              <w:t xml:space="preserve">The minimum technical score (St) required to pass is: </w:t>
            </w:r>
            <w:r w:rsidRPr="00D46483">
              <w:rPr>
                <w:rFonts w:ascii="Trebuchet MS" w:hAnsi="Trebuchet MS" w:cs="Arial"/>
                <w:i/>
                <w:color w:val="0066FF"/>
                <w:sz w:val="22"/>
                <w:szCs w:val="22"/>
              </w:rPr>
              <w:t>[Insert number]</w:t>
            </w:r>
          </w:p>
          <w:p w14:paraId="0984C521" w14:textId="77777777" w:rsidR="009B0433" w:rsidRPr="00D46483" w:rsidRDefault="009B0433" w:rsidP="00BA4BFD">
            <w:pPr>
              <w:tabs>
                <w:tab w:val="right" w:pos="7218"/>
              </w:tabs>
              <w:spacing w:after="120" w:line="240" w:lineRule="auto"/>
              <w:ind w:left="466" w:hanging="466"/>
              <w:jc w:val="both"/>
              <w:rPr>
                <w:rFonts w:ascii="Trebuchet MS" w:hAnsi="Trebuchet MS" w:cs="Arial"/>
                <w:i/>
              </w:rPr>
            </w:pPr>
            <w:r w:rsidRPr="00D46483">
              <w:rPr>
                <w:rFonts w:ascii="Trebuchet MS" w:hAnsi="Trebuchet MS" w:cs="Arial"/>
                <w:i/>
                <w:color w:val="0066FF"/>
              </w:rPr>
              <w:t xml:space="preserve"> [Notes to procuring entity: the indicative range is 70 to 85 on a scale of 1 to 100]</w:t>
            </w:r>
          </w:p>
        </w:tc>
      </w:tr>
      <w:tr w:rsidR="009B0433" w:rsidRPr="00D46483" w14:paraId="1143B567" w14:textId="77777777" w:rsidTr="009B0433">
        <w:tc>
          <w:tcPr>
            <w:tcW w:w="1256" w:type="dxa"/>
            <w:shd w:val="clear" w:color="auto" w:fill="auto"/>
          </w:tcPr>
          <w:p w14:paraId="0B72A55A"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lastRenderedPageBreak/>
              <w:t>ITC 25.1</w:t>
            </w:r>
          </w:p>
        </w:tc>
        <w:tc>
          <w:tcPr>
            <w:tcW w:w="7760" w:type="dxa"/>
            <w:shd w:val="clear" w:color="auto" w:fill="auto"/>
          </w:tcPr>
          <w:p w14:paraId="483E18A1" w14:textId="77777777" w:rsidR="009B0433" w:rsidRPr="00D46483" w:rsidRDefault="009B0433" w:rsidP="00BA4BFD">
            <w:pPr>
              <w:pStyle w:val="BodyText"/>
              <w:spacing w:line="240" w:lineRule="auto"/>
              <w:jc w:val="both"/>
              <w:rPr>
                <w:rFonts w:ascii="Trebuchet MS" w:hAnsi="Trebuchet MS" w:cs="Arial"/>
                <w:i/>
              </w:rPr>
            </w:pPr>
            <w:r w:rsidRPr="00D46483">
              <w:rPr>
                <w:rFonts w:ascii="Trebuchet MS" w:hAnsi="Trebuchet MS" w:cs="Arial"/>
                <w:color w:val="0070C0"/>
              </w:rPr>
              <w:t>[For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experts in Jamaica.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procuring entity on behalf of the Consultant.]</w:t>
            </w:r>
          </w:p>
        </w:tc>
      </w:tr>
      <w:tr w:rsidR="009B0433" w:rsidRPr="00D46483" w14:paraId="0E0347B9" w14:textId="77777777" w:rsidTr="009B0433">
        <w:tc>
          <w:tcPr>
            <w:tcW w:w="1256" w:type="dxa"/>
            <w:shd w:val="clear" w:color="auto" w:fill="auto"/>
          </w:tcPr>
          <w:p w14:paraId="6D92ECE2" w14:textId="77777777" w:rsidR="009B0433" w:rsidRPr="00D46483" w:rsidRDefault="009B0433" w:rsidP="00BA4BFD">
            <w:pPr>
              <w:spacing w:after="120" w:line="240" w:lineRule="auto"/>
              <w:rPr>
                <w:rFonts w:ascii="Trebuchet MS" w:hAnsi="Trebuchet MS" w:cs="Arial"/>
                <w:bCs/>
                <w:i/>
                <w:color w:val="0066FF"/>
              </w:rPr>
            </w:pPr>
            <w:r w:rsidRPr="00D46483">
              <w:rPr>
                <w:rFonts w:ascii="Trebuchet MS" w:hAnsi="Trebuchet MS" w:cs="Arial"/>
                <w:b/>
              </w:rPr>
              <w:t xml:space="preserve">ITC 26.1 </w:t>
            </w:r>
          </w:p>
        </w:tc>
        <w:tc>
          <w:tcPr>
            <w:tcW w:w="7760" w:type="dxa"/>
            <w:shd w:val="clear" w:color="auto" w:fill="auto"/>
          </w:tcPr>
          <w:p w14:paraId="38968A58" w14:textId="77777777" w:rsidR="009B0433" w:rsidRPr="00D46483" w:rsidRDefault="009B0433" w:rsidP="00BA4BFD">
            <w:pPr>
              <w:pStyle w:val="BankNormal"/>
              <w:tabs>
                <w:tab w:val="right" w:pos="7218"/>
              </w:tabs>
              <w:spacing w:after="120"/>
              <w:rPr>
                <w:rFonts w:ascii="Trebuchet MS" w:hAnsi="Trebuchet MS" w:cs="Arial"/>
                <w:sz w:val="22"/>
                <w:szCs w:val="22"/>
              </w:rPr>
            </w:pPr>
            <w:r w:rsidRPr="00D46483">
              <w:rPr>
                <w:rFonts w:ascii="Trebuchet MS" w:hAnsi="Trebuchet MS" w:cs="Arial"/>
                <w:sz w:val="22"/>
                <w:szCs w:val="22"/>
              </w:rPr>
              <w:t xml:space="preserve">The single freely convertible currency for the conversion of all prices expressed in various currencies into </w:t>
            </w:r>
            <w:proofErr w:type="gramStart"/>
            <w:r w:rsidRPr="00D46483">
              <w:rPr>
                <w:rFonts w:ascii="Trebuchet MS" w:hAnsi="Trebuchet MS" w:cs="Arial"/>
                <w:sz w:val="22"/>
                <w:szCs w:val="22"/>
              </w:rPr>
              <w:t>a single one</w:t>
            </w:r>
            <w:proofErr w:type="gramEnd"/>
            <w:r w:rsidRPr="00D46483">
              <w:rPr>
                <w:rFonts w:ascii="Trebuchet MS" w:hAnsi="Trebuchet MS" w:cs="Arial"/>
                <w:sz w:val="22"/>
                <w:szCs w:val="22"/>
              </w:rPr>
              <w:t xml:space="preserve"> is: </w:t>
            </w:r>
            <w:r w:rsidRPr="00D46483">
              <w:rPr>
                <w:rFonts w:ascii="Trebuchet MS" w:hAnsi="Trebuchet MS" w:cs="Arial"/>
                <w:b/>
                <w:bCs/>
                <w:sz w:val="22"/>
                <w:szCs w:val="22"/>
              </w:rPr>
              <w:t>Jamaican</w:t>
            </w:r>
          </w:p>
          <w:p w14:paraId="02462FB5" w14:textId="77777777" w:rsidR="009B0433" w:rsidRPr="00D46483" w:rsidRDefault="009B0433" w:rsidP="00BA4BFD">
            <w:pPr>
              <w:pStyle w:val="BankNormal"/>
              <w:tabs>
                <w:tab w:val="right" w:pos="7218"/>
              </w:tabs>
              <w:spacing w:after="120"/>
              <w:rPr>
                <w:rFonts w:ascii="Trebuchet MS" w:hAnsi="Trebuchet MS" w:cs="Arial"/>
                <w:color w:val="0070C0"/>
                <w:sz w:val="22"/>
                <w:szCs w:val="22"/>
              </w:rPr>
            </w:pPr>
            <w:r w:rsidRPr="00D46483">
              <w:rPr>
                <w:rFonts w:ascii="Trebuchet MS" w:hAnsi="Trebuchet MS" w:cs="Arial"/>
                <w:sz w:val="22"/>
                <w:szCs w:val="22"/>
              </w:rPr>
              <w:t xml:space="preserve">The official source of the selling (exchange) rate </w:t>
            </w:r>
            <w:proofErr w:type="gramStart"/>
            <w:r w:rsidRPr="00D46483">
              <w:rPr>
                <w:rFonts w:ascii="Trebuchet MS" w:hAnsi="Trebuchet MS" w:cs="Arial"/>
                <w:sz w:val="22"/>
                <w:szCs w:val="22"/>
              </w:rPr>
              <w:t>is:</w:t>
            </w:r>
            <w:proofErr w:type="gramEnd"/>
            <w:r w:rsidRPr="00D46483">
              <w:rPr>
                <w:rFonts w:ascii="Trebuchet MS" w:hAnsi="Trebuchet MS" w:cs="Arial"/>
                <w:sz w:val="22"/>
                <w:szCs w:val="22"/>
              </w:rPr>
              <w:t xml:space="preserve"> </w:t>
            </w:r>
            <w:r w:rsidRPr="00D46483">
              <w:rPr>
                <w:rFonts w:ascii="Trebuchet MS" w:hAnsi="Trebuchet MS" w:cs="Arial"/>
                <w:color w:val="0070C0"/>
                <w:sz w:val="22"/>
                <w:szCs w:val="22"/>
                <w:u w:val="single"/>
              </w:rPr>
              <w:t>Bank of Jamaica</w:t>
            </w:r>
          </w:p>
          <w:p w14:paraId="59A0EF25" w14:textId="77777777" w:rsidR="009B0433" w:rsidRPr="00D46483" w:rsidRDefault="009B0433" w:rsidP="00BA4BFD">
            <w:pPr>
              <w:pStyle w:val="BankNormal"/>
              <w:tabs>
                <w:tab w:val="left" w:pos="6226"/>
                <w:tab w:val="right" w:pos="7218"/>
              </w:tabs>
              <w:spacing w:after="120"/>
              <w:rPr>
                <w:rFonts w:ascii="Trebuchet MS" w:hAnsi="Trebuchet MS" w:cs="Arial"/>
                <w:sz w:val="22"/>
                <w:szCs w:val="22"/>
                <w:u w:val="single"/>
              </w:rPr>
            </w:pPr>
            <w:r w:rsidRPr="00D46483">
              <w:rPr>
                <w:rFonts w:ascii="Trebuchet MS" w:hAnsi="Trebuchet MS" w:cs="Arial"/>
                <w:sz w:val="22"/>
                <w:szCs w:val="22"/>
              </w:rPr>
              <w:t xml:space="preserve">The date of the exchange rate </w:t>
            </w:r>
            <w:proofErr w:type="gramStart"/>
            <w:r w:rsidRPr="00D46483">
              <w:rPr>
                <w:rFonts w:ascii="Trebuchet MS" w:hAnsi="Trebuchet MS" w:cs="Arial"/>
                <w:sz w:val="22"/>
                <w:szCs w:val="22"/>
              </w:rPr>
              <w:t>is:</w:t>
            </w:r>
            <w:proofErr w:type="gramEnd"/>
            <w:r w:rsidRPr="00D46483">
              <w:rPr>
                <w:rFonts w:ascii="Trebuchet MS" w:hAnsi="Trebuchet MS" w:cs="Arial"/>
                <w:sz w:val="22"/>
                <w:szCs w:val="22"/>
              </w:rPr>
              <w:t xml:space="preserve"> </w:t>
            </w:r>
            <w:r w:rsidRPr="00D46483">
              <w:rPr>
                <w:rFonts w:ascii="Trebuchet MS" w:hAnsi="Trebuchet MS"/>
                <w:sz w:val="22"/>
                <w:szCs w:val="22"/>
              </w:rPr>
              <w:t xml:space="preserve">November 23, 2021 </w:t>
            </w:r>
          </w:p>
        </w:tc>
      </w:tr>
      <w:tr w:rsidR="009B0433" w:rsidRPr="00D46483" w14:paraId="1FA22DFE" w14:textId="77777777" w:rsidTr="009B0433">
        <w:tc>
          <w:tcPr>
            <w:tcW w:w="1256" w:type="dxa"/>
            <w:shd w:val="clear" w:color="auto" w:fill="auto"/>
          </w:tcPr>
          <w:p w14:paraId="2EE33031" w14:textId="77777777" w:rsidR="009B0433" w:rsidRPr="00D46483" w:rsidRDefault="009B0433" w:rsidP="00BA4BFD">
            <w:pPr>
              <w:spacing w:after="120" w:line="240" w:lineRule="auto"/>
              <w:rPr>
                <w:rFonts w:ascii="Trebuchet MS" w:hAnsi="Trebuchet MS" w:cs="Arial"/>
                <w:b/>
                <w:i/>
              </w:rPr>
            </w:pPr>
            <w:r w:rsidRPr="00D46483">
              <w:rPr>
                <w:rFonts w:ascii="Trebuchet MS" w:hAnsi="Trebuchet MS" w:cs="Arial"/>
                <w:b/>
              </w:rPr>
              <w:t xml:space="preserve">ITC 27.1 </w:t>
            </w:r>
          </w:p>
        </w:tc>
        <w:tc>
          <w:tcPr>
            <w:tcW w:w="7760" w:type="dxa"/>
            <w:shd w:val="clear" w:color="auto" w:fill="auto"/>
          </w:tcPr>
          <w:p w14:paraId="5CBC932D" w14:textId="77777777" w:rsidR="009B0433" w:rsidRPr="00D46483" w:rsidRDefault="009B0433" w:rsidP="00BA4BFD">
            <w:pPr>
              <w:spacing w:after="120" w:line="236" w:lineRule="auto"/>
              <w:ind w:left="72"/>
            </w:pPr>
            <w:r w:rsidRPr="00D46483">
              <w:t xml:space="preserve">The lowest evaluated Financial Proposal (Fm) is given the maximum financial score (Sf) of 100. </w:t>
            </w:r>
          </w:p>
          <w:p w14:paraId="49671B36" w14:textId="77777777" w:rsidR="009B0433" w:rsidRPr="00D46483" w:rsidRDefault="009B0433" w:rsidP="00BA4BFD">
            <w:pPr>
              <w:spacing w:after="118" w:line="238" w:lineRule="auto"/>
              <w:ind w:left="72" w:right="11"/>
            </w:pPr>
            <w:r w:rsidRPr="00D46483">
              <w:t xml:space="preserve">The formula for determining the financial scores (Sf) of all other Proposals is calculated as following: </w:t>
            </w:r>
          </w:p>
          <w:p w14:paraId="138BB5BF" w14:textId="77777777" w:rsidR="009B0433" w:rsidRPr="00D46483" w:rsidRDefault="009B0433" w:rsidP="00BA4BFD">
            <w:pPr>
              <w:spacing w:after="118" w:line="238" w:lineRule="auto"/>
              <w:ind w:left="72"/>
            </w:pPr>
            <w:r w:rsidRPr="00D46483">
              <w:t xml:space="preserve">Sf = 100 x Fm/ F, in which “Sf” is the financial score, “Fm” is the lowest price, and “F” the price of the Proposal under consideration. </w:t>
            </w:r>
          </w:p>
          <w:p w14:paraId="71C80CAB" w14:textId="77777777" w:rsidR="009B0433" w:rsidRPr="00D46483" w:rsidRDefault="009B0433" w:rsidP="00BA4BFD">
            <w:pPr>
              <w:spacing w:after="98" w:line="259" w:lineRule="auto"/>
              <w:ind w:left="72"/>
            </w:pPr>
            <w:r w:rsidRPr="00D46483">
              <w:t xml:space="preserve">The weights given to the Technical (T) and Financial (P) Proposals are: </w:t>
            </w:r>
          </w:p>
          <w:p w14:paraId="229AE360" w14:textId="77777777" w:rsidR="009B0433" w:rsidRPr="00D46483" w:rsidRDefault="009B0433" w:rsidP="00BA4BFD">
            <w:pPr>
              <w:spacing w:after="95" w:line="259" w:lineRule="auto"/>
              <w:ind w:left="72"/>
            </w:pPr>
            <w:r w:rsidRPr="00D46483">
              <w:t xml:space="preserve">T </w:t>
            </w:r>
            <w:proofErr w:type="gramStart"/>
            <w:r w:rsidRPr="00D46483">
              <w:t>=  70</w:t>
            </w:r>
            <w:proofErr w:type="gramEnd"/>
            <w:r w:rsidRPr="00D46483">
              <w:t xml:space="preserve"> points </w:t>
            </w:r>
          </w:p>
          <w:p w14:paraId="2B11990B" w14:textId="77777777" w:rsidR="009B0433" w:rsidRPr="00D46483" w:rsidRDefault="009B0433" w:rsidP="00BA4BFD">
            <w:pPr>
              <w:spacing w:after="97" w:line="259" w:lineRule="auto"/>
              <w:ind w:left="72"/>
            </w:pPr>
            <w:r w:rsidRPr="00D46483">
              <w:t xml:space="preserve">P </w:t>
            </w:r>
            <w:proofErr w:type="gramStart"/>
            <w:r w:rsidRPr="00D46483">
              <w:t>=  30</w:t>
            </w:r>
            <w:proofErr w:type="gramEnd"/>
            <w:r w:rsidRPr="00D46483">
              <w:t xml:space="preserve"> points </w:t>
            </w:r>
          </w:p>
          <w:p w14:paraId="5D28F331" w14:textId="77777777" w:rsidR="009B0433" w:rsidRPr="00D46483" w:rsidRDefault="009B0433" w:rsidP="00BA4BFD">
            <w:pPr>
              <w:spacing w:after="120" w:line="236" w:lineRule="auto"/>
              <w:ind w:left="72"/>
            </w:pPr>
            <w:r w:rsidRPr="00D46483">
              <w:t xml:space="preserve">Proposals are ranked according to their combined technical (St) and financial (Sf) scores  </w:t>
            </w:r>
          </w:p>
          <w:p w14:paraId="0706817C" w14:textId="77777777" w:rsidR="009B0433" w:rsidRPr="00D46483" w:rsidRDefault="009B0433" w:rsidP="00BA4BFD">
            <w:pPr>
              <w:pStyle w:val="BankNormal"/>
              <w:tabs>
                <w:tab w:val="right" w:pos="7218"/>
              </w:tabs>
              <w:spacing w:after="120"/>
              <w:jc w:val="both"/>
              <w:rPr>
                <w:rFonts w:ascii="Trebuchet MS" w:hAnsi="Trebuchet MS" w:cs="Arial"/>
                <w:sz w:val="22"/>
                <w:szCs w:val="22"/>
              </w:rPr>
            </w:pPr>
            <w:r>
              <w:t>The contract will be awarded to the bidder with the highest technical and financial scores combined</w:t>
            </w:r>
          </w:p>
        </w:tc>
      </w:tr>
      <w:tr w:rsidR="009B0433" w:rsidRPr="00D46483" w14:paraId="2BE6AEBB" w14:textId="77777777" w:rsidTr="009B0433">
        <w:tc>
          <w:tcPr>
            <w:tcW w:w="9016" w:type="dxa"/>
            <w:gridSpan w:val="2"/>
            <w:shd w:val="clear" w:color="auto" w:fill="auto"/>
          </w:tcPr>
          <w:p w14:paraId="2BCB28BD" w14:textId="77777777" w:rsidR="009B0433" w:rsidRPr="00D46483" w:rsidRDefault="009B0433" w:rsidP="003C62E9">
            <w:pPr>
              <w:numPr>
                <w:ilvl w:val="0"/>
                <w:numId w:val="21"/>
              </w:numPr>
              <w:spacing w:after="120" w:line="240" w:lineRule="auto"/>
              <w:jc w:val="center"/>
              <w:rPr>
                <w:rFonts w:ascii="Trebuchet MS" w:hAnsi="Trebuchet MS" w:cs="Arial"/>
                <w:sz w:val="24"/>
                <w:szCs w:val="24"/>
              </w:rPr>
            </w:pPr>
            <w:r w:rsidRPr="00D46483">
              <w:rPr>
                <w:rFonts w:ascii="Trebuchet MS" w:hAnsi="Trebuchet MS" w:cs="Arial"/>
                <w:b/>
                <w:sz w:val="24"/>
                <w:szCs w:val="24"/>
              </w:rPr>
              <w:t>Submission, Opening and Evaluation</w:t>
            </w:r>
          </w:p>
        </w:tc>
      </w:tr>
      <w:tr w:rsidR="009B0433" w:rsidRPr="00D46483" w14:paraId="56BCEFB5" w14:textId="77777777" w:rsidTr="009B0433">
        <w:tc>
          <w:tcPr>
            <w:tcW w:w="1256" w:type="dxa"/>
            <w:shd w:val="clear" w:color="auto" w:fill="auto"/>
          </w:tcPr>
          <w:p w14:paraId="4BCA0E21"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28.1</w:t>
            </w:r>
          </w:p>
        </w:tc>
        <w:tc>
          <w:tcPr>
            <w:tcW w:w="7760" w:type="dxa"/>
            <w:shd w:val="clear" w:color="auto" w:fill="auto"/>
          </w:tcPr>
          <w:p w14:paraId="218CEBCC" w14:textId="77777777" w:rsidR="009B0433" w:rsidRPr="00D46483" w:rsidRDefault="009B0433" w:rsidP="00BA4BFD">
            <w:pPr>
              <w:pStyle w:val="BankNormal"/>
              <w:tabs>
                <w:tab w:val="right" w:pos="7218"/>
              </w:tabs>
              <w:spacing w:after="120"/>
              <w:rPr>
                <w:rFonts w:ascii="Trebuchet MS" w:hAnsi="Trebuchet MS" w:cs="Arial"/>
                <w:sz w:val="22"/>
                <w:szCs w:val="22"/>
              </w:rPr>
            </w:pPr>
            <w:r w:rsidRPr="00D46483">
              <w:rPr>
                <w:rFonts w:ascii="Trebuchet MS" w:hAnsi="Trebuchet MS" w:cs="Arial"/>
                <w:sz w:val="22"/>
                <w:szCs w:val="22"/>
              </w:rPr>
              <w:t xml:space="preserve">Expected date and address for contract negotiations: </w:t>
            </w:r>
          </w:p>
          <w:p w14:paraId="363EA27D" w14:textId="77777777" w:rsidR="009B0433" w:rsidRPr="00D46483" w:rsidRDefault="009B0433" w:rsidP="00BA4BFD">
            <w:pPr>
              <w:pStyle w:val="BankNormal"/>
              <w:tabs>
                <w:tab w:val="right" w:pos="7218"/>
              </w:tabs>
              <w:spacing w:after="120"/>
              <w:rPr>
                <w:rFonts w:ascii="Trebuchet MS" w:hAnsi="Trebuchet MS"/>
                <w:sz w:val="22"/>
                <w:szCs w:val="22"/>
                <w:lang w:val="en-GB"/>
              </w:rPr>
            </w:pPr>
            <w:r w:rsidRPr="00D46483">
              <w:rPr>
                <w:rFonts w:ascii="Trebuchet MS" w:hAnsi="Trebuchet MS" w:cs="Arial"/>
                <w:sz w:val="22"/>
                <w:szCs w:val="22"/>
              </w:rPr>
              <w:t xml:space="preserve">Date: </w:t>
            </w:r>
            <w:r w:rsidRPr="00D46483">
              <w:rPr>
                <w:rFonts w:ascii="Trebuchet MS" w:hAnsi="Trebuchet MS"/>
                <w:sz w:val="22"/>
                <w:szCs w:val="22"/>
                <w:lang w:val="en-GB"/>
              </w:rPr>
              <w:t>Within five (5) working days, after the winning Bidder is advised.</w:t>
            </w:r>
          </w:p>
          <w:p w14:paraId="1BEC63CA" w14:textId="77777777" w:rsidR="009B0433" w:rsidRPr="00D46483" w:rsidRDefault="009B0433" w:rsidP="00BA4BFD">
            <w:pPr>
              <w:pStyle w:val="BankNormal"/>
              <w:tabs>
                <w:tab w:val="right" w:pos="7218"/>
              </w:tabs>
              <w:spacing w:after="120"/>
              <w:rPr>
                <w:rFonts w:ascii="Trebuchet MS" w:hAnsi="Trebuchet MS"/>
                <w:sz w:val="22"/>
                <w:szCs w:val="22"/>
                <w:lang w:val="en-GB"/>
              </w:rPr>
            </w:pPr>
            <w:r w:rsidRPr="00D46483">
              <w:rPr>
                <w:rFonts w:ascii="Trebuchet MS" w:hAnsi="Trebuchet MS" w:cs="Arial"/>
                <w:sz w:val="22"/>
                <w:szCs w:val="22"/>
              </w:rPr>
              <w:t xml:space="preserve">Address: </w:t>
            </w:r>
            <w:r w:rsidRPr="00D46483">
              <w:rPr>
                <w:rFonts w:ascii="Trebuchet MS" w:hAnsi="Trebuchet MS"/>
                <w:sz w:val="22"/>
                <w:szCs w:val="22"/>
                <w:lang w:val="en-GB"/>
              </w:rPr>
              <w:t>11a-15 Oxford Road, Kingston 5</w:t>
            </w:r>
            <w:r w:rsidRPr="00D46483">
              <w:rPr>
                <w:rFonts w:ascii="Trebuchet MS" w:hAnsi="Trebuchet MS" w:cs="Arial"/>
                <w:sz w:val="22"/>
                <w:szCs w:val="22"/>
                <w:lang w:eastAsia="it-IT"/>
              </w:rPr>
              <w:tab/>
            </w:r>
          </w:p>
        </w:tc>
      </w:tr>
      <w:tr w:rsidR="009B0433" w:rsidRPr="00D46483" w14:paraId="1EFD2A7E" w14:textId="77777777" w:rsidTr="009B0433">
        <w:tc>
          <w:tcPr>
            <w:tcW w:w="1256" w:type="dxa"/>
            <w:shd w:val="clear" w:color="auto" w:fill="auto"/>
          </w:tcPr>
          <w:p w14:paraId="2944DCDB"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30.2</w:t>
            </w:r>
          </w:p>
        </w:tc>
        <w:tc>
          <w:tcPr>
            <w:tcW w:w="7760" w:type="dxa"/>
            <w:shd w:val="clear" w:color="auto" w:fill="auto"/>
          </w:tcPr>
          <w:p w14:paraId="51D978D3" w14:textId="77777777" w:rsidR="009B0433" w:rsidRPr="00D46483" w:rsidRDefault="009B0433" w:rsidP="00BA4BFD">
            <w:pPr>
              <w:pStyle w:val="BankNormal"/>
              <w:tabs>
                <w:tab w:val="right" w:pos="7218"/>
              </w:tabs>
              <w:spacing w:after="120"/>
              <w:rPr>
                <w:rFonts w:ascii="Trebuchet MS" w:hAnsi="Trebuchet MS" w:cs="Arial"/>
                <w:sz w:val="22"/>
                <w:szCs w:val="22"/>
              </w:rPr>
            </w:pPr>
            <w:r w:rsidRPr="00D46483">
              <w:rPr>
                <w:rFonts w:ascii="Trebuchet MS" w:hAnsi="Trebuchet MS" w:cs="Arial"/>
                <w:sz w:val="22"/>
                <w:szCs w:val="22"/>
              </w:rPr>
              <w:t>The “standstill” period shall be for five (5) days.</w:t>
            </w:r>
          </w:p>
        </w:tc>
      </w:tr>
      <w:tr w:rsidR="009B0433" w:rsidRPr="00D46483" w14:paraId="5955649B" w14:textId="77777777" w:rsidTr="009B0433">
        <w:tc>
          <w:tcPr>
            <w:tcW w:w="1256" w:type="dxa"/>
            <w:shd w:val="clear" w:color="auto" w:fill="auto"/>
          </w:tcPr>
          <w:p w14:paraId="7153F691" w14:textId="77777777" w:rsidR="009B0433" w:rsidRPr="00D46483" w:rsidRDefault="009B0433" w:rsidP="00BA4BFD">
            <w:pPr>
              <w:spacing w:after="120" w:line="240" w:lineRule="auto"/>
              <w:rPr>
                <w:rFonts w:ascii="Trebuchet MS" w:hAnsi="Trebuchet MS" w:cs="Arial"/>
                <w:b/>
              </w:rPr>
            </w:pPr>
            <w:r w:rsidRPr="00D46483">
              <w:rPr>
                <w:rFonts w:ascii="Trebuchet MS" w:hAnsi="Trebuchet MS" w:cs="Arial"/>
                <w:b/>
              </w:rPr>
              <w:t>ITC 30.7</w:t>
            </w:r>
          </w:p>
        </w:tc>
        <w:tc>
          <w:tcPr>
            <w:tcW w:w="7760" w:type="dxa"/>
            <w:shd w:val="clear" w:color="auto" w:fill="auto"/>
          </w:tcPr>
          <w:p w14:paraId="3D270DDD" w14:textId="77777777" w:rsidR="009B0433" w:rsidRPr="00D46483" w:rsidRDefault="009B0433" w:rsidP="00BA4BFD">
            <w:pPr>
              <w:pStyle w:val="BankNormal"/>
              <w:tabs>
                <w:tab w:val="left" w:pos="5686"/>
                <w:tab w:val="right" w:pos="7218"/>
              </w:tabs>
              <w:spacing w:after="120"/>
              <w:jc w:val="both"/>
              <w:rPr>
                <w:rFonts w:ascii="Trebuchet MS" w:hAnsi="Trebuchet MS" w:cs="Arial"/>
                <w:sz w:val="22"/>
                <w:szCs w:val="22"/>
              </w:rPr>
            </w:pPr>
            <w:r w:rsidRPr="00D46483">
              <w:rPr>
                <w:rFonts w:ascii="Trebuchet MS" w:hAnsi="Trebuchet MS" w:cs="Arial"/>
                <w:sz w:val="22"/>
                <w:szCs w:val="22"/>
              </w:rPr>
              <w:t>Expected date for the commencement of the consulting services:</w:t>
            </w:r>
          </w:p>
          <w:p w14:paraId="1E4BB46C" w14:textId="77777777" w:rsidR="009B0433" w:rsidRPr="00D46483" w:rsidRDefault="009B0433" w:rsidP="00BA4BFD">
            <w:pPr>
              <w:pStyle w:val="BankNormal"/>
              <w:tabs>
                <w:tab w:val="right" w:pos="7218"/>
              </w:tabs>
              <w:spacing w:after="120"/>
              <w:rPr>
                <w:rFonts w:ascii="Trebuchet MS" w:hAnsi="Trebuchet MS" w:cs="Arial"/>
                <w:sz w:val="22"/>
                <w:szCs w:val="22"/>
                <w:lang w:eastAsia="it-IT"/>
              </w:rPr>
            </w:pPr>
            <w:r w:rsidRPr="00D46483">
              <w:rPr>
                <w:rFonts w:ascii="Trebuchet MS" w:hAnsi="Trebuchet MS" w:cs="Arial"/>
                <w:sz w:val="22"/>
                <w:szCs w:val="22"/>
              </w:rPr>
              <w:t xml:space="preserve">Date: </w:t>
            </w:r>
            <w:r w:rsidRPr="00D46483">
              <w:rPr>
                <w:rFonts w:ascii="Trebuchet MS" w:hAnsi="Trebuchet MS"/>
                <w:sz w:val="22"/>
                <w:szCs w:val="22"/>
                <w:lang w:val="en-GB"/>
              </w:rPr>
              <w:t>Within ten (10) working days after signing contract</w:t>
            </w:r>
          </w:p>
        </w:tc>
      </w:tr>
    </w:tbl>
    <w:p w14:paraId="3C017230" w14:textId="77777777" w:rsidR="009B0433" w:rsidRPr="00E600BC" w:rsidRDefault="009B0433" w:rsidP="009B0433">
      <w:pPr>
        <w:spacing w:after="120" w:line="240" w:lineRule="auto"/>
        <w:rPr>
          <w:rFonts w:ascii="Trebuchet MS" w:hAnsi="Trebuchet MS" w:cs="Arial"/>
        </w:rPr>
      </w:pPr>
    </w:p>
    <w:p w14:paraId="49B97C17" w14:textId="77777777" w:rsidR="00D55D19" w:rsidRPr="00E600BC" w:rsidRDefault="00D55D19" w:rsidP="00842587">
      <w:pPr>
        <w:pStyle w:val="Heading1"/>
        <w:spacing w:line="240" w:lineRule="auto"/>
        <w:jc w:val="center"/>
        <w:rPr>
          <w:rFonts w:ascii="Arial" w:hAnsi="Arial" w:cs="Arial"/>
          <w:color w:val="auto"/>
          <w:lang w:val="en-US"/>
        </w:rPr>
        <w:sectPr w:rsidR="00D55D19" w:rsidRPr="00E600BC" w:rsidSect="00112043">
          <w:headerReference w:type="default" r:id="rId28"/>
          <w:pgSz w:w="11906" w:h="16838" w:code="9"/>
          <w:pgMar w:top="1440" w:right="1440" w:bottom="1440" w:left="1440" w:header="720" w:footer="720" w:gutter="0"/>
          <w:cols w:space="720"/>
          <w:docGrid w:linePitch="360"/>
        </w:sectPr>
      </w:pPr>
    </w:p>
    <w:p w14:paraId="6BDA6933" w14:textId="77777777" w:rsidR="002B7268" w:rsidRPr="00E600BC" w:rsidRDefault="002B7268" w:rsidP="00842587">
      <w:pPr>
        <w:pStyle w:val="Heading1"/>
        <w:spacing w:line="240" w:lineRule="auto"/>
        <w:jc w:val="center"/>
        <w:rPr>
          <w:rFonts w:ascii="Arial" w:hAnsi="Arial" w:cs="Arial"/>
          <w:color w:val="auto"/>
          <w:lang w:val="en-US"/>
        </w:rPr>
      </w:pPr>
      <w:bookmarkStart w:id="72" w:name="_Toc509333950"/>
      <w:r w:rsidRPr="00E600BC">
        <w:rPr>
          <w:rFonts w:ascii="Arial" w:hAnsi="Arial" w:cs="Arial"/>
          <w:color w:val="auto"/>
          <w:lang w:val="en-US"/>
        </w:rPr>
        <w:lastRenderedPageBreak/>
        <w:t>Section 3. Technical Proposal – Standard Forms</w:t>
      </w:r>
      <w:bookmarkEnd w:id="72"/>
    </w:p>
    <w:p w14:paraId="3502CA7B" w14:textId="77777777" w:rsidR="002B7268" w:rsidRPr="00E600BC" w:rsidRDefault="002B7268" w:rsidP="002910EE">
      <w:pPr>
        <w:spacing w:after="120" w:line="240" w:lineRule="auto"/>
        <w:jc w:val="both"/>
        <w:rPr>
          <w:rFonts w:ascii="Trebuchet MS" w:hAnsi="Trebuchet MS" w:cs="Arial"/>
          <w:i/>
          <w:color w:val="0070C0"/>
        </w:rPr>
      </w:pPr>
      <w:r w:rsidRPr="00E600BC">
        <w:rPr>
          <w:rFonts w:ascii="Trebuchet MS" w:hAnsi="Trebuchet MS" w:cs="Arial"/>
          <w:bCs/>
          <w:i/>
          <w:color w:val="0070C0"/>
        </w:rPr>
        <w:t>[Notes to Consultant shown</w:t>
      </w:r>
      <w:r w:rsidRPr="00E600BC">
        <w:rPr>
          <w:rFonts w:ascii="Trebuchet MS" w:hAnsi="Trebuchet MS" w:cs="Arial"/>
          <w:bCs/>
          <w:i/>
          <w:iCs/>
          <w:color w:val="0070C0"/>
        </w:rPr>
        <w:t xml:space="preserve"> in brackets </w:t>
      </w:r>
      <w:proofErr w:type="gramStart"/>
      <w:r w:rsidR="00AD2DCA" w:rsidRPr="00E600BC">
        <w:rPr>
          <w:rFonts w:ascii="Trebuchet MS" w:hAnsi="Trebuchet MS" w:cs="Arial"/>
          <w:bCs/>
          <w:i/>
          <w:iCs/>
          <w:color w:val="0070C0"/>
        </w:rPr>
        <w:t>[</w:t>
      </w:r>
      <w:r w:rsidR="00AD2DCA" w:rsidRPr="00E600BC">
        <w:rPr>
          <w:rFonts w:ascii="Trebuchet MS" w:hAnsi="Trebuchet MS" w:cs="Arial"/>
          <w:bCs/>
          <w:i/>
          <w:color w:val="0070C0"/>
        </w:rPr>
        <w:t xml:space="preserve"> ]</w:t>
      </w:r>
      <w:proofErr w:type="gramEnd"/>
      <w:r w:rsidRPr="00E600BC">
        <w:rPr>
          <w:rFonts w:ascii="Trebuchet MS" w:hAnsi="Trebuchet MS" w:cs="Arial"/>
          <w:bCs/>
          <w:i/>
          <w:iCs/>
          <w:color w:val="0070C0"/>
        </w:rPr>
        <w:t xml:space="preserve"> </w:t>
      </w:r>
      <w:r w:rsidRPr="00E600BC">
        <w:rPr>
          <w:rFonts w:ascii="Trebuchet MS" w:hAnsi="Trebuchet MS" w:cs="Arial"/>
          <w:bCs/>
          <w:i/>
          <w:color w:val="0070C0"/>
        </w:rPr>
        <w:t xml:space="preserve">throughout Section 3 </w:t>
      </w:r>
      <w:r w:rsidRPr="00E600BC">
        <w:rPr>
          <w:rFonts w:ascii="Trebuchet MS" w:hAnsi="Trebuchet MS" w:cs="Arial"/>
          <w:bCs/>
          <w:i/>
          <w:iCs/>
          <w:color w:val="0070C0"/>
        </w:rPr>
        <w:t>provide guidance to the Consultant to prepare the Technical Proposal; they should not appear on the Proposals to be submitted.]</w:t>
      </w:r>
    </w:p>
    <w:p w14:paraId="471E9B63" w14:textId="77777777" w:rsidR="002B7268" w:rsidRPr="00E600BC" w:rsidRDefault="002B7268" w:rsidP="002910EE">
      <w:pPr>
        <w:pStyle w:val="Heading6"/>
        <w:spacing w:before="0" w:after="120" w:line="240" w:lineRule="auto"/>
        <w:jc w:val="center"/>
        <w:rPr>
          <w:rFonts w:ascii="Trebuchet MS" w:hAnsi="Trebuchet MS" w:cs="Arial"/>
          <w:b/>
          <w:color w:val="auto"/>
        </w:rPr>
      </w:pPr>
      <w:bookmarkStart w:id="73" w:name="_Toc325721718"/>
      <w:r w:rsidRPr="00E600BC">
        <w:rPr>
          <w:rFonts w:ascii="Trebuchet MS" w:hAnsi="Trebuchet MS" w:cs="Arial"/>
          <w:b/>
          <w:color w:val="auto"/>
        </w:rPr>
        <w:t>Checklist of Required Forms</w:t>
      </w:r>
      <w:bookmarkEnd w:id="7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34"/>
        <w:gridCol w:w="1375"/>
        <w:gridCol w:w="4573"/>
        <w:gridCol w:w="1583"/>
      </w:tblGrid>
      <w:tr w:rsidR="002B7268" w:rsidRPr="00E600BC" w14:paraId="4CE94069" w14:textId="77777777" w:rsidTr="003620BB">
        <w:tc>
          <w:tcPr>
            <w:tcW w:w="1599" w:type="dxa"/>
            <w:gridSpan w:val="2"/>
          </w:tcPr>
          <w:p w14:paraId="7C3C0279"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Required for FTP or </w:t>
            </w:r>
            <w:r w:rsidR="00AD2DCA" w:rsidRPr="00E600BC">
              <w:rPr>
                <w:rFonts w:ascii="Trebuchet MS" w:hAnsi="Trebuchet MS" w:cs="Arial"/>
              </w:rPr>
              <w:t>STP [</w:t>
            </w:r>
            <w:r w:rsidRPr="00E600BC">
              <w:rPr>
                <w:rFonts w:ascii="Trebuchet MS" w:hAnsi="Trebuchet MS" w:cs="Arial"/>
              </w:rPr>
              <w:t>*], (√)</w:t>
            </w:r>
          </w:p>
        </w:tc>
        <w:tc>
          <w:tcPr>
            <w:tcW w:w="1280" w:type="dxa"/>
          </w:tcPr>
          <w:p w14:paraId="2537D02C"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FORM</w:t>
            </w:r>
          </w:p>
        </w:tc>
        <w:tc>
          <w:tcPr>
            <w:tcW w:w="5509" w:type="dxa"/>
          </w:tcPr>
          <w:p w14:paraId="6939F755"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DESCRIPTION</w:t>
            </w:r>
          </w:p>
        </w:tc>
        <w:tc>
          <w:tcPr>
            <w:tcW w:w="1980" w:type="dxa"/>
          </w:tcPr>
          <w:p w14:paraId="6FD25F6D"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Page Limit</w:t>
            </w:r>
          </w:p>
          <w:p w14:paraId="74A3D9D9" w14:textId="77777777" w:rsidR="002B7268" w:rsidRPr="00E600BC" w:rsidRDefault="002B7268" w:rsidP="002910EE">
            <w:pPr>
              <w:spacing w:after="120" w:line="240" w:lineRule="auto"/>
              <w:rPr>
                <w:rFonts w:ascii="Trebuchet MS" w:hAnsi="Trebuchet MS" w:cs="Arial"/>
              </w:rPr>
            </w:pPr>
          </w:p>
        </w:tc>
      </w:tr>
      <w:tr w:rsidR="002B7268" w:rsidRPr="00E600BC" w14:paraId="151EB136" w14:textId="77777777" w:rsidTr="003620BB">
        <w:tc>
          <w:tcPr>
            <w:tcW w:w="801" w:type="dxa"/>
          </w:tcPr>
          <w:p w14:paraId="2B58C93F" w14:textId="77777777" w:rsidR="002B7268" w:rsidRPr="005A4CE9" w:rsidRDefault="002B7268" w:rsidP="002910EE">
            <w:pPr>
              <w:spacing w:after="120" w:line="240" w:lineRule="auto"/>
              <w:jc w:val="center"/>
              <w:rPr>
                <w:rFonts w:ascii="Trebuchet MS" w:hAnsi="Trebuchet MS" w:cs="Arial"/>
                <w:b/>
                <w:bCs/>
              </w:rPr>
            </w:pPr>
            <w:r w:rsidRPr="005A4CE9">
              <w:rPr>
                <w:rFonts w:ascii="Trebuchet MS" w:hAnsi="Trebuchet MS" w:cs="Arial"/>
                <w:b/>
                <w:bCs/>
                <w:color w:val="00B0F0"/>
              </w:rPr>
              <w:t>FTP</w:t>
            </w:r>
          </w:p>
        </w:tc>
        <w:tc>
          <w:tcPr>
            <w:tcW w:w="798" w:type="dxa"/>
          </w:tcPr>
          <w:p w14:paraId="082D4C35"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STP</w:t>
            </w:r>
          </w:p>
        </w:tc>
        <w:tc>
          <w:tcPr>
            <w:tcW w:w="1280" w:type="dxa"/>
          </w:tcPr>
          <w:p w14:paraId="4CD14A52" w14:textId="77777777" w:rsidR="002B7268" w:rsidRPr="00E600BC" w:rsidRDefault="002B7268" w:rsidP="002910EE">
            <w:pPr>
              <w:spacing w:after="120" w:line="240" w:lineRule="auto"/>
              <w:rPr>
                <w:rFonts w:ascii="Trebuchet MS" w:hAnsi="Trebuchet MS" w:cs="Arial"/>
              </w:rPr>
            </w:pPr>
          </w:p>
        </w:tc>
        <w:tc>
          <w:tcPr>
            <w:tcW w:w="5509" w:type="dxa"/>
          </w:tcPr>
          <w:p w14:paraId="141D070E" w14:textId="77777777" w:rsidR="002B7268" w:rsidRPr="00E600BC" w:rsidRDefault="002B7268" w:rsidP="002910EE">
            <w:pPr>
              <w:spacing w:after="120" w:line="240" w:lineRule="auto"/>
              <w:jc w:val="center"/>
              <w:rPr>
                <w:rFonts w:ascii="Trebuchet MS" w:hAnsi="Trebuchet MS" w:cs="Arial"/>
              </w:rPr>
            </w:pPr>
          </w:p>
        </w:tc>
        <w:tc>
          <w:tcPr>
            <w:tcW w:w="1980" w:type="dxa"/>
          </w:tcPr>
          <w:p w14:paraId="38A460B4" w14:textId="77777777" w:rsidR="002B7268" w:rsidRPr="00E600BC" w:rsidRDefault="002B7268" w:rsidP="002910EE">
            <w:pPr>
              <w:spacing w:after="120" w:line="240" w:lineRule="auto"/>
              <w:jc w:val="center"/>
              <w:rPr>
                <w:rFonts w:ascii="Trebuchet MS" w:hAnsi="Trebuchet MS" w:cs="Arial"/>
              </w:rPr>
            </w:pPr>
          </w:p>
        </w:tc>
      </w:tr>
      <w:tr w:rsidR="002B7268" w:rsidRPr="00E600BC" w14:paraId="53E934D6" w14:textId="77777777" w:rsidTr="003620BB">
        <w:tc>
          <w:tcPr>
            <w:tcW w:w="801" w:type="dxa"/>
          </w:tcPr>
          <w:p w14:paraId="55811399"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53D9AA26"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60615E47"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TECH-1</w:t>
            </w:r>
          </w:p>
        </w:tc>
        <w:tc>
          <w:tcPr>
            <w:tcW w:w="5509" w:type="dxa"/>
          </w:tcPr>
          <w:p w14:paraId="126AA7E8"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Technical Proposal Submission Form. </w:t>
            </w:r>
          </w:p>
        </w:tc>
        <w:tc>
          <w:tcPr>
            <w:tcW w:w="1980" w:type="dxa"/>
          </w:tcPr>
          <w:p w14:paraId="20B82827" w14:textId="77777777" w:rsidR="002B7268" w:rsidRPr="00E600BC" w:rsidRDefault="002B7268" w:rsidP="002910EE">
            <w:pPr>
              <w:spacing w:after="120" w:line="240" w:lineRule="auto"/>
              <w:rPr>
                <w:rFonts w:ascii="Trebuchet MS" w:hAnsi="Trebuchet MS" w:cs="Arial"/>
              </w:rPr>
            </w:pPr>
          </w:p>
        </w:tc>
      </w:tr>
      <w:tr w:rsidR="002B7268" w:rsidRPr="00E600BC" w14:paraId="3EAC26B3" w14:textId="77777777" w:rsidTr="003620BB">
        <w:tc>
          <w:tcPr>
            <w:tcW w:w="1599" w:type="dxa"/>
            <w:gridSpan w:val="2"/>
          </w:tcPr>
          <w:p w14:paraId="349CD953"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 </w:t>
            </w:r>
            <w:proofErr w:type="gramStart"/>
            <w:r w:rsidRPr="00E600BC">
              <w:rPr>
                <w:rFonts w:ascii="Trebuchet MS" w:hAnsi="Trebuchet MS" w:cs="Arial"/>
              </w:rPr>
              <w:t>“ If</w:t>
            </w:r>
            <w:proofErr w:type="gramEnd"/>
            <w:r w:rsidRPr="00E600BC">
              <w:rPr>
                <w:rFonts w:ascii="Trebuchet MS" w:hAnsi="Trebuchet MS" w:cs="Arial"/>
              </w:rPr>
              <w:t xml:space="preserve"> applicable</w:t>
            </w:r>
          </w:p>
        </w:tc>
        <w:tc>
          <w:tcPr>
            <w:tcW w:w="1280" w:type="dxa"/>
          </w:tcPr>
          <w:p w14:paraId="004A07FE"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TECH-1 Attachment</w:t>
            </w:r>
          </w:p>
        </w:tc>
        <w:tc>
          <w:tcPr>
            <w:tcW w:w="5509" w:type="dxa"/>
          </w:tcPr>
          <w:p w14:paraId="33214FA6"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If </w:t>
            </w:r>
            <w:r w:rsidR="00A2029C" w:rsidRPr="00E600BC">
              <w:rPr>
                <w:rFonts w:ascii="Trebuchet MS" w:hAnsi="Trebuchet MS" w:cs="Arial"/>
              </w:rPr>
              <w:t xml:space="preserve">the Proposal is submitted by a </w:t>
            </w:r>
            <w:r w:rsidR="00DB7C1A" w:rsidRPr="00E600BC">
              <w:rPr>
                <w:rFonts w:ascii="Trebuchet MS" w:hAnsi="Trebuchet MS" w:cs="Arial"/>
              </w:rPr>
              <w:t>JV</w:t>
            </w:r>
            <w:r w:rsidRPr="00E600BC">
              <w:rPr>
                <w:rFonts w:ascii="Trebuchet MS" w:hAnsi="Trebuchet MS" w:cs="Arial"/>
              </w:rPr>
              <w:t xml:space="preserve">, attach a letter of intent or a copy of an existing agreement. </w:t>
            </w:r>
          </w:p>
        </w:tc>
        <w:tc>
          <w:tcPr>
            <w:tcW w:w="1980" w:type="dxa"/>
          </w:tcPr>
          <w:p w14:paraId="1FF96BE0" w14:textId="77777777" w:rsidR="002B7268" w:rsidRPr="00E600BC" w:rsidRDefault="002B7268" w:rsidP="002910EE">
            <w:pPr>
              <w:spacing w:after="120" w:line="240" w:lineRule="auto"/>
              <w:rPr>
                <w:rFonts w:ascii="Trebuchet MS" w:hAnsi="Trebuchet MS" w:cs="Arial"/>
              </w:rPr>
            </w:pPr>
          </w:p>
        </w:tc>
      </w:tr>
      <w:tr w:rsidR="002B7268" w:rsidRPr="00E600BC" w14:paraId="32ADA1A0" w14:textId="77777777" w:rsidTr="003620BB">
        <w:tc>
          <w:tcPr>
            <w:tcW w:w="1599" w:type="dxa"/>
            <w:gridSpan w:val="2"/>
          </w:tcPr>
          <w:p w14:paraId="6D556EF3"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If applicable</w:t>
            </w:r>
          </w:p>
        </w:tc>
        <w:tc>
          <w:tcPr>
            <w:tcW w:w="1280" w:type="dxa"/>
          </w:tcPr>
          <w:p w14:paraId="018E5CE3"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Power of Attorney</w:t>
            </w:r>
          </w:p>
        </w:tc>
        <w:tc>
          <w:tcPr>
            <w:tcW w:w="5509" w:type="dxa"/>
          </w:tcPr>
          <w:p w14:paraId="4D8E26A3" w14:textId="77777777" w:rsidR="002B7268" w:rsidRPr="00E600BC" w:rsidRDefault="002B7268" w:rsidP="002910EE">
            <w:pPr>
              <w:spacing w:after="120" w:line="240" w:lineRule="auto"/>
              <w:rPr>
                <w:rFonts w:ascii="Trebuchet MS" w:hAnsi="Trebuchet MS" w:cs="Arial"/>
                <w:highlight w:val="yellow"/>
              </w:rPr>
            </w:pPr>
            <w:r w:rsidRPr="00E600BC">
              <w:rPr>
                <w:rFonts w:ascii="Trebuchet MS" w:hAnsi="Trebuchet MS" w:cs="Arial"/>
              </w:rPr>
              <w:t xml:space="preserve">No pre-set format/form. In the case of a </w:t>
            </w:r>
            <w:r w:rsidR="00DB7C1A" w:rsidRPr="00E600BC">
              <w:rPr>
                <w:rFonts w:ascii="Trebuchet MS" w:hAnsi="Trebuchet MS" w:cs="Arial"/>
              </w:rPr>
              <w:t>JV</w:t>
            </w:r>
            <w:r w:rsidRPr="00E600BC">
              <w:rPr>
                <w:rFonts w:ascii="Trebuchet MS" w:hAnsi="Trebuchet MS" w:cs="Arial"/>
              </w:rPr>
              <w:t>, several are required: a power of attorney for the authorized representative of each JV member, and a power of attorney for the represent</w:t>
            </w:r>
            <w:r w:rsidR="00346318" w:rsidRPr="00E600BC">
              <w:rPr>
                <w:rFonts w:ascii="Trebuchet MS" w:hAnsi="Trebuchet MS" w:cs="Arial"/>
              </w:rPr>
              <w:t xml:space="preserve">ative </w:t>
            </w:r>
            <w:r w:rsidRPr="00E600BC">
              <w:rPr>
                <w:rFonts w:ascii="Trebuchet MS" w:hAnsi="Trebuchet MS" w:cs="Arial"/>
              </w:rPr>
              <w:t>of the lead member to represent all JV members</w:t>
            </w:r>
            <w:r w:rsidR="00346318" w:rsidRPr="00E600BC">
              <w:rPr>
                <w:rFonts w:ascii="Trebuchet MS" w:hAnsi="Trebuchet MS" w:cs="Arial"/>
              </w:rPr>
              <w:t>.</w:t>
            </w:r>
          </w:p>
        </w:tc>
        <w:tc>
          <w:tcPr>
            <w:tcW w:w="1980" w:type="dxa"/>
          </w:tcPr>
          <w:p w14:paraId="616D2191" w14:textId="77777777" w:rsidR="002B7268" w:rsidRPr="00E600BC" w:rsidRDefault="002B7268" w:rsidP="002910EE">
            <w:pPr>
              <w:spacing w:after="120" w:line="240" w:lineRule="auto"/>
              <w:rPr>
                <w:rFonts w:ascii="Trebuchet MS" w:hAnsi="Trebuchet MS" w:cs="Arial"/>
              </w:rPr>
            </w:pPr>
          </w:p>
        </w:tc>
      </w:tr>
      <w:tr w:rsidR="002B7268" w:rsidRPr="00E600BC" w14:paraId="4D02DF58" w14:textId="77777777" w:rsidTr="003620BB">
        <w:tc>
          <w:tcPr>
            <w:tcW w:w="801" w:type="dxa"/>
          </w:tcPr>
          <w:p w14:paraId="4A1E4AD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07293003" w14:textId="77777777" w:rsidR="002B7268" w:rsidRPr="00E600BC" w:rsidRDefault="002B7268" w:rsidP="002910EE">
            <w:pPr>
              <w:spacing w:after="120" w:line="240" w:lineRule="auto"/>
              <w:jc w:val="center"/>
              <w:rPr>
                <w:rFonts w:ascii="Trebuchet MS" w:hAnsi="Trebuchet MS" w:cs="Arial"/>
              </w:rPr>
            </w:pPr>
          </w:p>
        </w:tc>
        <w:tc>
          <w:tcPr>
            <w:tcW w:w="1280" w:type="dxa"/>
          </w:tcPr>
          <w:p w14:paraId="52238EC6"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w:t>
            </w:r>
          </w:p>
        </w:tc>
        <w:tc>
          <w:tcPr>
            <w:tcW w:w="5509" w:type="dxa"/>
          </w:tcPr>
          <w:p w14:paraId="392917CC"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 xml:space="preserve">Consultant’s Organization and Experience. </w:t>
            </w:r>
          </w:p>
        </w:tc>
        <w:tc>
          <w:tcPr>
            <w:tcW w:w="1980" w:type="dxa"/>
          </w:tcPr>
          <w:p w14:paraId="7882CD17" w14:textId="77777777" w:rsidR="002B7268" w:rsidRPr="00E600BC" w:rsidRDefault="002B7268" w:rsidP="002910EE">
            <w:pPr>
              <w:spacing w:after="120" w:line="240" w:lineRule="auto"/>
              <w:ind w:left="1080" w:hanging="1080"/>
              <w:rPr>
                <w:rFonts w:ascii="Trebuchet MS" w:hAnsi="Trebuchet MS" w:cs="Arial"/>
              </w:rPr>
            </w:pPr>
          </w:p>
        </w:tc>
      </w:tr>
      <w:tr w:rsidR="002B7268" w:rsidRPr="00E600BC" w14:paraId="4605DC78" w14:textId="77777777" w:rsidTr="003620BB">
        <w:tc>
          <w:tcPr>
            <w:tcW w:w="801" w:type="dxa"/>
          </w:tcPr>
          <w:p w14:paraId="023F13B5"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48E3A6F9" w14:textId="77777777" w:rsidR="002B7268" w:rsidRPr="00E600BC" w:rsidRDefault="002B7268" w:rsidP="002910EE">
            <w:pPr>
              <w:spacing w:after="120" w:line="240" w:lineRule="auto"/>
              <w:jc w:val="center"/>
              <w:rPr>
                <w:rFonts w:ascii="Trebuchet MS" w:hAnsi="Trebuchet MS" w:cs="Arial"/>
              </w:rPr>
            </w:pPr>
          </w:p>
        </w:tc>
        <w:tc>
          <w:tcPr>
            <w:tcW w:w="1280" w:type="dxa"/>
          </w:tcPr>
          <w:p w14:paraId="60897C58"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TECH-2A</w:t>
            </w:r>
          </w:p>
        </w:tc>
        <w:tc>
          <w:tcPr>
            <w:tcW w:w="5509" w:type="dxa"/>
          </w:tcPr>
          <w:p w14:paraId="15741D4E"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A. Consultant’s Organization</w:t>
            </w:r>
          </w:p>
        </w:tc>
        <w:tc>
          <w:tcPr>
            <w:tcW w:w="1980" w:type="dxa"/>
          </w:tcPr>
          <w:p w14:paraId="2294EAF1" w14:textId="77777777" w:rsidR="002B7268" w:rsidRPr="00E600BC" w:rsidRDefault="002B7268" w:rsidP="002910EE">
            <w:pPr>
              <w:spacing w:after="120" w:line="240" w:lineRule="auto"/>
              <w:ind w:left="1080" w:hanging="1080"/>
              <w:jc w:val="center"/>
              <w:rPr>
                <w:rFonts w:ascii="Trebuchet MS" w:hAnsi="Trebuchet MS" w:cs="Arial"/>
              </w:rPr>
            </w:pPr>
          </w:p>
        </w:tc>
      </w:tr>
      <w:tr w:rsidR="002B7268" w:rsidRPr="00E600BC" w14:paraId="6540BB52" w14:textId="77777777" w:rsidTr="003620BB">
        <w:tc>
          <w:tcPr>
            <w:tcW w:w="801" w:type="dxa"/>
          </w:tcPr>
          <w:p w14:paraId="69E7B4EB"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79148697" w14:textId="77777777" w:rsidR="002B7268" w:rsidRPr="00E600BC" w:rsidRDefault="002B7268" w:rsidP="002910EE">
            <w:pPr>
              <w:spacing w:after="120" w:line="240" w:lineRule="auto"/>
              <w:jc w:val="center"/>
              <w:rPr>
                <w:rFonts w:ascii="Trebuchet MS" w:hAnsi="Trebuchet MS" w:cs="Arial"/>
              </w:rPr>
            </w:pPr>
          </w:p>
        </w:tc>
        <w:tc>
          <w:tcPr>
            <w:tcW w:w="1280" w:type="dxa"/>
          </w:tcPr>
          <w:p w14:paraId="237C4C4A"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TECH-2B</w:t>
            </w:r>
          </w:p>
        </w:tc>
        <w:tc>
          <w:tcPr>
            <w:tcW w:w="5509" w:type="dxa"/>
          </w:tcPr>
          <w:p w14:paraId="7287690E"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B. Consultant’s Experience</w:t>
            </w:r>
          </w:p>
        </w:tc>
        <w:tc>
          <w:tcPr>
            <w:tcW w:w="1980" w:type="dxa"/>
          </w:tcPr>
          <w:p w14:paraId="4FD62470" w14:textId="77777777" w:rsidR="002B7268" w:rsidRPr="00E600BC" w:rsidRDefault="002B7268" w:rsidP="002910EE">
            <w:pPr>
              <w:spacing w:after="120" w:line="240" w:lineRule="auto"/>
              <w:ind w:left="1080" w:hanging="1080"/>
              <w:jc w:val="center"/>
              <w:rPr>
                <w:rFonts w:ascii="Trebuchet MS" w:hAnsi="Trebuchet MS" w:cs="Arial"/>
              </w:rPr>
            </w:pPr>
          </w:p>
        </w:tc>
      </w:tr>
      <w:tr w:rsidR="002B7268" w:rsidRPr="00E600BC" w14:paraId="425B2F47" w14:textId="77777777" w:rsidTr="003620BB">
        <w:tc>
          <w:tcPr>
            <w:tcW w:w="801" w:type="dxa"/>
          </w:tcPr>
          <w:p w14:paraId="7F5F226F"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7FB900DE" w14:textId="77777777" w:rsidR="002B7268" w:rsidRPr="00E600BC" w:rsidRDefault="002B7268" w:rsidP="002910EE">
            <w:pPr>
              <w:spacing w:after="120" w:line="240" w:lineRule="auto"/>
              <w:jc w:val="center"/>
              <w:rPr>
                <w:rFonts w:ascii="Trebuchet MS" w:hAnsi="Trebuchet MS" w:cs="Arial"/>
              </w:rPr>
            </w:pPr>
          </w:p>
        </w:tc>
        <w:tc>
          <w:tcPr>
            <w:tcW w:w="1280" w:type="dxa"/>
          </w:tcPr>
          <w:p w14:paraId="77635149"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w:t>
            </w:r>
          </w:p>
        </w:tc>
        <w:tc>
          <w:tcPr>
            <w:tcW w:w="5509" w:type="dxa"/>
          </w:tcPr>
          <w:p w14:paraId="38325B7A" w14:textId="77777777" w:rsidR="002B7268" w:rsidRPr="00E600BC" w:rsidRDefault="002B7268" w:rsidP="002910EE">
            <w:pPr>
              <w:spacing w:after="120" w:line="240" w:lineRule="auto"/>
              <w:ind w:left="-72"/>
              <w:rPr>
                <w:rFonts w:ascii="Trebuchet MS" w:hAnsi="Trebuchet MS" w:cs="Arial"/>
              </w:rPr>
            </w:pPr>
            <w:r w:rsidRPr="00E600BC">
              <w:rPr>
                <w:rFonts w:ascii="Trebuchet MS" w:hAnsi="Trebuchet MS" w:cs="Arial"/>
              </w:rPr>
              <w:t xml:space="preserve">Comments or Suggestions on the Terms of Reference and on Counterpart Staff and Facilities to be provided by the </w:t>
            </w:r>
            <w:r w:rsidR="009D24B9" w:rsidRPr="00E600BC">
              <w:rPr>
                <w:rFonts w:ascii="Trebuchet MS" w:hAnsi="Trebuchet MS" w:cs="Arial"/>
              </w:rPr>
              <w:t>P</w:t>
            </w:r>
            <w:r w:rsidR="002910EE" w:rsidRPr="00E600BC">
              <w:rPr>
                <w:rFonts w:ascii="Trebuchet MS" w:hAnsi="Trebuchet MS" w:cs="Arial"/>
              </w:rPr>
              <w:t>rocuring entity</w:t>
            </w:r>
            <w:r w:rsidRPr="00E600BC">
              <w:rPr>
                <w:rFonts w:ascii="Trebuchet MS" w:hAnsi="Trebuchet MS" w:cs="Arial"/>
              </w:rPr>
              <w:t>.</w:t>
            </w:r>
          </w:p>
        </w:tc>
        <w:tc>
          <w:tcPr>
            <w:tcW w:w="1980" w:type="dxa"/>
          </w:tcPr>
          <w:p w14:paraId="7EEC17D4" w14:textId="77777777" w:rsidR="002B7268" w:rsidRPr="00E600BC" w:rsidRDefault="002B7268" w:rsidP="002910EE">
            <w:pPr>
              <w:spacing w:after="120" w:line="240" w:lineRule="auto"/>
              <w:rPr>
                <w:rFonts w:ascii="Trebuchet MS" w:hAnsi="Trebuchet MS" w:cs="Arial"/>
              </w:rPr>
            </w:pPr>
          </w:p>
        </w:tc>
      </w:tr>
      <w:tr w:rsidR="002B7268" w:rsidRPr="00E600BC" w14:paraId="1F8FF6A7" w14:textId="77777777" w:rsidTr="003620BB">
        <w:tc>
          <w:tcPr>
            <w:tcW w:w="801" w:type="dxa"/>
          </w:tcPr>
          <w:p w14:paraId="3F319C05"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6D3B54DD" w14:textId="77777777" w:rsidR="002B7268" w:rsidRPr="00E600BC" w:rsidRDefault="002B7268" w:rsidP="002910EE">
            <w:pPr>
              <w:spacing w:after="120" w:line="240" w:lineRule="auto"/>
              <w:jc w:val="center"/>
              <w:rPr>
                <w:rFonts w:ascii="Trebuchet MS" w:hAnsi="Trebuchet MS" w:cs="Arial"/>
              </w:rPr>
            </w:pPr>
          </w:p>
        </w:tc>
        <w:tc>
          <w:tcPr>
            <w:tcW w:w="1280" w:type="dxa"/>
          </w:tcPr>
          <w:p w14:paraId="18339574"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TECH-3A</w:t>
            </w:r>
          </w:p>
        </w:tc>
        <w:tc>
          <w:tcPr>
            <w:tcW w:w="5509" w:type="dxa"/>
          </w:tcPr>
          <w:p w14:paraId="0DF93DAA" w14:textId="77777777" w:rsidR="002B7268" w:rsidRPr="00E600BC" w:rsidRDefault="002B7268" w:rsidP="002910EE">
            <w:pPr>
              <w:spacing w:after="120" w:line="240" w:lineRule="auto"/>
              <w:ind w:left="8"/>
              <w:rPr>
                <w:rFonts w:ascii="Trebuchet MS" w:hAnsi="Trebuchet MS" w:cs="Arial"/>
              </w:rPr>
            </w:pPr>
            <w:r w:rsidRPr="00E600BC">
              <w:rPr>
                <w:rFonts w:ascii="Trebuchet MS" w:hAnsi="Trebuchet MS" w:cs="Arial"/>
              </w:rPr>
              <w:t>A. On the Terms of Reference</w:t>
            </w:r>
          </w:p>
        </w:tc>
        <w:tc>
          <w:tcPr>
            <w:tcW w:w="1980" w:type="dxa"/>
          </w:tcPr>
          <w:p w14:paraId="2DBF50EA" w14:textId="77777777" w:rsidR="002B7268" w:rsidRPr="00E600BC" w:rsidRDefault="002B7268" w:rsidP="002910EE">
            <w:pPr>
              <w:spacing w:after="120" w:line="240" w:lineRule="auto"/>
              <w:ind w:left="-72"/>
              <w:jc w:val="center"/>
              <w:rPr>
                <w:rFonts w:ascii="Trebuchet MS" w:hAnsi="Trebuchet MS" w:cs="Arial"/>
              </w:rPr>
            </w:pPr>
          </w:p>
        </w:tc>
      </w:tr>
      <w:tr w:rsidR="002B7268" w:rsidRPr="00E600BC" w14:paraId="12321F11" w14:textId="77777777" w:rsidTr="003620BB">
        <w:tc>
          <w:tcPr>
            <w:tcW w:w="801" w:type="dxa"/>
          </w:tcPr>
          <w:p w14:paraId="70F62FBE"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2F928C60" w14:textId="77777777" w:rsidR="002B7268" w:rsidRPr="00E600BC" w:rsidRDefault="002B7268" w:rsidP="002910EE">
            <w:pPr>
              <w:spacing w:after="120" w:line="240" w:lineRule="auto"/>
              <w:jc w:val="center"/>
              <w:rPr>
                <w:rFonts w:ascii="Trebuchet MS" w:hAnsi="Trebuchet MS" w:cs="Arial"/>
              </w:rPr>
            </w:pPr>
          </w:p>
        </w:tc>
        <w:tc>
          <w:tcPr>
            <w:tcW w:w="1280" w:type="dxa"/>
          </w:tcPr>
          <w:p w14:paraId="24201E8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TECH-3B</w:t>
            </w:r>
          </w:p>
        </w:tc>
        <w:tc>
          <w:tcPr>
            <w:tcW w:w="5509" w:type="dxa"/>
          </w:tcPr>
          <w:p w14:paraId="7F412C10"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B. On the Counterpart Staff and Facilities</w:t>
            </w:r>
          </w:p>
        </w:tc>
        <w:tc>
          <w:tcPr>
            <w:tcW w:w="1980" w:type="dxa"/>
          </w:tcPr>
          <w:p w14:paraId="02445309" w14:textId="77777777" w:rsidR="002B7268" w:rsidRPr="00E600BC" w:rsidRDefault="002B7268" w:rsidP="002910EE">
            <w:pPr>
              <w:spacing w:after="120" w:line="240" w:lineRule="auto"/>
              <w:ind w:left="1440" w:hanging="360"/>
              <w:jc w:val="center"/>
              <w:rPr>
                <w:rFonts w:ascii="Trebuchet MS" w:hAnsi="Trebuchet MS" w:cs="Arial"/>
              </w:rPr>
            </w:pPr>
          </w:p>
        </w:tc>
      </w:tr>
      <w:tr w:rsidR="002B7268" w:rsidRPr="00E600BC" w14:paraId="1389214B" w14:textId="77777777" w:rsidTr="003620BB">
        <w:tc>
          <w:tcPr>
            <w:tcW w:w="801" w:type="dxa"/>
          </w:tcPr>
          <w:p w14:paraId="27DE9BC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220A1E05"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792E76A9"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TECH-4</w:t>
            </w:r>
          </w:p>
        </w:tc>
        <w:tc>
          <w:tcPr>
            <w:tcW w:w="5509" w:type="dxa"/>
          </w:tcPr>
          <w:p w14:paraId="068B313A"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Description of the Approach, Methodology, and Work Plan for Performing the Assignment</w:t>
            </w:r>
          </w:p>
        </w:tc>
        <w:tc>
          <w:tcPr>
            <w:tcW w:w="1980" w:type="dxa"/>
          </w:tcPr>
          <w:p w14:paraId="24EC2D0D" w14:textId="77777777" w:rsidR="002B7268" w:rsidRPr="00E600BC" w:rsidRDefault="002B7268" w:rsidP="002910EE">
            <w:pPr>
              <w:spacing w:after="120" w:line="240" w:lineRule="auto"/>
              <w:rPr>
                <w:rFonts w:ascii="Trebuchet MS" w:hAnsi="Trebuchet MS" w:cs="Arial"/>
              </w:rPr>
            </w:pPr>
          </w:p>
        </w:tc>
      </w:tr>
      <w:tr w:rsidR="002B7268" w:rsidRPr="00E600BC" w14:paraId="5EEDEA81" w14:textId="77777777" w:rsidTr="003620BB">
        <w:tc>
          <w:tcPr>
            <w:tcW w:w="801" w:type="dxa"/>
          </w:tcPr>
          <w:p w14:paraId="0ECEFE5C"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3600C72B"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56E59BDB"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TECH-5</w:t>
            </w:r>
          </w:p>
        </w:tc>
        <w:tc>
          <w:tcPr>
            <w:tcW w:w="5509" w:type="dxa"/>
          </w:tcPr>
          <w:p w14:paraId="4198F53A"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Work Schedule and Planning for Deliverables</w:t>
            </w:r>
          </w:p>
        </w:tc>
        <w:tc>
          <w:tcPr>
            <w:tcW w:w="1980" w:type="dxa"/>
          </w:tcPr>
          <w:p w14:paraId="240495A7" w14:textId="77777777" w:rsidR="002B7268" w:rsidRPr="00E600BC" w:rsidRDefault="002B7268" w:rsidP="002910EE">
            <w:pPr>
              <w:spacing w:after="120" w:line="240" w:lineRule="auto"/>
              <w:rPr>
                <w:rFonts w:ascii="Trebuchet MS" w:hAnsi="Trebuchet MS" w:cs="Arial"/>
              </w:rPr>
            </w:pPr>
          </w:p>
        </w:tc>
      </w:tr>
      <w:tr w:rsidR="002B7268" w:rsidRPr="00E600BC" w14:paraId="1AAB6CB0" w14:textId="77777777" w:rsidTr="003620BB">
        <w:tc>
          <w:tcPr>
            <w:tcW w:w="801" w:type="dxa"/>
          </w:tcPr>
          <w:p w14:paraId="684A3199"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015DB98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03A2A4E5"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TECH-6</w:t>
            </w:r>
          </w:p>
        </w:tc>
        <w:tc>
          <w:tcPr>
            <w:tcW w:w="5509" w:type="dxa"/>
          </w:tcPr>
          <w:p w14:paraId="119C918E"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Team Composition, Key Experts Inputs, and attached Curriculum Vitae (CV) </w:t>
            </w:r>
          </w:p>
        </w:tc>
        <w:tc>
          <w:tcPr>
            <w:tcW w:w="1980" w:type="dxa"/>
          </w:tcPr>
          <w:p w14:paraId="3E88A193" w14:textId="77777777" w:rsidR="002B7268" w:rsidRPr="00E600BC" w:rsidRDefault="002B7268" w:rsidP="002910EE">
            <w:pPr>
              <w:spacing w:after="120" w:line="240" w:lineRule="auto"/>
              <w:rPr>
                <w:rFonts w:ascii="Trebuchet MS" w:hAnsi="Trebuchet MS" w:cs="Arial"/>
              </w:rPr>
            </w:pPr>
          </w:p>
        </w:tc>
      </w:tr>
    </w:tbl>
    <w:p w14:paraId="3D755149" w14:textId="77777777" w:rsidR="002B7268" w:rsidRPr="00E600BC" w:rsidRDefault="002B7268" w:rsidP="002910EE">
      <w:pPr>
        <w:spacing w:after="120" w:line="240" w:lineRule="auto"/>
        <w:rPr>
          <w:rFonts w:ascii="Trebuchet MS" w:hAnsi="Trebuchet MS" w:cs="Arial"/>
          <w:i/>
        </w:rPr>
      </w:pPr>
    </w:p>
    <w:p w14:paraId="58BC43F2" w14:textId="42B7AD4F" w:rsidR="002B7268" w:rsidRPr="00E600BC" w:rsidRDefault="005A4CE9" w:rsidP="002910EE">
      <w:pPr>
        <w:spacing w:after="120" w:line="240" w:lineRule="auto"/>
        <w:rPr>
          <w:rFonts w:ascii="Trebuchet MS" w:hAnsi="Trebuchet MS" w:cs="Arial"/>
          <w:b/>
        </w:rPr>
      </w:pPr>
      <w:r>
        <w:rPr>
          <w:rFonts w:ascii="Trebuchet MS" w:hAnsi="Trebuchet MS" w:cs="Arial"/>
          <w:b/>
        </w:rPr>
        <w:t xml:space="preserve">Note:  </w:t>
      </w:r>
      <w:r w:rsidR="002B7268" w:rsidRPr="00E600BC">
        <w:rPr>
          <w:rFonts w:ascii="Trebuchet MS" w:hAnsi="Trebuchet MS" w:cs="Arial"/>
          <w:b/>
        </w:rPr>
        <w:t xml:space="preserve">All pages of the original Technical and Financial Proposal shall be </w:t>
      </w:r>
      <w:r w:rsidR="00AD2DCA" w:rsidRPr="00E600BC">
        <w:rPr>
          <w:rFonts w:ascii="Trebuchet MS" w:hAnsi="Trebuchet MS" w:cs="Arial"/>
          <w:b/>
        </w:rPr>
        <w:t>initialed</w:t>
      </w:r>
      <w:r w:rsidR="002B7268" w:rsidRPr="00E600BC">
        <w:rPr>
          <w:rFonts w:ascii="Trebuchet MS" w:hAnsi="Trebuchet MS" w:cs="Arial"/>
          <w:b/>
        </w:rPr>
        <w:t xml:space="preserve"> by the same authorized representative of the Consultant who signs the Proposal.</w:t>
      </w:r>
    </w:p>
    <w:p w14:paraId="4987805E" w14:textId="77777777" w:rsidR="00947B11" w:rsidRPr="00E600BC" w:rsidRDefault="00947B11" w:rsidP="002910EE">
      <w:pPr>
        <w:spacing w:after="120" w:line="240" w:lineRule="auto"/>
        <w:rPr>
          <w:rFonts w:ascii="Trebuchet MS" w:eastAsia="Times New Roman" w:hAnsi="Trebuchet MS" w:cs="Arial"/>
          <w:b/>
        </w:rPr>
      </w:pPr>
      <w:bookmarkStart w:id="74" w:name="_Toc325721719"/>
      <w:r w:rsidRPr="00E600BC">
        <w:rPr>
          <w:rFonts w:ascii="Trebuchet MS" w:eastAsia="Times New Roman" w:hAnsi="Trebuchet MS" w:cs="Arial"/>
          <w:b/>
        </w:rPr>
        <w:br w:type="page"/>
      </w:r>
    </w:p>
    <w:p w14:paraId="6E546DBD" w14:textId="77777777"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5" w:name="_Toc509333951"/>
      <w:r w:rsidRPr="00E600BC">
        <w:rPr>
          <w:rFonts w:ascii="Trebuchet MS" w:eastAsia="Times New Roman" w:hAnsi="Trebuchet MS" w:cs="Arial"/>
          <w:b/>
          <w:sz w:val="28"/>
          <w:szCs w:val="28"/>
        </w:rPr>
        <w:lastRenderedPageBreak/>
        <w:t>Form TECH-1: Technical Proposal Submission Form</w:t>
      </w:r>
      <w:bookmarkEnd w:id="74"/>
      <w:bookmarkEnd w:id="75"/>
    </w:p>
    <w:p w14:paraId="3802D276" w14:textId="77777777" w:rsidR="002B7268" w:rsidRPr="00E600BC" w:rsidRDefault="00947B11"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[Location, Date]</w:t>
      </w:r>
    </w:p>
    <w:p w14:paraId="5F50DACC" w14:textId="77777777"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To:</w:t>
      </w:r>
      <w:r w:rsidRPr="00E600BC">
        <w:rPr>
          <w:rFonts w:ascii="Trebuchet MS" w:eastAsia="Times New Roman" w:hAnsi="Trebuchet MS" w:cs="Arial"/>
        </w:rPr>
        <w:tab/>
      </w:r>
      <w:r w:rsidR="00947B11"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00947B11" w:rsidRPr="00E600BC">
        <w:rPr>
          <w:rFonts w:ascii="Trebuchet MS" w:eastAsia="Times New Roman" w:hAnsi="Trebuchet MS" w:cs="Arial"/>
          <w:i/>
          <w:color w:val="0070C0"/>
        </w:rPr>
        <w:t>]</w:t>
      </w:r>
    </w:p>
    <w:p w14:paraId="3BE6AD76" w14:textId="77777777" w:rsidR="00B52E7A" w:rsidRPr="00E600BC" w:rsidRDefault="00B52E7A"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Dear Sirs:</w:t>
      </w:r>
    </w:p>
    <w:p w14:paraId="1B994A2E"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Insert t</w:t>
      </w:r>
      <w:r w:rsidRPr="00E600BC">
        <w:rPr>
          <w:rFonts w:ascii="Trebuchet MS" w:eastAsia="Times New Roman" w:hAnsi="Trebuchet MS" w:cs="Arial"/>
          <w:i/>
          <w:color w:val="0070C0"/>
        </w:rPr>
        <w:t>itle of assignment]</w:t>
      </w:r>
      <w:r w:rsidRPr="00E600BC">
        <w:rPr>
          <w:rFonts w:ascii="Trebuchet MS" w:eastAsia="Times New Roman" w:hAnsi="Trebuchet MS" w:cs="Arial"/>
        </w:rPr>
        <w:t xml:space="preserve"> in accordance with your Request for Proposals dated </w:t>
      </w:r>
      <w:r w:rsidRPr="00E600BC">
        <w:rPr>
          <w:rFonts w:ascii="Trebuchet MS" w:eastAsia="Times New Roman" w:hAnsi="Trebuchet MS" w:cs="Arial"/>
          <w:i/>
          <w:color w:val="0066FF"/>
        </w:rPr>
        <w:t>[</w:t>
      </w:r>
      <w:r w:rsidRPr="00E600BC">
        <w:rPr>
          <w:rFonts w:ascii="Trebuchet MS" w:eastAsia="Times New Roman" w:hAnsi="Trebuchet MS" w:cs="Arial"/>
          <w:i/>
          <w:iCs/>
          <w:color w:val="0066FF"/>
        </w:rPr>
        <w:t xml:space="preserve">Insert </w:t>
      </w:r>
      <w:r w:rsidRPr="00E600BC">
        <w:rPr>
          <w:rFonts w:ascii="Trebuchet MS" w:eastAsia="Times New Roman" w:hAnsi="Trebuchet MS" w:cs="Arial"/>
          <w:i/>
          <w:color w:val="0066FF"/>
        </w:rPr>
        <w:t>Date]</w:t>
      </w:r>
      <w:r w:rsidRPr="00E600BC">
        <w:rPr>
          <w:rFonts w:ascii="Trebuchet MS" w:eastAsia="Times New Roman" w:hAnsi="Trebuchet MS" w:cs="Arial"/>
        </w:rPr>
        <w:t xml:space="preserve"> and our Proposal.  </w:t>
      </w:r>
      <w:r w:rsidRPr="00E600BC">
        <w:rPr>
          <w:rFonts w:ascii="Trebuchet MS" w:eastAsia="Times New Roman" w:hAnsi="Trebuchet MS" w:cs="Arial"/>
          <w:i/>
          <w:color w:val="0070C0"/>
        </w:rPr>
        <w:t>[Select appropriate wording stated in the RFP:</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w:t>
      </w:r>
      <w:r w:rsidRPr="00E600BC">
        <w:rPr>
          <w:rFonts w:ascii="Trebuchet MS" w:eastAsia="Times New Roman" w:hAnsi="Trebuchet MS" w:cs="Arial"/>
        </w:rPr>
        <w:t xml:space="preserve">We are hereby submitting our Proposal, which includes this </w:t>
      </w:r>
      <w:r w:rsidRPr="00E600BC">
        <w:rPr>
          <w:rFonts w:ascii="Trebuchet MS" w:eastAsia="Times New Roman" w:hAnsi="Trebuchet MS" w:cs="Arial"/>
          <w:spacing w:val="-2"/>
        </w:rPr>
        <w:t>Technical Proposal</w:t>
      </w:r>
      <w:r w:rsidRPr="00E600BC">
        <w:rPr>
          <w:rFonts w:ascii="Trebuchet MS" w:eastAsia="Times New Roman" w:hAnsi="Trebuchet MS" w:cs="Arial"/>
        </w:rPr>
        <w:t xml:space="preserve"> and a Financial Proposal sealed in a separate envelope</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or, if only a Technical Proposal is invited</w:t>
      </w:r>
      <w:r w:rsidRPr="00E600BC">
        <w:rPr>
          <w:rFonts w:ascii="Trebuchet MS" w:eastAsia="Times New Roman" w:hAnsi="Trebuchet MS" w:cs="Arial"/>
          <w:color w:val="002060"/>
        </w:rPr>
        <w:t xml:space="preserve"> “</w:t>
      </w:r>
      <w:r w:rsidRPr="00E600BC">
        <w:rPr>
          <w:rFonts w:ascii="Trebuchet MS" w:eastAsia="Times New Roman" w:hAnsi="Trebuchet MS" w:cs="Arial"/>
        </w:rPr>
        <w:t>We hereby are submitting our Proposal, which includes this Technical Proposal only in a sealed envelope</w:t>
      </w:r>
      <w:r w:rsidRPr="00E600BC">
        <w:rPr>
          <w:rFonts w:ascii="Trebuchet MS" w:eastAsia="Times New Roman" w:hAnsi="Trebuchet MS" w:cs="Arial"/>
          <w:color w:val="002060"/>
        </w:rPr>
        <w:t>.</w:t>
      </w:r>
      <w:r w:rsidRPr="00E600BC">
        <w:rPr>
          <w:rFonts w:ascii="Trebuchet MS" w:eastAsia="Times New Roman" w:hAnsi="Trebuchet MS" w:cs="Arial"/>
          <w:i/>
          <w:color w:val="0066FF"/>
        </w:rPr>
        <w:t>”].</w:t>
      </w:r>
      <w:r w:rsidRPr="00E600BC">
        <w:rPr>
          <w:rFonts w:ascii="Trebuchet MS" w:eastAsia="Times New Roman" w:hAnsi="Trebuchet MS" w:cs="Arial"/>
        </w:rPr>
        <w:t xml:space="preserve"> </w:t>
      </w:r>
    </w:p>
    <w:p w14:paraId="62BF9708"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[If the Consultant</w:t>
      </w:r>
      <w:r w:rsidR="00355E9B">
        <w:rPr>
          <w:rFonts w:ascii="Trebuchet MS" w:eastAsia="Times New Roman" w:hAnsi="Trebuchet MS" w:cs="Arial"/>
          <w:i/>
          <w:color w:val="0070C0"/>
        </w:rPr>
        <w:t>/Firm</w:t>
      </w:r>
      <w:r w:rsidRPr="00E600BC">
        <w:rPr>
          <w:rFonts w:ascii="Trebuchet MS" w:eastAsia="Times New Roman" w:hAnsi="Trebuchet MS" w:cs="Arial"/>
          <w:i/>
          <w:color w:val="0070C0"/>
        </w:rPr>
        <w:t xml:space="preserve"> is a joint venture, insert the following:</w:t>
      </w:r>
      <w:r w:rsidRPr="00E600BC">
        <w:rPr>
          <w:rFonts w:ascii="Trebuchet MS" w:eastAsia="Times New Roman" w:hAnsi="Trebuchet MS" w:cs="Arial"/>
        </w:rPr>
        <w:t xml:space="preserve"> We are submitting our Proposal in association/as a consortium/as a joint venture with: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 xml:space="preserve">Insert a list with full name and the legal address of each member, and indicate the lead </w:t>
      </w:r>
      <w:r w:rsidRPr="00E600BC">
        <w:rPr>
          <w:rFonts w:ascii="Trebuchet MS" w:eastAsia="Times New Roman" w:hAnsi="Trebuchet MS" w:cs="Arial"/>
          <w:i/>
          <w:color w:val="0070C0"/>
        </w:rPr>
        <w:t>member.]</w:t>
      </w:r>
      <w:r w:rsidRPr="00E600BC">
        <w:rPr>
          <w:rFonts w:ascii="Trebuchet MS" w:eastAsia="Times New Roman" w:hAnsi="Trebuchet MS" w:cs="Arial"/>
          <w:vertAlign w:val="superscript"/>
        </w:rPr>
        <w:t xml:space="preserve"> </w:t>
      </w:r>
      <w:r w:rsidRPr="00E600BC">
        <w:rPr>
          <w:rFonts w:ascii="Trebuchet MS" w:eastAsia="Times New Roman" w:hAnsi="Trebuchet MS" w:cs="Arial"/>
        </w:rPr>
        <w:t xml:space="preserve">We have attached a copy </w:t>
      </w:r>
      <w:r w:rsidRPr="00E600BC">
        <w:rPr>
          <w:rFonts w:ascii="Trebuchet MS" w:eastAsia="Times New Roman" w:hAnsi="Trebuchet MS" w:cs="Arial"/>
          <w:color w:val="0070C0"/>
        </w:rPr>
        <w:t>[insert: “</w:t>
      </w:r>
      <w:r w:rsidRPr="00E600BC">
        <w:rPr>
          <w:rFonts w:ascii="Trebuchet MS" w:eastAsia="Times New Roman" w:hAnsi="Trebuchet MS" w:cs="Arial"/>
        </w:rPr>
        <w:t>of our letter of intent to form a joint venture</w:t>
      </w:r>
      <w:r w:rsidRPr="00E600BC">
        <w:rPr>
          <w:rFonts w:ascii="Trebuchet MS" w:eastAsia="Times New Roman" w:hAnsi="Trebuchet MS" w:cs="Arial"/>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or, if a JV is already formed</w:t>
      </w:r>
      <w:r w:rsidRPr="00E600BC">
        <w:rPr>
          <w:rFonts w:ascii="Trebuchet MS" w:eastAsia="Times New Roman" w:hAnsi="Trebuchet MS" w:cs="Arial"/>
          <w:color w:val="0070C0"/>
        </w:rPr>
        <w:t>, “</w:t>
      </w:r>
      <w:r w:rsidRPr="00E600BC">
        <w:rPr>
          <w:rFonts w:ascii="Trebuchet MS" w:eastAsia="Times New Roman" w:hAnsi="Trebuchet MS" w:cs="Arial"/>
        </w:rPr>
        <w:t>of the JV agreement</w:t>
      </w:r>
      <w:r w:rsidRPr="00E600BC">
        <w:rPr>
          <w:rFonts w:ascii="Trebuchet MS" w:eastAsia="Times New Roman" w:hAnsi="Trebuchet MS" w:cs="Arial"/>
          <w:color w:val="0070C0"/>
        </w:rPr>
        <w:t>”</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14:paraId="6B120351" w14:textId="77777777" w:rsidR="002B7268" w:rsidRPr="00E600BC" w:rsidRDefault="002B7268"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2D162C78" w14:textId="77777777"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If the Consultant</w:t>
      </w:r>
      <w:r w:rsidR="00355E9B">
        <w:rPr>
          <w:rFonts w:ascii="Trebuchet MS" w:eastAsia="Times New Roman" w:hAnsi="Trebuchet MS" w:cs="Arial"/>
        </w:rPr>
        <w:t>/Firm</w:t>
      </w:r>
      <w:r w:rsidRPr="00E600BC">
        <w:rPr>
          <w:rFonts w:ascii="Trebuchet MS" w:eastAsia="Times New Roman" w:hAnsi="Trebuchet MS" w:cs="Arial"/>
        </w:rPr>
        <w:t xml:space="preserve">’s Proposal includes Sub-consultants, insert the following: We are submitting our Proposal with the following firms as Sub-consultants: </w:t>
      </w:r>
      <w:r w:rsidRPr="00E600BC">
        <w:rPr>
          <w:rFonts w:ascii="Trebuchet MS" w:eastAsia="Times New Roman" w:hAnsi="Trebuchet MS" w:cs="Arial"/>
          <w:i/>
          <w:color w:val="0070C0"/>
        </w:rPr>
        <w:t>[Insert a list with full name and address of each Sub-consultant.]</w:t>
      </w:r>
    </w:p>
    <w:p w14:paraId="46B4BCC1"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hereby declare that: </w:t>
      </w:r>
    </w:p>
    <w:p w14:paraId="1EBA04B1" w14:textId="77777777" w:rsidR="002B7268" w:rsidRPr="00E600BC" w:rsidRDefault="002B7268" w:rsidP="003C62E9">
      <w:pPr>
        <w:pStyle w:val="ListParagraph"/>
        <w:numPr>
          <w:ilvl w:val="0"/>
          <w:numId w:val="103"/>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6152C634" w14:textId="77777777" w:rsidR="00B52E7A" w:rsidRPr="00E600BC" w:rsidRDefault="002B7268" w:rsidP="003C62E9">
      <w:pPr>
        <w:pStyle w:val="ListParagraph"/>
        <w:numPr>
          <w:ilvl w:val="0"/>
          <w:numId w:val="103"/>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shall be valid and remain binding upon us for the </w:t>
      </w:r>
      <w:proofErr w:type="gramStart"/>
      <w:r w:rsidRPr="00E600BC">
        <w:rPr>
          <w:rFonts w:ascii="Trebuchet MS" w:eastAsia="Times New Roman" w:hAnsi="Trebuchet MS" w:cs="Arial"/>
        </w:rPr>
        <w:t>period of time</w:t>
      </w:r>
      <w:proofErr w:type="gramEnd"/>
      <w:r w:rsidRPr="00E600BC">
        <w:rPr>
          <w:rFonts w:ascii="Trebuchet MS" w:eastAsia="Times New Roman" w:hAnsi="Trebuchet MS" w:cs="Arial"/>
        </w:rPr>
        <w:t xml:space="preserve"> specified </w:t>
      </w:r>
      <w:r w:rsidR="00B52E7A" w:rsidRPr="00E600BC">
        <w:rPr>
          <w:rFonts w:ascii="Trebuchet MS" w:eastAsia="Times New Roman" w:hAnsi="Trebuchet MS" w:cs="Arial"/>
        </w:rPr>
        <w:t>in the Data Sheet, Clause 12.1.</w:t>
      </w:r>
    </w:p>
    <w:p w14:paraId="3F8A92CE" w14:textId="77777777" w:rsidR="002B7268" w:rsidRPr="00E600BC" w:rsidRDefault="002B7268" w:rsidP="003C62E9">
      <w:pPr>
        <w:pStyle w:val="ListParagraph"/>
        <w:numPr>
          <w:ilvl w:val="0"/>
          <w:numId w:val="103"/>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have no conflict of interest in accordance with ITC</w:t>
      </w:r>
      <w:r w:rsidR="00355E9B">
        <w:rPr>
          <w:rFonts w:ascii="Trebuchet MS" w:eastAsia="Times New Roman" w:hAnsi="Trebuchet MS" w:cs="Arial"/>
        </w:rPr>
        <w:t>/F</w:t>
      </w:r>
      <w:r w:rsidRPr="00E600BC">
        <w:rPr>
          <w:rFonts w:ascii="Trebuchet MS" w:eastAsia="Times New Roman" w:hAnsi="Trebuchet MS" w:cs="Arial"/>
        </w:rPr>
        <w:t xml:space="preserve"> 3.</w:t>
      </w:r>
    </w:p>
    <w:p w14:paraId="422EC17A" w14:textId="77777777" w:rsidR="002B7268" w:rsidRPr="00E600BC" w:rsidRDefault="002B7268" w:rsidP="003C62E9">
      <w:pPr>
        <w:pStyle w:val="ListParagraph"/>
        <w:numPr>
          <w:ilvl w:val="0"/>
          <w:numId w:val="103"/>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meet the eligibility requirements as stated in ITC</w:t>
      </w:r>
      <w:r w:rsidR="00355E9B">
        <w:rPr>
          <w:rFonts w:ascii="Trebuchet MS" w:eastAsia="Times New Roman" w:hAnsi="Trebuchet MS" w:cs="Arial"/>
        </w:rPr>
        <w:t>/F</w:t>
      </w:r>
      <w:r w:rsidRPr="00E600BC">
        <w:rPr>
          <w:rFonts w:ascii="Trebuchet MS" w:eastAsia="Times New Roman" w:hAnsi="Trebuchet MS" w:cs="Arial"/>
        </w:rPr>
        <w:t xml:space="preserve"> 6, and we confirm our understanding of our obligation to abide by the </w:t>
      </w:r>
      <w:r w:rsidR="009D24B9" w:rsidRPr="00E600BC">
        <w:rPr>
          <w:rFonts w:ascii="Trebuchet MS" w:eastAsia="Times New Roman" w:hAnsi="Trebuchet MS" w:cs="Arial"/>
        </w:rPr>
        <w:t>Gove</w:t>
      </w:r>
      <w:r w:rsidR="000A318D" w:rsidRPr="00E600BC">
        <w:rPr>
          <w:rFonts w:ascii="Trebuchet MS" w:eastAsia="Times New Roman" w:hAnsi="Trebuchet MS" w:cs="Arial"/>
        </w:rPr>
        <w:t>r</w:t>
      </w:r>
      <w:r w:rsidR="009D24B9" w:rsidRPr="00E600BC">
        <w:rPr>
          <w:rFonts w:ascii="Trebuchet MS" w:eastAsia="Times New Roman" w:hAnsi="Trebuchet MS" w:cs="Arial"/>
        </w:rPr>
        <w:t>nment</w:t>
      </w:r>
      <w:r w:rsidRPr="00E600BC">
        <w:rPr>
          <w:rFonts w:ascii="Trebuchet MS" w:eastAsia="Times New Roman" w:hAnsi="Trebuchet MS" w:cs="Arial"/>
        </w:rPr>
        <w:t xml:space="preserve">’s policy </w:t>
      </w:r>
      <w:proofErr w:type="gramStart"/>
      <w:r w:rsidRPr="00E600BC">
        <w:rPr>
          <w:rFonts w:ascii="Trebuchet MS" w:eastAsia="Times New Roman" w:hAnsi="Trebuchet MS" w:cs="Arial"/>
        </w:rPr>
        <w:t>in regard to</w:t>
      </w:r>
      <w:proofErr w:type="gramEnd"/>
      <w:r w:rsidRPr="00E600BC">
        <w:rPr>
          <w:rFonts w:ascii="Trebuchet MS" w:eastAsia="Times New Roman" w:hAnsi="Trebuchet MS" w:cs="Arial"/>
        </w:rPr>
        <w:t xml:space="preserve"> prohibited practices as per ITC</w:t>
      </w:r>
      <w:r w:rsidR="00355E9B">
        <w:rPr>
          <w:rFonts w:ascii="Trebuchet MS" w:eastAsia="Times New Roman" w:hAnsi="Trebuchet MS" w:cs="Arial"/>
        </w:rPr>
        <w:t>/F</w:t>
      </w:r>
      <w:r w:rsidRPr="00E600BC">
        <w:rPr>
          <w:rFonts w:ascii="Trebuchet MS" w:eastAsia="Times New Roman" w:hAnsi="Trebuchet MS" w:cs="Arial"/>
        </w:rPr>
        <w:t xml:space="preserve"> 5.</w:t>
      </w:r>
    </w:p>
    <w:p w14:paraId="16C13A97" w14:textId="77777777" w:rsidR="007D0D2F" w:rsidRPr="00E600BC" w:rsidRDefault="007D0D2F" w:rsidP="003C62E9">
      <w:pPr>
        <w:pStyle w:val="ListParagraph"/>
        <w:numPr>
          <w:ilvl w:val="0"/>
          <w:numId w:val="103"/>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w:t>
      </w:r>
      <w:r w:rsidR="00D46493" w:rsidRPr="00E600BC">
        <w:rPr>
          <w:rFonts w:ascii="Trebuchet MS" w:hAnsi="Trebuchet MS"/>
        </w:rPr>
        <w:t xml:space="preserve"> have paid all taxes, duties, </w:t>
      </w:r>
      <w:proofErr w:type="gramStart"/>
      <w:r w:rsidR="00D46493" w:rsidRPr="00E600BC">
        <w:rPr>
          <w:rFonts w:ascii="Trebuchet MS" w:hAnsi="Trebuchet MS"/>
        </w:rPr>
        <w:t>fees</w:t>
      </w:r>
      <w:proofErr w:type="gramEnd"/>
      <w:r w:rsidR="00D46493" w:rsidRPr="00E600BC">
        <w:rPr>
          <w:rFonts w:ascii="Trebuchet MS" w:hAnsi="Trebuchet MS"/>
        </w:rPr>
        <w:t xml:space="preserve"> and other impositions as may be levied in Jamaica and attach a copy of out TCL to this Form.</w:t>
      </w:r>
    </w:p>
    <w:p w14:paraId="0DF18175" w14:textId="77777777" w:rsidR="00D46493" w:rsidRPr="00E600BC" w:rsidRDefault="00D46493" w:rsidP="003C62E9">
      <w:pPr>
        <w:pStyle w:val="ListParagraph"/>
        <w:numPr>
          <w:ilvl w:val="0"/>
          <w:numId w:val="103"/>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are registered with the Commission and attach a copy of our Certificate of Registration to this Form.</w:t>
      </w:r>
    </w:p>
    <w:p w14:paraId="05002DBD" w14:textId="77777777" w:rsidR="002B7268" w:rsidRPr="00E600BC" w:rsidRDefault="002B7268" w:rsidP="003C62E9">
      <w:pPr>
        <w:pStyle w:val="ListParagraph"/>
        <w:numPr>
          <w:ilvl w:val="0"/>
          <w:numId w:val="103"/>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Except as stated in the Data Sheet, Clause 12.1, we undertake to negotiate a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roofErr w:type="gramStart"/>
      <w:r w:rsidRPr="00E600BC">
        <w:rPr>
          <w:rFonts w:ascii="Trebuchet MS" w:eastAsia="Times New Roman" w:hAnsi="Trebuchet MS" w:cs="Arial"/>
        </w:rPr>
        <w:t>on the basis of</w:t>
      </w:r>
      <w:proofErr w:type="gramEnd"/>
      <w:r w:rsidRPr="00E600BC">
        <w:rPr>
          <w:rFonts w:ascii="Trebuchet MS" w:eastAsia="Times New Roman" w:hAnsi="Trebuchet MS" w:cs="Arial"/>
        </w:rPr>
        <w:t xml:space="preserve"> the proposed Key Experts. We accept that the substitution of Key Experts for reasons other than those stated in ITC</w:t>
      </w:r>
      <w:r w:rsidR="00355E9B">
        <w:rPr>
          <w:rFonts w:ascii="Trebuchet MS" w:eastAsia="Times New Roman" w:hAnsi="Trebuchet MS" w:cs="Arial"/>
        </w:rPr>
        <w:t>/F</w:t>
      </w:r>
      <w:r w:rsidRPr="00E600BC">
        <w:rPr>
          <w:rFonts w:ascii="Trebuchet MS" w:eastAsia="Times New Roman" w:hAnsi="Trebuchet MS" w:cs="Arial"/>
        </w:rPr>
        <w:t xml:space="preserve"> Clause 12 and ITC</w:t>
      </w:r>
      <w:r w:rsidR="00355E9B">
        <w:rPr>
          <w:rFonts w:ascii="Trebuchet MS" w:eastAsia="Times New Roman" w:hAnsi="Trebuchet MS" w:cs="Arial"/>
        </w:rPr>
        <w:t>/F</w:t>
      </w:r>
      <w:r w:rsidRPr="00E600BC">
        <w:rPr>
          <w:rFonts w:ascii="Trebuchet MS" w:eastAsia="Times New Roman" w:hAnsi="Trebuchet MS" w:cs="Arial"/>
        </w:rPr>
        <w:t xml:space="preserve"> Clause 28.4 may lead to the 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14:paraId="72E76308" w14:textId="77777777" w:rsidR="002B7268" w:rsidRPr="00E600BC" w:rsidRDefault="002B7268" w:rsidP="003C62E9">
      <w:pPr>
        <w:pStyle w:val="ListParagraph"/>
        <w:numPr>
          <w:ilvl w:val="0"/>
          <w:numId w:val="103"/>
        </w:numPr>
        <w:suppressAutoHyphens/>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is binding upon us and subject to any modifications resulting from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14:paraId="31CF0CAA" w14:textId="77777777" w:rsidR="002B7268" w:rsidRPr="00E600BC" w:rsidRDefault="00C671CB" w:rsidP="003C62E9">
      <w:pPr>
        <w:pStyle w:val="ListParagraph"/>
        <w:numPr>
          <w:ilvl w:val="0"/>
          <w:numId w:val="103"/>
        </w:numPr>
        <w:tabs>
          <w:tab w:val="right" w:pos="9000"/>
        </w:tabs>
        <w:spacing w:after="120" w:line="240" w:lineRule="auto"/>
        <w:contextualSpacing w:val="0"/>
        <w:jc w:val="both"/>
        <w:rPr>
          <w:rFonts w:ascii="Trebuchet MS" w:eastAsia="Times New Roman" w:hAnsi="Trebuchet MS" w:cs="Arial"/>
        </w:rPr>
      </w:pPr>
      <w:r w:rsidRPr="00E600BC" w:rsidDel="00C671CB">
        <w:rPr>
          <w:rFonts w:ascii="Trebuchet MS" w:eastAsia="Times New Roman" w:hAnsi="Trebuchet MS" w:cs="Arial"/>
        </w:rPr>
        <w:t xml:space="preserve"> </w:t>
      </w:r>
      <w:r w:rsidR="00A51B34" w:rsidRPr="00E600BC">
        <w:rPr>
          <w:rFonts w:ascii="Trebuchet MS" w:eastAsia="Times New Roman" w:hAnsi="Trebuchet MS" w:cs="Arial"/>
          <w:i/>
          <w:color w:val="0066FF"/>
        </w:rPr>
        <w:t xml:space="preserve"> </w:t>
      </w:r>
      <w:r w:rsidR="002B7268" w:rsidRPr="00E600BC">
        <w:rPr>
          <w:rFonts w:ascii="Trebuchet MS" w:eastAsia="Times New Roman" w:hAnsi="Trebuchet MS" w:cs="Arial"/>
          <w:iCs/>
        </w:rPr>
        <w:t xml:space="preserve">We hereby agree that in competing for (and, if the award is made to us, in executing) the </w:t>
      </w:r>
      <w:r w:rsidR="00CD4124" w:rsidRPr="00E600BC">
        <w:rPr>
          <w:rFonts w:ascii="Trebuchet MS" w:eastAsia="Times New Roman" w:hAnsi="Trebuchet MS" w:cs="Arial"/>
          <w:iCs/>
        </w:rPr>
        <w:t>contract</w:t>
      </w:r>
      <w:r w:rsidR="002B7268" w:rsidRPr="00E600BC">
        <w:rPr>
          <w:rFonts w:ascii="Trebuchet MS" w:eastAsia="Times New Roman" w:hAnsi="Trebuchet MS" w:cs="Arial"/>
          <w:iCs/>
        </w:rPr>
        <w:t>, we undertake to observe the laws against fraud and corruption</w:t>
      </w:r>
      <w:r w:rsidRPr="00E600BC">
        <w:rPr>
          <w:rFonts w:ascii="Trebuchet MS" w:eastAsia="Times New Roman" w:hAnsi="Trebuchet MS" w:cs="Arial"/>
          <w:iCs/>
        </w:rPr>
        <w:t>, including bribery, in force in Jamaica.</w:t>
      </w:r>
    </w:p>
    <w:p w14:paraId="6F2598D1"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We undertake, if our Proposal is accepted and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signed, to initiate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related to the assignment no later than the date indicated in Clause 30.</w:t>
      </w:r>
      <w:r w:rsidR="00E2046B" w:rsidRPr="00E600BC">
        <w:rPr>
          <w:rFonts w:ascii="Trebuchet MS" w:eastAsia="Times New Roman" w:hAnsi="Trebuchet MS" w:cs="Arial"/>
        </w:rPr>
        <w:t>7</w:t>
      </w:r>
      <w:r w:rsidRPr="00E600BC">
        <w:rPr>
          <w:rFonts w:ascii="Trebuchet MS" w:eastAsia="Times New Roman" w:hAnsi="Trebuchet MS" w:cs="Arial"/>
        </w:rPr>
        <w:t xml:space="preserve"> of the Data Sheet.</w:t>
      </w:r>
    </w:p>
    <w:p w14:paraId="10647992" w14:textId="77777777" w:rsidR="00C671CB" w:rsidRPr="00E600BC" w:rsidRDefault="002B7268" w:rsidP="00C671CB">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understand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is not bound to accept any Proposal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receives.</w:t>
      </w:r>
      <w:r w:rsidR="00C671CB" w:rsidRPr="00E600BC">
        <w:rPr>
          <w:rFonts w:ascii="Trebuchet MS" w:eastAsia="Times New Roman" w:hAnsi="Trebuchet MS" w:cs="Arial"/>
        </w:rPr>
        <w:t xml:space="preserve"> We understand that the procuring entity may cancel a procurement at any time prior to the acceptance of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or after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is accepted if</w:t>
      </w:r>
      <w:r w:rsidR="00C671CB" w:rsidRPr="00E600BC">
        <w:rPr>
          <w:rFonts w:ascii="Trebuchet MS" w:eastAsia="Times New Roman" w:hAnsi="Trebuchet MS" w:cs="Arial"/>
        </w:rPr>
        <w:tab/>
      </w:r>
    </w:p>
    <w:p w14:paraId="7998A263"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w:t>
      </w:r>
      <w:r w:rsidR="005B6E38" w:rsidRPr="00E600BC">
        <w:rPr>
          <w:rFonts w:ascii="Trebuchet MS" w:eastAsia="Times New Roman" w:hAnsi="Trebuchet MS" w:cs="Arial"/>
        </w:rPr>
        <w:t xml:space="preserve">is </w:t>
      </w:r>
      <w:r w:rsidRPr="00E600BC">
        <w:rPr>
          <w:rFonts w:ascii="Trebuchet MS" w:eastAsia="Times New Roman" w:hAnsi="Trebuchet MS" w:cs="Arial"/>
        </w:rPr>
        <w:t xml:space="preserve">disqualified under the Act or the regulations of the Public Procurement Act, </w:t>
      </w:r>
      <w:proofErr w:type="gramStart"/>
      <w:r w:rsidRPr="00E600BC">
        <w:rPr>
          <w:rFonts w:ascii="Trebuchet MS" w:eastAsia="Times New Roman" w:hAnsi="Trebuchet MS" w:cs="Arial"/>
        </w:rPr>
        <w:t>2015;</w:t>
      </w:r>
      <w:proofErr w:type="gramEnd"/>
    </w:p>
    <w:p w14:paraId="6F9AB3B0"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(ii) the procurement is </w:t>
      </w:r>
      <w:proofErr w:type="gramStart"/>
      <w:r w:rsidRPr="00E600BC">
        <w:rPr>
          <w:rFonts w:ascii="Trebuchet MS" w:eastAsia="Times New Roman" w:hAnsi="Trebuchet MS" w:cs="Arial"/>
        </w:rPr>
        <w:t>cancelled;</w:t>
      </w:r>
      <w:proofErr w:type="gramEnd"/>
    </w:p>
    <w:p w14:paraId="1CEC4D5E"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(iii)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successful </w:t>
      </w:r>
      <w:r w:rsidR="00407543" w:rsidRPr="00E600BC">
        <w:rPr>
          <w:rFonts w:ascii="Trebuchet MS" w:eastAsia="Times New Roman" w:hAnsi="Trebuchet MS" w:cs="Arial"/>
        </w:rPr>
        <w:t>Proposal</w:t>
      </w:r>
      <w:r w:rsidRPr="00E600BC">
        <w:rPr>
          <w:rFonts w:ascii="Trebuchet MS" w:eastAsia="Times New Roman" w:hAnsi="Trebuchet MS" w:cs="Arial"/>
        </w:rPr>
        <w:t xml:space="preserve"> is excluded on the grounds of corruption, unfair </w:t>
      </w:r>
      <w:proofErr w:type="gramStart"/>
      <w:r w:rsidRPr="00E600BC">
        <w:rPr>
          <w:rFonts w:ascii="Trebuchet MS" w:eastAsia="Times New Roman" w:hAnsi="Trebuchet MS" w:cs="Arial"/>
        </w:rPr>
        <w:t>competition</w:t>
      </w:r>
      <w:proofErr w:type="gramEnd"/>
      <w:r w:rsidRPr="00E600BC">
        <w:rPr>
          <w:rFonts w:ascii="Trebuchet MS" w:eastAsia="Times New Roman" w:hAnsi="Trebuchet MS" w:cs="Arial"/>
        </w:rPr>
        <w:t xml:space="preserve"> and a conflict of interest; or</w:t>
      </w:r>
    </w:p>
    <w:p w14:paraId="3060CE50" w14:textId="77777777" w:rsidR="002B7268"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(iv) the procurement,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or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contravenes or is otherwise not compliant with the provisions of the Public Procurement Act, 2015.</w:t>
      </w:r>
    </w:p>
    <w:p w14:paraId="0CD7B1A0" w14:textId="77777777" w:rsidR="002B7268" w:rsidRPr="00E600BC" w:rsidRDefault="002B7268" w:rsidP="002910EE">
      <w:pPr>
        <w:spacing w:after="120" w:line="240" w:lineRule="auto"/>
        <w:jc w:val="both"/>
        <w:rPr>
          <w:rFonts w:ascii="Trebuchet MS" w:eastAsia="Times New Roman" w:hAnsi="Trebuchet MS" w:cs="Arial"/>
        </w:rPr>
      </w:pPr>
    </w:p>
    <w:p w14:paraId="49C60371"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4C7EE85B"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14:paraId="3BA4D0E3" w14:textId="77777777"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Name of Consultant</w:t>
      </w:r>
      <w:r w:rsidR="00355E9B">
        <w:rPr>
          <w:rFonts w:ascii="Trebuchet MS" w:eastAsia="Times New Roman" w:hAnsi="Trebuchet MS" w:cs="Arial"/>
        </w:rPr>
        <w:t>/Firm</w:t>
      </w:r>
      <w:r w:rsidRPr="00E600BC">
        <w:rPr>
          <w:rFonts w:ascii="Trebuchet MS" w:eastAsia="Times New Roman" w:hAnsi="Trebuchet MS" w:cs="Arial"/>
        </w:rPr>
        <w:t xml:space="preserve"> (company’s name or JV’s name):</w:t>
      </w:r>
    </w:p>
    <w:p w14:paraId="3CEE6889"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00B52E7A" w:rsidRPr="00E600BC">
        <w:rPr>
          <w:rFonts w:ascii="Trebuchet MS" w:eastAsia="Times New Roman" w:hAnsi="Trebuchet MS" w:cs="Arial"/>
          <w:u w:val="single"/>
        </w:rPr>
        <w:tab/>
      </w:r>
    </w:p>
    <w:p w14:paraId="212D21F8"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14:paraId="5B7CE489" w14:textId="77777777"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Contact information (phone and e-mail):  </w:t>
      </w:r>
      <w:r w:rsidRPr="00E600BC">
        <w:rPr>
          <w:rFonts w:ascii="Trebuchet MS" w:eastAsia="Times New Roman" w:hAnsi="Trebuchet MS" w:cs="Arial"/>
          <w:u w:val="single"/>
        </w:rPr>
        <w:tab/>
      </w:r>
    </w:p>
    <w:p w14:paraId="61583382" w14:textId="77777777" w:rsidR="002B7268" w:rsidRPr="00E600BC" w:rsidRDefault="002B7268" w:rsidP="002910EE">
      <w:pPr>
        <w:tabs>
          <w:tab w:val="right" w:pos="8460"/>
        </w:tabs>
        <w:spacing w:after="120" w:line="240" w:lineRule="auto"/>
        <w:ind w:left="720"/>
        <w:jc w:val="both"/>
        <w:rPr>
          <w:rFonts w:ascii="Trebuchet MS" w:eastAsia="Times New Roman" w:hAnsi="Trebuchet MS" w:cs="Arial"/>
          <w:i/>
          <w:color w:val="0070C0"/>
        </w:rPr>
      </w:pPr>
    </w:p>
    <w:p w14:paraId="0FBCF6F8" w14:textId="77777777" w:rsidR="002B7268" w:rsidRPr="00E600BC" w:rsidRDefault="002B7268"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14:paraId="5F5B3B6B"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br w:type="page"/>
      </w:r>
    </w:p>
    <w:p w14:paraId="4A0361F8" w14:textId="77777777" w:rsidR="002B7268"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76" w:name="_Toc325721720"/>
      <w:bookmarkStart w:id="77" w:name="_Toc509333952"/>
      <w:r w:rsidRPr="00E600BC">
        <w:rPr>
          <w:rFonts w:ascii="Trebuchet MS" w:eastAsia="Times New Roman" w:hAnsi="Trebuchet MS" w:cs="Arial"/>
          <w:b/>
          <w:sz w:val="28"/>
          <w:szCs w:val="28"/>
        </w:rPr>
        <w:lastRenderedPageBreak/>
        <w:t>Form TECH-2: Consultant</w:t>
      </w:r>
      <w:r w:rsidR="00355E9B">
        <w:rPr>
          <w:rFonts w:ascii="Trebuchet MS" w:eastAsia="Times New Roman" w:hAnsi="Trebuchet MS" w:cs="Arial"/>
          <w:b/>
          <w:sz w:val="28"/>
          <w:szCs w:val="28"/>
        </w:rPr>
        <w:t>/Firm</w:t>
      </w:r>
      <w:r w:rsidRPr="00E600BC">
        <w:rPr>
          <w:rFonts w:ascii="Trebuchet MS" w:eastAsia="Times New Roman" w:hAnsi="Trebuchet MS" w:cs="Arial"/>
          <w:b/>
          <w:sz w:val="28"/>
          <w:szCs w:val="28"/>
        </w:rPr>
        <w:t>’s organization and e</w:t>
      </w:r>
      <w:r w:rsidR="002B7268" w:rsidRPr="00E600BC">
        <w:rPr>
          <w:rFonts w:ascii="Trebuchet MS" w:eastAsia="Times New Roman" w:hAnsi="Trebuchet MS" w:cs="Arial"/>
          <w:b/>
          <w:sz w:val="28"/>
          <w:szCs w:val="28"/>
        </w:rPr>
        <w:t>xperience</w:t>
      </w:r>
      <w:bookmarkEnd w:id="76"/>
      <w:bookmarkEnd w:id="77"/>
    </w:p>
    <w:p w14:paraId="7ED248B9" w14:textId="77777777"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643CD50B" w14:textId="77777777" w:rsidR="002B7268" w:rsidRPr="00E600BC" w:rsidRDefault="002B7268" w:rsidP="00C43C7F">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TECH-2: a brief description of the Consultant</w:t>
      </w:r>
      <w:r w:rsidR="00355E9B">
        <w:rPr>
          <w:rFonts w:ascii="Trebuchet MS" w:hAnsi="Trebuchet MS" w:cs="Arial"/>
        </w:rPr>
        <w:t>/Firm</w:t>
      </w:r>
      <w:r w:rsidRPr="00E600BC">
        <w:rPr>
          <w:rFonts w:ascii="Trebuchet MS" w:hAnsi="Trebuchet MS" w:cs="Arial"/>
        </w:rPr>
        <w:t>’s organization and an outline of the recent experience of the Consultant</w:t>
      </w:r>
      <w:r w:rsidR="00355E9B">
        <w:rPr>
          <w:rFonts w:ascii="Trebuchet MS" w:hAnsi="Trebuchet MS" w:cs="Arial"/>
        </w:rPr>
        <w:t>/Firm</w:t>
      </w:r>
      <w:r w:rsidRPr="00E600BC">
        <w:rPr>
          <w:rFonts w:ascii="Trebuchet MS" w:hAnsi="Trebuchet MS" w:cs="Arial"/>
        </w:rPr>
        <w:t xml:space="preserve"> that is most relevant to the assignment. In the case of a joint venture, information on similar assignments shall be provided for each partner. For each assignment, the outline should indicate the names of the Consultant</w:t>
      </w:r>
      <w:r w:rsidR="00355E9B">
        <w:rPr>
          <w:rFonts w:ascii="Trebuchet MS" w:hAnsi="Trebuchet MS" w:cs="Arial"/>
        </w:rPr>
        <w:t>/Firm</w:t>
      </w:r>
      <w:r w:rsidRPr="00E600BC">
        <w:rPr>
          <w:rFonts w:ascii="Trebuchet MS" w:hAnsi="Trebuchet MS" w:cs="Arial"/>
        </w:rPr>
        <w:t>’s Key Experts and Sub-consultants who participated, the duration of the assignment, the contract amount (total and, if it was done in a form of a joint venture or a sub-consultancy, the amount paid to the Consultant</w:t>
      </w:r>
      <w:r w:rsidR="00355E9B">
        <w:rPr>
          <w:rFonts w:ascii="Trebuchet MS" w:hAnsi="Trebuchet MS" w:cs="Arial"/>
        </w:rPr>
        <w:t>/Firm</w:t>
      </w:r>
      <w:r w:rsidRPr="00E600BC">
        <w:rPr>
          <w:rFonts w:ascii="Trebuchet MS" w:hAnsi="Trebuchet MS" w:cs="Arial"/>
        </w:rPr>
        <w:t>), and the Consultant</w:t>
      </w:r>
      <w:r w:rsidR="00355E9B">
        <w:rPr>
          <w:rFonts w:ascii="Trebuchet MS" w:hAnsi="Trebuchet MS" w:cs="Arial"/>
        </w:rPr>
        <w:t>/Firm</w:t>
      </w:r>
      <w:r w:rsidRPr="00E600BC">
        <w:rPr>
          <w:rFonts w:ascii="Trebuchet MS" w:hAnsi="Trebuchet MS" w:cs="Arial"/>
        </w:rPr>
        <w:t xml:space="preserve">’s role/involvement.  </w:t>
      </w:r>
    </w:p>
    <w:p w14:paraId="0CC6004F"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 xml:space="preserve">A </w:t>
      </w:r>
      <w:r w:rsidR="00355E9B">
        <w:rPr>
          <w:rFonts w:ascii="Trebuchet MS" w:hAnsi="Trebuchet MS" w:cs="Arial"/>
          <w:b/>
        </w:rPr>
        <w:t>–</w:t>
      </w:r>
      <w:r w:rsidRPr="00E600BC">
        <w:rPr>
          <w:rFonts w:ascii="Trebuchet MS" w:hAnsi="Trebuchet MS" w:cs="Arial"/>
          <w:b/>
        </w:rPr>
        <w:t xml:space="preserve"> Consultant</w:t>
      </w:r>
      <w:r w:rsidR="00355E9B">
        <w:rPr>
          <w:rFonts w:ascii="Trebuchet MS" w:hAnsi="Trebuchet MS" w:cs="Arial"/>
          <w:b/>
        </w:rPr>
        <w:t>/Firm</w:t>
      </w:r>
      <w:r w:rsidRPr="00E600BC">
        <w:rPr>
          <w:rFonts w:ascii="Trebuchet MS" w:hAnsi="Trebuchet MS" w:cs="Arial"/>
          <w:b/>
        </w:rPr>
        <w:t>’s Organization</w:t>
      </w:r>
    </w:p>
    <w:p w14:paraId="23068D19" w14:textId="77777777" w:rsidR="002B7268" w:rsidRPr="00E600BC" w:rsidRDefault="002B7268" w:rsidP="002910EE">
      <w:pPr>
        <w:pStyle w:val="BodyText"/>
        <w:spacing w:line="240" w:lineRule="auto"/>
        <w:rPr>
          <w:rFonts w:ascii="Trebuchet MS" w:hAnsi="Trebuchet MS" w:cs="Arial"/>
          <w:i/>
          <w:iCs/>
          <w:color w:val="0070C0"/>
        </w:rPr>
      </w:pPr>
      <w:r w:rsidRPr="00E600BC">
        <w:rPr>
          <w:rFonts w:ascii="Trebuchet MS" w:hAnsi="Trebuchet MS" w:cs="Arial"/>
          <w:i/>
          <w:color w:val="0070C0"/>
        </w:rPr>
        <w:t xml:space="preserve">[1. </w:t>
      </w:r>
      <w:r w:rsidRPr="00E600BC">
        <w:rPr>
          <w:rFonts w:ascii="Trebuchet MS" w:hAnsi="Trebuchet MS" w:cs="Arial"/>
          <w:i/>
          <w:iCs/>
          <w:color w:val="0070C0"/>
        </w:rPr>
        <w:t>Provide here a brief description of the background and organization of your company, and – in case of a joint venture – of each member for this assignment.]</w:t>
      </w:r>
    </w:p>
    <w:p w14:paraId="4D5FCCFA" w14:textId="77777777" w:rsidR="002B7268" w:rsidRPr="00E600BC" w:rsidRDefault="002B7268" w:rsidP="002910EE">
      <w:pPr>
        <w:spacing w:after="120" w:line="240" w:lineRule="auto"/>
        <w:jc w:val="center"/>
        <w:rPr>
          <w:rFonts w:ascii="Trebuchet MS" w:hAnsi="Trebuchet MS" w:cs="Arial"/>
          <w:b/>
          <w:bCs/>
        </w:rPr>
      </w:pPr>
      <w:r w:rsidRPr="00E600BC">
        <w:rPr>
          <w:rFonts w:ascii="Trebuchet MS" w:hAnsi="Trebuchet MS" w:cs="Arial"/>
          <w:b/>
          <w:bCs/>
        </w:rPr>
        <w:t xml:space="preserve">B </w:t>
      </w:r>
      <w:r w:rsidR="00355E9B">
        <w:rPr>
          <w:rFonts w:ascii="Trebuchet MS" w:hAnsi="Trebuchet MS" w:cs="Arial"/>
          <w:b/>
          <w:bCs/>
        </w:rPr>
        <w:t>–</w:t>
      </w:r>
      <w:r w:rsidRPr="00E600BC">
        <w:rPr>
          <w:rFonts w:ascii="Trebuchet MS" w:hAnsi="Trebuchet MS" w:cs="Arial"/>
          <w:b/>
          <w:bCs/>
        </w:rPr>
        <w:t xml:space="preserve"> Consultant</w:t>
      </w:r>
      <w:r w:rsidR="00355E9B">
        <w:rPr>
          <w:rFonts w:ascii="Trebuchet MS" w:hAnsi="Trebuchet MS" w:cs="Arial"/>
          <w:b/>
          <w:bCs/>
        </w:rPr>
        <w:t>/Firm</w:t>
      </w:r>
      <w:r w:rsidRPr="00E600BC">
        <w:rPr>
          <w:rFonts w:ascii="Trebuchet MS" w:hAnsi="Trebuchet MS" w:cs="Arial"/>
          <w:b/>
          <w:bCs/>
        </w:rPr>
        <w:t>’s Experience</w:t>
      </w:r>
    </w:p>
    <w:p w14:paraId="6F4764F0"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 xml:space="preserve">1. List only previous </w:t>
      </w:r>
      <w:r w:rsidRPr="00E600BC">
        <w:rPr>
          <w:rFonts w:ascii="Trebuchet MS" w:hAnsi="Trebuchet MS" w:cs="Arial"/>
          <w:u w:val="single"/>
        </w:rPr>
        <w:t>similar</w:t>
      </w:r>
      <w:r w:rsidRPr="00E600BC">
        <w:rPr>
          <w:rFonts w:ascii="Trebuchet MS" w:hAnsi="Trebuchet MS" w:cs="Arial"/>
        </w:rPr>
        <w:t xml:space="preserve"> assignments successfully completed in the last</w:t>
      </w:r>
      <w:r w:rsidRPr="00E600BC">
        <w:rPr>
          <w:rFonts w:ascii="Trebuchet MS" w:hAnsi="Trebuchet MS" w:cs="Arial"/>
          <w:color w:val="0070C0"/>
        </w:rPr>
        <w:t xml:space="preserve"> </w:t>
      </w:r>
      <w:r w:rsidRPr="00E600BC">
        <w:rPr>
          <w:rFonts w:ascii="Trebuchet MS" w:hAnsi="Trebuchet MS" w:cs="Arial"/>
          <w:i/>
          <w:color w:val="0070C0"/>
        </w:rPr>
        <w:t>[</w:t>
      </w:r>
      <w:proofErr w:type="gramStart"/>
      <w:r w:rsidRPr="00E600BC">
        <w:rPr>
          <w:rFonts w:ascii="Trebuchet MS" w:hAnsi="Trebuchet MS" w:cs="Arial"/>
          <w:i/>
          <w:color w:val="0070C0"/>
        </w:rPr>
        <w:t>.....</w:t>
      </w:r>
      <w:proofErr w:type="gramEnd"/>
      <w:r w:rsidRPr="00E600BC">
        <w:rPr>
          <w:rFonts w:ascii="Trebuchet MS" w:hAnsi="Trebuchet MS" w:cs="Arial"/>
          <w:i/>
          <w:color w:val="0070C0"/>
        </w:rPr>
        <w:t>]</w:t>
      </w:r>
      <w:r w:rsidRPr="00E600BC">
        <w:rPr>
          <w:rFonts w:ascii="Trebuchet MS" w:hAnsi="Trebuchet MS" w:cs="Arial"/>
          <w:color w:val="1F497D" w:themeColor="text2"/>
        </w:rPr>
        <w:t xml:space="preserve"> </w:t>
      </w:r>
      <w:r w:rsidRPr="00E600BC">
        <w:rPr>
          <w:rFonts w:ascii="Trebuchet MS" w:hAnsi="Trebuchet MS" w:cs="Arial"/>
        </w:rPr>
        <w:t>years.</w:t>
      </w:r>
    </w:p>
    <w:p w14:paraId="20F84E64"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2. List only those assignments for which the Consultant</w:t>
      </w:r>
      <w:r w:rsidR="00355E9B">
        <w:rPr>
          <w:rFonts w:ascii="Trebuchet MS" w:hAnsi="Trebuchet MS" w:cs="Arial"/>
        </w:rPr>
        <w:t>/Firm</w:t>
      </w:r>
      <w:r w:rsidRPr="00E600BC">
        <w:rPr>
          <w:rFonts w:ascii="Trebuchet MS" w:hAnsi="Trebuchet MS" w:cs="Arial"/>
        </w:rPr>
        <w:t xml:space="preserve"> was legally contracted as a company or was one of the joint venture partners. Assignments completed by the Consultant</w:t>
      </w:r>
      <w:r w:rsidR="00355E9B">
        <w:rPr>
          <w:rFonts w:ascii="Trebuchet MS" w:hAnsi="Trebuchet MS" w:cs="Arial"/>
        </w:rPr>
        <w:t>/Firm</w:t>
      </w:r>
      <w:r w:rsidRPr="00E600BC">
        <w:rPr>
          <w:rFonts w:ascii="Trebuchet MS" w:hAnsi="Trebuchet MS" w:cs="Arial"/>
        </w:rPr>
        <w:t>’s individual experts working privately or through other consulting firms cannot be claimed as the relevant experience of the Consultant</w:t>
      </w:r>
      <w:r w:rsidR="00355E9B">
        <w:rPr>
          <w:rFonts w:ascii="Trebuchet MS" w:hAnsi="Trebuchet MS" w:cs="Arial"/>
        </w:rPr>
        <w:t>/Firm</w:t>
      </w:r>
      <w:r w:rsidRPr="00E600BC">
        <w:rPr>
          <w:rFonts w:ascii="Trebuchet MS" w:hAnsi="Trebuchet MS" w:cs="Arial"/>
        </w:rPr>
        <w:t>, or that of the Consultant</w:t>
      </w:r>
      <w:r w:rsidR="00355E9B">
        <w:rPr>
          <w:rFonts w:ascii="Trebuchet MS" w:hAnsi="Trebuchet MS" w:cs="Arial"/>
        </w:rPr>
        <w:t>/Firm</w:t>
      </w:r>
      <w:r w:rsidRPr="00E600BC">
        <w:rPr>
          <w:rFonts w:ascii="Trebuchet MS" w:hAnsi="Trebuchet MS" w:cs="Arial"/>
        </w:rPr>
        <w:t>’s partners or sub-</w:t>
      </w:r>
      <w:proofErr w:type="gramStart"/>
      <w:r w:rsidRPr="00E600BC">
        <w:rPr>
          <w:rFonts w:ascii="Trebuchet MS" w:hAnsi="Trebuchet MS" w:cs="Arial"/>
        </w:rPr>
        <w:t>consultants, but</w:t>
      </w:r>
      <w:proofErr w:type="gramEnd"/>
      <w:r w:rsidRPr="00E600BC">
        <w:rPr>
          <w:rFonts w:ascii="Trebuchet MS" w:hAnsi="Trebuchet MS" w:cs="Arial"/>
        </w:rPr>
        <w:t xml:space="preserve"> can be claimed by the Experts themselves in their CVs. The Consultant</w:t>
      </w:r>
      <w:r w:rsidR="00355E9B">
        <w:rPr>
          <w:rFonts w:ascii="Trebuchet MS" w:hAnsi="Trebuchet MS" w:cs="Arial"/>
        </w:rPr>
        <w:t>/Firm</w:t>
      </w:r>
      <w:r w:rsidRPr="00E600BC">
        <w:rPr>
          <w:rFonts w:ascii="Trebuchet MS" w:hAnsi="Trebuchet MS" w:cs="Arial"/>
        </w:rPr>
        <w:t xml:space="preserve"> should be prepared to substantiate the claimed experience by presenting copies of relevant documents and references if </w:t>
      </w:r>
      <w:r w:rsidR="00AD2DCA" w:rsidRPr="00E600BC">
        <w:rPr>
          <w:rFonts w:ascii="Trebuchet MS" w:hAnsi="Trebuchet MS" w:cs="Arial"/>
        </w:rPr>
        <w:t>so,</w:t>
      </w:r>
      <w:r w:rsidRPr="00E600BC">
        <w:rPr>
          <w:rFonts w:ascii="Trebuchet MS" w:hAnsi="Trebuchet MS" w:cs="Arial"/>
        </w:rPr>
        <w:t xml:space="preserve"> requested by the </w:t>
      </w:r>
      <w:r w:rsidR="002910EE" w:rsidRPr="00E600BC">
        <w:rPr>
          <w:rFonts w:ascii="Trebuchet MS" w:hAnsi="Trebuchet MS" w:cs="Arial"/>
        </w:rPr>
        <w:t>procuring entity</w:t>
      </w:r>
      <w:r w:rsidRPr="00E600BC">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596"/>
        <w:gridCol w:w="1759"/>
        <w:gridCol w:w="1737"/>
        <w:gridCol w:w="1736"/>
      </w:tblGrid>
      <w:tr w:rsidR="002B7268" w:rsidRPr="00E600BC" w14:paraId="09205445" w14:textId="77777777" w:rsidTr="002B7268">
        <w:trPr>
          <w:tblHeader/>
        </w:trPr>
        <w:tc>
          <w:tcPr>
            <w:tcW w:w="1125" w:type="dxa"/>
          </w:tcPr>
          <w:p w14:paraId="70E407E6"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rPr>
              <w:br w:type="page"/>
            </w:r>
            <w:r w:rsidRPr="00E600BC">
              <w:rPr>
                <w:rFonts w:ascii="Trebuchet MS" w:hAnsi="Trebuchet MS" w:cs="Arial"/>
                <w:b/>
              </w:rPr>
              <w:t>Duration</w:t>
            </w:r>
          </w:p>
          <w:p w14:paraId="770FFDE2" w14:textId="77777777" w:rsidR="002B7268" w:rsidRPr="00E600BC" w:rsidRDefault="002B7268" w:rsidP="002910EE">
            <w:pPr>
              <w:spacing w:after="120" w:line="240" w:lineRule="auto"/>
              <w:jc w:val="center"/>
              <w:rPr>
                <w:rFonts w:ascii="Trebuchet MS" w:hAnsi="Trebuchet MS" w:cs="Arial"/>
              </w:rPr>
            </w:pPr>
          </w:p>
        </w:tc>
        <w:tc>
          <w:tcPr>
            <w:tcW w:w="2725" w:type="dxa"/>
          </w:tcPr>
          <w:p w14:paraId="3B8BC6B4"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Assignment name/&amp; brief description of main deliverables/outputs</w:t>
            </w:r>
          </w:p>
        </w:tc>
        <w:tc>
          <w:tcPr>
            <w:tcW w:w="1909" w:type="dxa"/>
          </w:tcPr>
          <w:p w14:paraId="7C52CE1D"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Name of Client &amp; Country of Assignment</w:t>
            </w:r>
          </w:p>
          <w:p w14:paraId="0FBA2FDD" w14:textId="77777777" w:rsidR="002B7268" w:rsidRPr="00E600BC" w:rsidRDefault="002B7268" w:rsidP="002910EE">
            <w:pPr>
              <w:spacing w:after="120" w:line="240" w:lineRule="auto"/>
              <w:jc w:val="center"/>
              <w:rPr>
                <w:rFonts w:ascii="Trebuchet MS" w:hAnsi="Trebuchet MS" w:cs="Arial"/>
              </w:rPr>
            </w:pPr>
          </w:p>
        </w:tc>
        <w:tc>
          <w:tcPr>
            <w:tcW w:w="1908" w:type="dxa"/>
          </w:tcPr>
          <w:p w14:paraId="74CAF88A"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Approx. Contract value (in US$</w:t>
            </w:r>
            <w:r w:rsidRPr="00E600BC">
              <w:rPr>
                <w:rFonts w:ascii="Trebuchet MS" w:hAnsi="Trebuchet MS" w:cs="Arial"/>
                <w:b/>
                <w:i/>
              </w:rPr>
              <w:t>)/</w:t>
            </w:r>
            <w:r w:rsidRPr="00E600BC">
              <w:rPr>
                <w:rFonts w:ascii="Trebuchet MS" w:hAnsi="Trebuchet MS" w:cs="Arial"/>
                <w:b/>
              </w:rPr>
              <w:t xml:space="preserve"> Amount paid to your firm</w:t>
            </w:r>
          </w:p>
        </w:tc>
        <w:tc>
          <w:tcPr>
            <w:tcW w:w="1909" w:type="dxa"/>
          </w:tcPr>
          <w:p w14:paraId="29ADBC5F"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Role on the Assignment</w:t>
            </w:r>
          </w:p>
        </w:tc>
      </w:tr>
      <w:tr w:rsidR="002B7268" w:rsidRPr="00E600BC" w14:paraId="0F6F0740" w14:textId="77777777" w:rsidTr="002B7268">
        <w:tc>
          <w:tcPr>
            <w:tcW w:w="1125" w:type="dxa"/>
          </w:tcPr>
          <w:p w14:paraId="384D80AE"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Jan.20</w:t>
            </w:r>
            <w:r w:rsidR="002947F9" w:rsidRPr="00E600BC">
              <w:rPr>
                <w:rFonts w:ascii="Trebuchet MS" w:hAnsi="Trebuchet MS" w:cs="Arial"/>
                <w:i/>
                <w:color w:val="0070C0"/>
              </w:rPr>
              <w:t>16</w:t>
            </w:r>
            <w:r w:rsidRPr="00E600BC">
              <w:rPr>
                <w:rFonts w:ascii="Trebuchet MS" w:hAnsi="Trebuchet MS" w:cs="Arial"/>
                <w:i/>
                <w:color w:val="0070C0"/>
              </w:rPr>
              <w:t>– Apr.</w:t>
            </w:r>
            <w:r w:rsidR="002947F9" w:rsidRPr="00E600BC">
              <w:rPr>
                <w:rFonts w:ascii="Trebuchet MS" w:hAnsi="Trebuchet MS" w:cs="Arial"/>
                <w:i/>
                <w:color w:val="0070C0"/>
              </w:rPr>
              <w:t>2017</w:t>
            </w:r>
            <w:r w:rsidRPr="00E600BC">
              <w:rPr>
                <w:rFonts w:ascii="Trebuchet MS" w:hAnsi="Trebuchet MS" w:cs="Arial"/>
                <w:i/>
                <w:color w:val="0070C0"/>
              </w:rPr>
              <w:t>]</w:t>
            </w:r>
          </w:p>
        </w:tc>
        <w:tc>
          <w:tcPr>
            <w:tcW w:w="2725" w:type="dxa"/>
          </w:tcPr>
          <w:p w14:paraId="104E7419"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“Improvement quality of...............”: designed master plan for rationalization of ........</w:t>
            </w:r>
            <w:proofErr w:type="gramStart"/>
            <w:r w:rsidRPr="00E600BC">
              <w:rPr>
                <w:rFonts w:ascii="Trebuchet MS" w:hAnsi="Trebuchet MS" w:cs="Arial"/>
                <w:i/>
                <w:color w:val="0070C0"/>
              </w:rPr>
              <w:t>; ]</w:t>
            </w:r>
            <w:proofErr w:type="gramEnd"/>
          </w:p>
        </w:tc>
        <w:tc>
          <w:tcPr>
            <w:tcW w:w="1909" w:type="dxa"/>
          </w:tcPr>
          <w:p w14:paraId="2CC8913D"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Ministry of ......, country]</w:t>
            </w:r>
          </w:p>
        </w:tc>
        <w:tc>
          <w:tcPr>
            <w:tcW w:w="1908" w:type="dxa"/>
          </w:tcPr>
          <w:p w14:paraId="2578A6CE"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US$1 mill/US$0.5 mill]</w:t>
            </w:r>
          </w:p>
          <w:p w14:paraId="20A3F7EB" w14:textId="77777777" w:rsidR="002B7268" w:rsidRPr="00E600BC" w:rsidRDefault="002B7268" w:rsidP="002910EE">
            <w:pPr>
              <w:spacing w:after="120" w:line="240" w:lineRule="auto"/>
              <w:rPr>
                <w:rFonts w:ascii="Trebuchet MS" w:hAnsi="Trebuchet MS" w:cs="Arial"/>
                <w:i/>
                <w:color w:val="0070C0"/>
              </w:rPr>
            </w:pPr>
          </w:p>
        </w:tc>
        <w:tc>
          <w:tcPr>
            <w:tcW w:w="1909" w:type="dxa"/>
          </w:tcPr>
          <w:p w14:paraId="4D6AA5FF"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Lead partner in a JV A&amp;B&amp;C]</w:t>
            </w:r>
          </w:p>
        </w:tc>
      </w:tr>
      <w:tr w:rsidR="002B7268" w:rsidRPr="00E600BC" w14:paraId="607D190D" w14:textId="77777777" w:rsidTr="002B7268">
        <w:tc>
          <w:tcPr>
            <w:tcW w:w="1125" w:type="dxa"/>
          </w:tcPr>
          <w:p w14:paraId="3175CD09"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Jan-May 20</w:t>
            </w:r>
            <w:r w:rsidR="002947F9" w:rsidRPr="00E600BC">
              <w:rPr>
                <w:rFonts w:ascii="Trebuchet MS" w:hAnsi="Trebuchet MS" w:cs="Arial"/>
                <w:i/>
                <w:color w:val="0070C0"/>
              </w:rPr>
              <w:t>17</w:t>
            </w:r>
            <w:r w:rsidRPr="00E600BC">
              <w:rPr>
                <w:rFonts w:ascii="Trebuchet MS" w:hAnsi="Trebuchet MS" w:cs="Arial"/>
                <w:i/>
                <w:color w:val="0070C0"/>
              </w:rPr>
              <w:t>]</w:t>
            </w:r>
          </w:p>
        </w:tc>
        <w:tc>
          <w:tcPr>
            <w:tcW w:w="2725" w:type="dxa"/>
          </w:tcPr>
          <w:p w14:paraId="0F47A13F"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“Support to sub-national government</w:t>
            </w:r>
            <w:proofErr w:type="gramStart"/>
            <w:r w:rsidRPr="00E600BC">
              <w:rPr>
                <w:rFonts w:ascii="Trebuchet MS" w:hAnsi="Trebuchet MS" w:cs="Arial"/>
                <w:i/>
                <w:color w:val="0070C0"/>
              </w:rPr>
              <w:t>.....</w:t>
            </w:r>
            <w:proofErr w:type="gramEnd"/>
            <w:r w:rsidRPr="00E600BC">
              <w:rPr>
                <w:rFonts w:ascii="Trebuchet MS" w:hAnsi="Trebuchet MS" w:cs="Arial"/>
                <w:i/>
                <w:color w:val="0070C0"/>
              </w:rPr>
              <w:t>” : drafted secondary level regulations on..............]</w:t>
            </w:r>
          </w:p>
        </w:tc>
        <w:tc>
          <w:tcPr>
            <w:tcW w:w="1909" w:type="dxa"/>
          </w:tcPr>
          <w:p w14:paraId="4A01B298"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municipality of........., country]</w:t>
            </w:r>
          </w:p>
        </w:tc>
        <w:tc>
          <w:tcPr>
            <w:tcW w:w="1908" w:type="dxa"/>
          </w:tcPr>
          <w:p w14:paraId="3E2D60B6"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US$0.2 mil/US$0.2 mil]</w:t>
            </w:r>
          </w:p>
        </w:tc>
        <w:tc>
          <w:tcPr>
            <w:tcW w:w="1909" w:type="dxa"/>
          </w:tcPr>
          <w:p w14:paraId="6DE40ABE"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sole Consultant]</w:t>
            </w:r>
          </w:p>
        </w:tc>
      </w:tr>
    </w:tbl>
    <w:p w14:paraId="3A36F5A5" w14:textId="77777777" w:rsidR="002B7268" w:rsidRPr="00E600BC" w:rsidRDefault="002B7268" w:rsidP="002910EE">
      <w:pPr>
        <w:spacing w:after="120" w:line="240" w:lineRule="auto"/>
        <w:rPr>
          <w:rFonts w:ascii="Trebuchet MS" w:hAnsi="Trebuchet MS" w:cs="Arial"/>
        </w:rPr>
      </w:pPr>
    </w:p>
    <w:p w14:paraId="697A8053" w14:textId="77777777" w:rsidR="00947B11" w:rsidRPr="00E600BC" w:rsidRDefault="00947B11" w:rsidP="002910EE">
      <w:pPr>
        <w:spacing w:after="120" w:line="240" w:lineRule="auto"/>
        <w:rPr>
          <w:rFonts w:ascii="Trebuchet MS" w:eastAsia="Times New Roman" w:hAnsi="Trebuchet MS" w:cs="Arial"/>
          <w:b/>
        </w:rPr>
      </w:pPr>
      <w:bookmarkStart w:id="78" w:name="_Toc325721721"/>
      <w:r w:rsidRPr="00E600BC">
        <w:rPr>
          <w:rFonts w:ascii="Trebuchet MS" w:eastAsia="Times New Roman" w:hAnsi="Trebuchet MS" w:cs="Arial"/>
          <w:b/>
        </w:rPr>
        <w:br w:type="page"/>
      </w:r>
    </w:p>
    <w:p w14:paraId="1B99D1A3" w14:textId="77777777"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9" w:name="_Toc509333953"/>
      <w:r w:rsidRPr="00E600BC">
        <w:rPr>
          <w:rFonts w:ascii="Trebuchet MS" w:eastAsia="Times New Roman" w:hAnsi="Trebuchet MS" w:cs="Arial"/>
          <w:b/>
          <w:sz w:val="28"/>
          <w:szCs w:val="28"/>
        </w:rPr>
        <w:lastRenderedPageBreak/>
        <w:t xml:space="preserve">Form TECH-3: Comments and </w:t>
      </w:r>
      <w:r w:rsidR="00842587" w:rsidRPr="00E600BC">
        <w:rPr>
          <w:rFonts w:ascii="Trebuchet MS" w:eastAsia="Times New Roman" w:hAnsi="Trebuchet MS" w:cs="Arial"/>
          <w:b/>
          <w:sz w:val="28"/>
          <w:szCs w:val="28"/>
        </w:rPr>
        <w:t>s</w:t>
      </w:r>
      <w:r w:rsidRPr="00E600BC">
        <w:rPr>
          <w:rFonts w:ascii="Trebuchet MS" w:eastAsia="Times New Roman" w:hAnsi="Trebuchet MS" w:cs="Arial"/>
          <w:b/>
          <w:sz w:val="28"/>
          <w:szCs w:val="28"/>
        </w:rPr>
        <w:t>uggesti</w:t>
      </w:r>
      <w:r w:rsidR="00842587" w:rsidRPr="00E600BC">
        <w:rPr>
          <w:rFonts w:ascii="Trebuchet MS" w:eastAsia="Times New Roman" w:hAnsi="Trebuchet MS" w:cs="Arial"/>
          <w:b/>
          <w:sz w:val="28"/>
          <w:szCs w:val="28"/>
        </w:rPr>
        <w:t>ons on the Terms of Reference, counterpart s</w:t>
      </w:r>
      <w:r w:rsidRPr="00E600BC">
        <w:rPr>
          <w:rFonts w:ascii="Trebuchet MS" w:eastAsia="Times New Roman" w:hAnsi="Trebuchet MS" w:cs="Arial"/>
          <w:b/>
          <w:sz w:val="28"/>
          <w:szCs w:val="28"/>
        </w:rPr>
        <w:t xml:space="preserve">taff, </w:t>
      </w:r>
      <w:r w:rsidR="00842587" w:rsidRPr="00E600BC">
        <w:rPr>
          <w:rFonts w:ascii="Trebuchet MS" w:eastAsia="Times New Roman" w:hAnsi="Trebuchet MS" w:cs="Arial"/>
          <w:b/>
          <w:sz w:val="28"/>
          <w:szCs w:val="28"/>
        </w:rPr>
        <w:t>and facilities to be p</w:t>
      </w:r>
      <w:r w:rsidRPr="00E600BC">
        <w:rPr>
          <w:rFonts w:ascii="Trebuchet MS" w:eastAsia="Times New Roman" w:hAnsi="Trebuchet MS" w:cs="Arial"/>
          <w:b/>
          <w:sz w:val="28"/>
          <w:szCs w:val="28"/>
        </w:rPr>
        <w:t xml:space="preserve">rovided by the </w:t>
      </w:r>
      <w:bookmarkEnd w:id="78"/>
      <w:r w:rsidR="009D24B9" w:rsidRPr="00E600BC">
        <w:rPr>
          <w:rFonts w:ascii="Trebuchet MS" w:eastAsia="Times New Roman" w:hAnsi="Trebuchet MS" w:cs="Arial"/>
          <w:b/>
          <w:sz w:val="28"/>
          <w:szCs w:val="28"/>
        </w:rPr>
        <w:t>P</w:t>
      </w:r>
      <w:r w:rsidR="002910EE" w:rsidRPr="00E600BC">
        <w:rPr>
          <w:rFonts w:ascii="Trebuchet MS" w:eastAsia="Times New Roman" w:hAnsi="Trebuchet MS" w:cs="Arial"/>
          <w:b/>
          <w:sz w:val="28"/>
          <w:szCs w:val="28"/>
        </w:rPr>
        <w:t>rocuring entity</w:t>
      </w:r>
      <w:bookmarkEnd w:id="79"/>
    </w:p>
    <w:p w14:paraId="770C19C0" w14:textId="77777777"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2644DC27"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E600BC">
        <w:rPr>
          <w:rFonts w:ascii="Trebuchet MS" w:hAnsi="Trebuchet MS" w:cs="Arial"/>
          <w:spacing w:val="-4"/>
        </w:rPr>
        <w:t>procuring entity</w:t>
      </w:r>
      <w:r w:rsidRPr="00E600BC">
        <w:rPr>
          <w:rFonts w:ascii="Trebuchet MS" w:hAnsi="Trebuchet MS" w:cs="Arial"/>
          <w:spacing w:val="-4"/>
        </w:rPr>
        <w:t>, including: administrative support, office space, local transportation, equipment, data, etc.</w:t>
      </w:r>
    </w:p>
    <w:p w14:paraId="3ABE9252" w14:textId="77777777" w:rsidR="002B7268" w:rsidRPr="00E600BC" w:rsidRDefault="00842587" w:rsidP="002910EE">
      <w:pPr>
        <w:spacing w:after="120" w:line="240" w:lineRule="auto"/>
        <w:jc w:val="center"/>
        <w:rPr>
          <w:rFonts w:ascii="Trebuchet MS" w:hAnsi="Trebuchet MS" w:cs="Arial"/>
          <w:b/>
        </w:rPr>
      </w:pPr>
      <w:r w:rsidRPr="00E600BC">
        <w:rPr>
          <w:rFonts w:ascii="Trebuchet MS" w:hAnsi="Trebuchet MS" w:cs="Arial"/>
          <w:b/>
        </w:rPr>
        <w:t>A - On the Terms of Reference</w:t>
      </w:r>
    </w:p>
    <w:p w14:paraId="3C001893" w14:textId="77777777" w:rsidR="002B7268" w:rsidRPr="00E600BC" w:rsidRDefault="002B7268" w:rsidP="002910EE">
      <w:pPr>
        <w:spacing w:after="120" w:line="240" w:lineRule="auto"/>
        <w:jc w:val="both"/>
        <w:rPr>
          <w:rFonts w:ascii="Trebuchet MS" w:hAnsi="Trebuchet MS" w:cs="Arial"/>
          <w:i/>
          <w:iCs/>
          <w:color w:val="0066FF"/>
        </w:rPr>
      </w:pPr>
      <w:r w:rsidRPr="00E600BC">
        <w:rPr>
          <w:rFonts w:ascii="Trebuchet MS" w:hAnsi="Trebuchet MS" w:cs="Arial"/>
          <w:i/>
          <w:iCs/>
          <w:color w:val="0066FF"/>
        </w:rPr>
        <w:t>[</w:t>
      </w:r>
      <w:r w:rsidR="0088081E" w:rsidRPr="00E600BC">
        <w:rPr>
          <w:rFonts w:ascii="Trebuchet MS" w:hAnsi="Trebuchet MS" w:cs="Arial"/>
          <w:i/>
          <w:color w:val="0066FF"/>
        </w:rPr>
        <w:t>Improvements</w:t>
      </w:r>
      <w:r w:rsidRPr="00E600BC">
        <w:rPr>
          <w:rFonts w:ascii="Trebuchet MS" w:hAnsi="Trebuchet MS" w:cs="Arial"/>
          <w:i/>
          <w:color w:val="0066FF"/>
        </w:rPr>
        <w:t xml:space="preserve"> to the Terms of Reference, if any</w:t>
      </w:r>
      <w:r w:rsidRPr="00E600BC">
        <w:rPr>
          <w:rFonts w:ascii="Trebuchet MS" w:hAnsi="Trebuchet MS" w:cs="Arial"/>
          <w:i/>
          <w:iCs/>
          <w:color w:val="0066FF"/>
        </w:rPr>
        <w:t>]</w:t>
      </w:r>
    </w:p>
    <w:p w14:paraId="6ABB8F80"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B - On Counterpart Staff and Facilities</w:t>
      </w:r>
    </w:p>
    <w:p w14:paraId="387D0202" w14:textId="77777777" w:rsidR="002B7268" w:rsidRPr="00E600BC" w:rsidRDefault="002B7268" w:rsidP="002910EE">
      <w:pPr>
        <w:spacing w:after="120" w:line="240" w:lineRule="auto"/>
        <w:jc w:val="both"/>
        <w:rPr>
          <w:rFonts w:ascii="Trebuchet MS" w:hAnsi="Trebuchet MS" w:cs="Arial"/>
          <w:i/>
          <w:color w:val="0066FF"/>
        </w:rPr>
      </w:pPr>
      <w:r w:rsidRPr="00E600BC">
        <w:rPr>
          <w:rFonts w:ascii="Trebuchet MS" w:hAnsi="Trebuchet MS" w:cs="Arial"/>
          <w:i/>
          <w:color w:val="0066FF"/>
        </w:rPr>
        <w:t>[Include c</w:t>
      </w:r>
      <w:r w:rsidRPr="00E600BC">
        <w:rPr>
          <w:rFonts w:ascii="Trebuchet MS" w:hAnsi="Trebuchet MS" w:cs="Arial"/>
          <w:i/>
          <w:iCs/>
          <w:color w:val="0066FF"/>
        </w:rPr>
        <w:t xml:space="preserve">omments on counterpart staff and facilities to be provided by the </w:t>
      </w:r>
      <w:r w:rsidR="002910EE" w:rsidRPr="00E600BC">
        <w:rPr>
          <w:rFonts w:ascii="Trebuchet MS" w:hAnsi="Trebuchet MS" w:cs="Arial"/>
          <w:i/>
          <w:iCs/>
          <w:color w:val="0066FF"/>
        </w:rPr>
        <w:t>procuring entity</w:t>
      </w:r>
      <w:r w:rsidRPr="00E600BC">
        <w:rPr>
          <w:rFonts w:ascii="Trebuchet MS" w:hAnsi="Trebuchet MS" w:cs="Arial"/>
          <w:i/>
          <w:iCs/>
          <w:color w:val="0066FF"/>
        </w:rPr>
        <w:t>. For example, administrative support, office space, local transportation, equipment, data, background reports, etc., if any</w:t>
      </w:r>
      <w:r w:rsidRPr="00E600BC">
        <w:rPr>
          <w:rFonts w:ascii="Trebuchet MS" w:hAnsi="Trebuchet MS" w:cs="Arial"/>
          <w:i/>
          <w:color w:val="0066FF"/>
        </w:rPr>
        <w:t xml:space="preserve">] </w:t>
      </w:r>
    </w:p>
    <w:p w14:paraId="2EC2DEC5" w14:textId="77777777"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14:paraId="04E8EF75" w14:textId="77777777"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0" w:name="_Toc325721722"/>
      <w:bookmarkStart w:id="81" w:name="_Toc509333954"/>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in </w:t>
      </w:r>
      <w:r w:rsidR="00842587" w:rsidRPr="00E600BC">
        <w:rPr>
          <w:rFonts w:ascii="Trebuchet MS" w:eastAsia="Times New Roman" w:hAnsi="Trebuchet MS" w:cs="Arial"/>
          <w:b/>
          <w:sz w:val="28"/>
          <w:szCs w:val="28"/>
        </w:rPr>
        <w:t>r</w:t>
      </w:r>
      <w:r w:rsidRPr="00E600BC">
        <w:rPr>
          <w:rFonts w:ascii="Trebuchet MS" w:eastAsia="Times New Roman" w:hAnsi="Trebuchet MS" w:cs="Arial"/>
          <w:b/>
          <w:sz w:val="28"/>
          <w:szCs w:val="28"/>
        </w:rPr>
        <w:t>esponding to the Terms of Reference</w:t>
      </w:r>
      <w:bookmarkEnd w:id="80"/>
      <w:bookmarkEnd w:id="81"/>
    </w:p>
    <w:p w14:paraId="7736FE58" w14:textId="77777777" w:rsidR="003620BB" w:rsidRPr="00E600BC" w:rsidRDefault="003620BB"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13C86192" w14:textId="77777777"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0953CB39" w14:textId="77777777" w:rsidR="003620BB" w:rsidRPr="00E600BC" w:rsidRDefault="003620BB" w:rsidP="002910EE">
      <w:pPr>
        <w:pStyle w:val="BodyText"/>
        <w:tabs>
          <w:tab w:val="left" w:pos="-720"/>
          <w:tab w:val="left" w:pos="1080"/>
        </w:tabs>
        <w:spacing w:line="240" w:lineRule="auto"/>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 (in FTP format):</w:t>
      </w:r>
    </w:p>
    <w:p w14:paraId="6EA8117C" w14:textId="77777777" w:rsidR="003620BB" w:rsidRPr="00E600BC" w:rsidRDefault="003620BB" w:rsidP="003C62E9">
      <w:pPr>
        <w:numPr>
          <w:ilvl w:val="0"/>
          <w:numId w:val="29"/>
        </w:numPr>
        <w:spacing w:after="120" w:line="240" w:lineRule="auto"/>
        <w:jc w:val="both"/>
        <w:rPr>
          <w:rFonts w:ascii="Trebuchet MS" w:hAnsi="Trebuchet MS" w:cs="Arial"/>
          <w:i/>
          <w:iCs/>
          <w:color w:val="0070C0"/>
        </w:rPr>
      </w:pPr>
      <w:r w:rsidRPr="00E600BC">
        <w:rPr>
          <w:rFonts w:ascii="Trebuchet MS" w:hAnsi="Trebuchet MS" w:cs="Arial"/>
          <w:i/>
          <w:iCs/>
          <w:color w:val="0070C0"/>
        </w:rPr>
        <w:t xml:space="preserve">Technical Approach and Methodology </w:t>
      </w:r>
    </w:p>
    <w:p w14:paraId="40B3C2B3" w14:textId="77777777" w:rsidR="003620BB" w:rsidRPr="00E600BC" w:rsidRDefault="003620BB" w:rsidP="003C62E9">
      <w:pPr>
        <w:numPr>
          <w:ilvl w:val="0"/>
          <w:numId w:val="29"/>
        </w:numPr>
        <w:spacing w:after="120" w:line="240" w:lineRule="auto"/>
        <w:jc w:val="both"/>
        <w:rPr>
          <w:rFonts w:ascii="Trebuchet MS" w:hAnsi="Trebuchet MS" w:cs="Arial"/>
          <w:i/>
          <w:iCs/>
          <w:color w:val="0070C0"/>
        </w:rPr>
      </w:pPr>
      <w:r w:rsidRPr="00E600BC">
        <w:rPr>
          <w:rFonts w:ascii="Trebuchet MS" w:hAnsi="Trebuchet MS" w:cs="Arial"/>
          <w:i/>
          <w:iCs/>
          <w:color w:val="0070C0"/>
        </w:rPr>
        <w:t>Work Plan</w:t>
      </w:r>
    </w:p>
    <w:p w14:paraId="4B412238" w14:textId="77777777" w:rsidR="003620BB" w:rsidRPr="00E600BC" w:rsidRDefault="003620BB" w:rsidP="003C62E9">
      <w:pPr>
        <w:numPr>
          <w:ilvl w:val="0"/>
          <w:numId w:val="29"/>
        </w:numPr>
        <w:spacing w:after="120" w:line="240" w:lineRule="auto"/>
        <w:jc w:val="both"/>
        <w:rPr>
          <w:rFonts w:ascii="Trebuchet MS" w:hAnsi="Trebuchet MS" w:cs="Arial"/>
          <w:i/>
          <w:iCs/>
          <w:color w:val="0070C0"/>
        </w:rPr>
      </w:pPr>
      <w:r w:rsidRPr="00E600BC">
        <w:rPr>
          <w:rFonts w:ascii="Trebuchet MS" w:hAnsi="Trebuchet MS" w:cs="Arial"/>
          <w:i/>
          <w:iCs/>
          <w:color w:val="0070C0"/>
        </w:rPr>
        <w:t>Organization and Staffing]</w:t>
      </w:r>
    </w:p>
    <w:p w14:paraId="1CCAAC57" w14:textId="77777777" w:rsidR="003620BB" w:rsidRPr="00E600BC" w:rsidRDefault="003620BB" w:rsidP="002910EE">
      <w:pPr>
        <w:pStyle w:val="BodyText"/>
        <w:tabs>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a)</w:t>
      </w:r>
      <w:r w:rsidRPr="00E600BC">
        <w:rPr>
          <w:rFonts w:ascii="Trebuchet MS" w:hAnsi="Trebuchet MS" w:cs="Arial"/>
          <w:iCs/>
        </w:rPr>
        <w:tab/>
      </w:r>
      <w:r w:rsidRPr="00E600BC">
        <w:rPr>
          <w:rFonts w:ascii="Trebuchet MS" w:hAnsi="Trebuchet MS" w:cs="Arial"/>
          <w:b/>
          <w:i/>
          <w:iCs/>
          <w:u w:val="single"/>
        </w:rPr>
        <w:t>Technical Approach and Methodology</w:t>
      </w:r>
      <w:r w:rsidRPr="00E600BC">
        <w:rPr>
          <w:rFonts w:ascii="Trebuchet MS" w:hAnsi="Trebuchet MS" w:cs="Arial"/>
          <w:b/>
          <w:i/>
          <w:iCs/>
          <w:color w:val="0070C0"/>
          <w:u w:val="single"/>
        </w:rPr>
        <w:t>.</w:t>
      </w:r>
      <w:r w:rsidRPr="00E600BC">
        <w:rPr>
          <w:rFonts w:ascii="Trebuchet MS" w:hAnsi="Trebuchet MS" w:cs="Arial"/>
          <w:iCs/>
          <w:color w:val="0070C0"/>
        </w:rPr>
        <w:t xml:space="preserve">  </w:t>
      </w:r>
      <w:r w:rsidRPr="00E600BC">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14:paraId="264251F6"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b)</w:t>
      </w:r>
      <w:r w:rsidRPr="00E600BC">
        <w:rPr>
          <w:rFonts w:ascii="Trebuchet MS" w:hAnsi="Trebuchet MS" w:cs="Arial"/>
          <w:iCs/>
        </w:rPr>
        <w:tab/>
      </w:r>
      <w:r w:rsidRPr="00E600BC">
        <w:rPr>
          <w:rFonts w:ascii="Trebuchet MS" w:hAnsi="Trebuchet MS" w:cs="Arial"/>
          <w:b/>
          <w:i/>
          <w:iCs/>
          <w:u w:val="single"/>
        </w:rPr>
        <w:t>Work Plan.</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594F015D" w14:textId="77777777" w:rsidR="003620BB" w:rsidRPr="00E600BC"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E600BC">
        <w:rPr>
          <w:rFonts w:ascii="Trebuchet MS" w:hAnsi="Trebuchet MS" w:cs="Arial"/>
          <w:iCs/>
        </w:rPr>
        <w:t>c)</w:t>
      </w:r>
      <w:r w:rsidRPr="00E600BC">
        <w:rPr>
          <w:rFonts w:ascii="Trebuchet MS" w:hAnsi="Trebuchet MS" w:cs="Arial"/>
          <w:iCs/>
        </w:rPr>
        <w:tab/>
      </w:r>
      <w:r w:rsidRPr="00E600BC">
        <w:rPr>
          <w:rFonts w:ascii="Trebuchet MS" w:hAnsi="Trebuchet MS" w:cs="Arial"/>
          <w:b/>
          <w:i/>
          <w:iCs/>
          <w:u w:val="single"/>
        </w:rPr>
        <w:t>Organization and Staffing.</w:t>
      </w:r>
      <w:r w:rsidRPr="00E600BC">
        <w:rPr>
          <w:rFonts w:ascii="Trebuchet MS" w:hAnsi="Trebuchet MS" w:cs="Arial"/>
          <w:iCs/>
        </w:rPr>
        <w:t xml:space="preserve"> </w:t>
      </w:r>
      <w:r w:rsidRPr="00E600BC">
        <w:rPr>
          <w:rFonts w:ascii="Trebuchet MS" w:hAnsi="Trebuchet MS" w:cs="Arial"/>
          <w:i/>
          <w:iCs/>
          <w:color w:val="0070C0"/>
        </w:rPr>
        <w:t xml:space="preserve">[Please describe the structure and composition of your team, including the list of the Key Experts, Non-Key </w:t>
      </w:r>
      <w:proofErr w:type="gramStart"/>
      <w:r w:rsidRPr="00E600BC">
        <w:rPr>
          <w:rFonts w:ascii="Trebuchet MS" w:hAnsi="Trebuchet MS" w:cs="Arial"/>
          <w:i/>
          <w:iCs/>
          <w:color w:val="0070C0"/>
        </w:rPr>
        <w:t>Experts</w:t>
      </w:r>
      <w:proofErr w:type="gramEnd"/>
      <w:r w:rsidRPr="00E600BC">
        <w:rPr>
          <w:rFonts w:ascii="Trebuchet MS" w:hAnsi="Trebuchet MS" w:cs="Arial"/>
          <w:i/>
          <w:iCs/>
          <w:color w:val="0070C0"/>
        </w:rPr>
        <w:t xml:space="preserve"> and relevant technical and administrative support staff.</w:t>
      </w:r>
      <w:r w:rsidRPr="00E600BC">
        <w:rPr>
          <w:rFonts w:ascii="Trebuchet MS" w:hAnsi="Trebuchet MS" w:cs="Arial"/>
          <w:i/>
          <w:color w:val="0070C0"/>
        </w:rPr>
        <w:t>]</w:t>
      </w:r>
    </w:p>
    <w:p w14:paraId="46F43310" w14:textId="77777777"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14:paraId="2157C455" w14:textId="77777777"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2" w:name="_Toc325721723"/>
      <w:bookmarkStart w:id="83" w:name="_Toc509333955"/>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for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erforming the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ssignment</w:t>
      </w:r>
      <w:bookmarkEnd w:id="82"/>
      <w:bookmarkEnd w:id="83"/>
    </w:p>
    <w:p w14:paraId="3F13AA59" w14:textId="0050A4A4" w:rsidR="00842587" w:rsidRPr="005A4CE9" w:rsidRDefault="003620BB" w:rsidP="002910EE">
      <w:pPr>
        <w:spacing w:after="120" w:line="240" w:lineRule="auto"/>
        <w:jc w:val="center"/>
        <w:rPr>
          <w:rFonts w:ascii="Trebuchet MS" w:hAnsi="Trebuchet MS" w:cs="Arial"/>
          <w:b/>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Simplified Technical Proposal Only]</w:t>
      </w:r>
      <w:r w:rsidR="005A4CE9">
        <w:rPr>
          <w:rFonts w:ascii="Trebuchet MS" w:hAnsi="Trebuchet MS" w:cs="Arial"/>
          <w:b/>
          <w:color w:val="0070C0"/>
        </w:rPr>
        <w:t xml:space="preserve"> </w:t>
      </w:r>
      <w:r w:rsidR="005A4CE9" w:rsidRPr="005A4CE9">
        <w:rPr>
          <w:rFonts w:ascii="Trebuchet MS" w:hAnsi="Trebuchet MS" w:cs="Arial"/>
          <w:b/>
        </w:rPr>
        <w:t>NOT APPLICABLE</w:t>
      </w:r>
    </w:p>
    <w:p w14:paraId="707AFE62" w14:textId="77777777"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E600BC">
        <w:rPr>
          <w:rFonts w:ascii="Trebuchet MS" w:hAnsi="Trebuchet MS" w:cs="Arial"/>
        </w:rPr>
        <w:t>nt.</w:t>
      </w:r>
    </w:p>
    <w:p w14:paraId="397DDE94" w14:textId="77777777" w:rsidR="003620BB" w:rsidRPr="00E600BC" w:rsidRDefault="003620BB" w:rsidP="002910EE">
      <w:pPr>
        <w:pStyle w:val="BodyText"/>
        <w:tabs>
          <w:tab w:val="left" w:pos="-720"/>
          <w:tab w:val="left" w:pos="1080"/>
        </w:tabs>
        <w:spacing w:line="240" w:lineRule="auto"/>
        <w:jc w:val="both"/>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w:t>
      </w:r>
    </w:p>
    <w:p w14:paraId="2CD099AD"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a) </w:t>
      </w:r>
      <w:r w:rsidRPr="00E600BC">
        <w:rPr>
          <w:rFonts w:ascii="Trebuchet MS" w:hAnsi="Trebuchet MS" w:cs="Arial"/>
          <w:i/>
          <w:iCs/>
        </w:rPr>
        <w:tab/>
      </w:r>
      <w:r w:rsidRPr="00E600BC">
        <w:rPr>
          <w:rFonts w:ascii="Trebuchet MS" w:hAnsi="Trebuchet MS" w:cs="Arial"/>
          <w:b/>
          <w:i/>
          <w:iCs/>
          <w:u w:val="single"/>
        </w:rPr>
        <w:t>Technical Approach, Methodology, and Organization of the Consultant’s team</w:t>
      </w:r>
      <w:r w:rsidRPr="00E600BC">
        <w:rPr>
          <w:rFonts w:ascii="Trebuchet MS" w:hAnsi="Trebuchet MS" w:cs="Arial"/>
          <w:i/>
          <w:iCs/>
        </w:rPr>
        <w:t xml:space="preserve">. </w:t>
      </w:r>
      <w:r w:rsidRPr="00E600BC">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14:paraId="59A44761"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b) </w:t>
      </w:r>
      <w:r w:rsidRPr="00E600BC">
        <w:rPr>
          <w:rFonts w:ascii="Trebuchet MS" w:hAnsi="Trebuchet MS" w:cs="Arial"/>
          <w:i/>
          <w:iCs/>
        </w:rPr>
        <w:tab/>
      </w:r>
      <w:r w:rsidRPr="00E600BC">
        <w:rPr>
          <w:rFonts w:ascii="Trebuchet MS" w:hAnsi="Trebuchet MS" w:cs="Arial"/>
          <w:b/>
          <w:i/>
          <w:iCs/>
          <w:u w:val="single"/>
        </w:rPr>
        <w:t>Work Plan and Staffing</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0E5343A9"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c) </w:t>
      </w:r>
      <w:r w:rsidRPr="00E600BC">
        <w:rPr>
          <w:rFonts w:ascii="Trebuchet MS" w:hAnsi="Trebuchet MS" w:cs="Arial"/>
          <w:i/>
          <w:iCs/>
        </w:rPr>
        <w:tab/>
      </w:r>
      <w:r w:rsidRPr="00E600BC">
        <w:rPr>
          <w:rFonts w:ascii="Trebuchet MS" w:hAnsi="Trebuchet MS" w:cs="Arial"/>
          <w:b/>
          <w:i/>
          <w:iCs/>
          <w:u w:val="single"/>
        </w:rPr>
        <w:t>Comments (on the TOR and on counterpart staff and facilities</w:t>
      </w:r>
      <w:r w:rsidRPr="00E600BC">
        <w:rPr>
          <w:rFonts w:ascii="Trebuchet MS" w:hAnsi="Trebuchet MS" w:cs="Arial"/>
          <w:b/>
          <w:i/>
          <w:iCs/>
        </w:rPr>
        <w:t>)</w:t>
      </w:r>
      <w:r w:rsidRPr="00E600BC">
        <w:rPr>
          <w:rFonts w:ascii="Trebuchet MS" w:hAnsi="Trebuchet MS" w:cs="Arial"/>
          <w:i/>
          <w:iCs/>
        </w:rPr>
        <w:t xml:space="preserve"> </w:t>
      </w:r>
      <w:r w:rsidRPr="00E600BC">
        <w:rPr>
          <w:rFonts w:ascii="Trebuchet MS" w:hAnsi="Trebuchet MS" w:cs="Arial"/>
          <w:i/>
          <w:iCs/>
          <w:color w:val="0070C0"/>
        </w:rPr>
        <w:t>[Your</w:t>
      </w:r>
      <w:r w:rsidRPr="00E600BC">
        <w:rPr>
          <w:rFonts w:ascii="Trebuchet MS" w:hAnsi="Trebuchet MS" w:cs="Arial"/>
          <w:i/>
          <w:color w:val="0070C0"/>
        </w:rPr>
        <w:t xml:space="preserve"> suggestions should be concise and to the </w:t>
      </w:r>
      <w:proofErr w:type="gramStart"/>
      <w:r w:rsidRPr="00E600BC">
        <w:rPr>
          <w:rFonts w:ascii="Trebuchet MS" w:hAnsi="Trebuchet MS" w:cs="Arial"/>
          <w:i/>
          <w:color w:val="0070C0"/>
        </w:rPr>
        <w:t>point, and</w:t>
      </w:r>
      <w:proofErr w:type="gramEnd"/>
      <w:r w:rsidRPr="00E600BC">
        <w:rPr>
          <w:rFonts w:ascii="Trebuchet MS" w:hAnsi="Trebuchet MS" w:cs="Arial"/>
          <w:i/>
          <w:color w:val="0070C0"/>
        </w:rPr>
        <w:t xml:space="preserve"> incorporated in your Proposal. Please also include</w:t>
      </w:r>
      <w:r w:rsidRPr="00E600BC">
        <w:rPr>
          <w:rFonts w:ascii="Trebuchet MS" w:hAnsi="Trebuchet MS" w:cs="Arial"/>
          <w:i/>
          <w:iCs/>
          <w:color w:val="0070C0"/>
        </w:rPr>
        <w:t xml:space="preserve"> </w:t>
      </w:r>
      <w:r w:rsidRPr="00E600BC">
        <w:rPr>
          <w:rFonts w:ascii="Trebuchet MS" w:hAnsi="Trebuchet MS" w:cs="Arial"/>
          <w:i/>
          <w:color w:val="0070C0"/>
        </w:rPr>
        <w:t>c</w:t>
      </w:r>
      <w:r w:rsidRPr="00E600BC">
        <w:rPr>
          <w:rFonts w:ascii="Trebuchet MS" w:hAnsi="Trebuchet MS" w:cs="Arial"/>
          <w:i/>
          <w:iCs/>
          <w:color w:val="0070C0"/>
        </w:rPr>
        <w:t xml:space="preserve">omments, if any, on counterpart staff and facilities to be provided by the </w:t>
      </w:r>
      <w:r w:rsidR="002910EE" w:rsidRPr="00E600BC">
        <w:rPr>
          <w:rFonts w:ascii="Trebuchet MS" w:hAnsi="Trebuchet MS" w:cs="Arial"/>
          <w:i/>
          <w:iCs/>
          <w:color w:val="0070C0"/>
        </w:rPr>
        <w:t>procuring entity</w:t>
      </w:r>
      <w:r w:rsidRPr="00E600BC">
        <w:rPr>
          <w:rFonts w:ascii="Trebuchet MS" w:hAnsi="Trebuchet MS" w:cs="Arial"/>
          <w:i/>
          <w:iCs/>
          <w:color w:val="0070C0"/>
        </w:rPr>
        <w:t>. For example, administrative support, office space, local transportation, equipment, data, background reports, etc.]</w:t>
      </w:r>
    </w:p>
    <w:p w14:paraId="2B5761B1" w14:textId="77777777" w:rsidR="003620BB" w:rsidRPr="00E600BC" w:rsidRDefault="003620BB" w:rsidP="002910EE">
      <w:pPr>
        <w:spacing w:after="120" w:line="240" w:lineRule="auto"/>
        <w:rPr>
          <w:rFonts w:ascii="Trebuchet MS" w:hAnsi="Trebuchet MS" w:cs="Arial"/>
        </w:rPr>
        <w:sectPr w:rsidR="003620BB" w:rsidRPr="00E600BC" w:rsidSect="00D55D19">
          <w:headerReference w:type="default" r:id="rId29"/>
          <w:pgSz w:w="11906" w:h="16838" w:code="9"/>
          <w:pgMar w:top="1440" w:right="1440" w:bottom="1440" w:left="1440" w:header="720" w:footer="720" w:gutter="0"/>
          <w:cols w:space="720"/>
          <w:docGrid w:linePitch="360"/>
        </w:sectPr>
      </w:pPr>
    </w:p>
    <w:p w14:paraId="524B9F16" w14:textId="77777777" w:rsidR="00842587" w:rsidRPr="00E600BC" w:rsidRDefault="00842587" w:rsidP="002910EE">
      <w:pPr>
        <w:spacing w:after="120" w:line="240" w:lineRule="auto"/>
        <w:rPr>
          <w:rFonts w:ascii="Trebuchet MS" w:eastAsia="Times New Roman" w:hAnsi="Trebuchet MS" w:cs="Arial"/>
          <w:b/>
        </w:rPr>
      </w:pPr>
    </w:p>
    <w:p w14:paraId="3A22FC63" w14:textId="77777777"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4" w:name="_Toc325721724"/>
      <w:bookmarkStart w:id="85" w:name="_Toc509333956"/>
      <w:r w:rsidRPr="00E600BC">
        <w:rPr>
          <w:rFonts w:ascii="Trebuchet MS" w:eastAsia="Times New Roman" w:hAnsi="Trebuchet MS" w:cs="Arial"/>
          <w:b/>
          <w:sz w:val="28"/>
          <w:szCs w:val="28"/>
        </w:rPr>
        <w:t>Form TECH-5: Work schedule and planning for deliverables</w:t>
      </w:r>
      <w:bookmarkEnd w:id="84"/>
      <w:bookmarkEnd w:id="85"/>
    </w:p>
    <w:p w14:paraId="6B39434B" w14:textId="77777777" w:rsidR="00842587" w:rsidRPr="00E600BC" w:rsidRDefault="00842587" w:rsidP="00C874C3">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E600BC" w14:paraId="553EF8B5" w14:textId="77777777" w:rsidTr="00C874C3">
        <w:tc>
          <w:tcPr>
            <w:tcW w:w="587" w:type="dxa"/>
            <w:vMerge w:val="restart"/>
            <w:tcBorders>
              <w:top w:val="double" w:sz="4" w:space="0" w:color="auto"/>
              <w:left w:val="double" w:sz="4" w:space="0" w:color="auto"/>
            </w:tcBorders>
            <w:vAlign w:val="center"/>
          </w:tcPr>
          <w:p w14:paraId="0ED79294"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14:paraId="7F1EF4D4"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 xml:space="preserve">Deliverables </w:t>
            </w:r>
            <w:r w:rsidRPr="00E600BC">
              <w:rPr>
                <w:rFonts w:ascii="Trebuchet MS" w:eastAsia="Times New Roman" w:hAnsi="Trebuchet MS" w:cs="Arial"/>
                <w:vertAlign w:val="superscript"/>
              </w:rPr>
              <w:t>1</w:t>
            </w:r>
            <w:r w:rsidRPr="00E600BC">
              <w:rPr>
                <w:rFonts w:ascii="Trebuchet MS" w:eastAsia="Times New Roman" w:hAnsi="Trebuchet MS" w:cs="Arial"/>
                <w:b/>
                <w:bCs/>
              </w:rPr>
              <w:t xml:space="preserve"> (D</w:t>
            </w:r>
            <w:proofErr w:type="gramStart"/>
            <w:r w:rsidRPr="00E600BC">
              <w:rPr>
                <w:rFonts w:ascii="Trebuchet MS" w:eastAsia="Times New Roman" w:hAnsi="Trebuchet MS" w:cs="Arial"/>
                <w:b/>
                <w:bCs/>
              </w:rPr>
              <w:t>-..</w:t>
            </w:r>
            <w:proofErr w:type="gramEnd"/>
            <w:r w:rsidRPr="00E600BC">
              <w:rPr>
                <w:rFonts w:ascii="Trebuchet MS" w:eastAsia="Times New Roman" w:hAnsi="Trebuchet MS" w:cs="Arial"/>
                <w:b/>
                <w:bCs/>
              </w:rPr>
              <w:t>)</w:t>
            </w:r>
          </w:p>
        </w:tc>
        <w:tc>
          <w:tcPr>
            <w:tcW w:w="8687" w:type="dxa"/>
            <w:gridSpan w:val="12"/>
            <w:tcBorders>
              <w:top w:val="double" w:sz="4" w:space="0" w:color="auto"/>
              <w:left w:val="single" w:sz="6" w:space="0" w:color="auto"/>
              <w:bottom w:val="single" w:sz="6" w:space="0" w:color="auto"/>
              <w:right w:val="double" w:sz="4" w:space="0" w:color="auto"/>
            </w:tcBorders>
          </w:tcPr>
          <w:p w14:paraId="61A36AA4"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Months</w:t>
            </w:r>
          </w:p>
        </w:tc>
      </w:tr>
      <w:tr w:rsidR="00842587" w:rsidRPr="00E600BC" w14:paraId="206D275C" w14:textId="77777777" w:rsidTr="00C874C3">
        <w:tc>
          <w:tcPr>
            <w:tcW w:w="587" w:type="dxa"/>
            <w:vMerge/>
            <w:tcBorders>
              <w:left w:val="double" w:sz="4" w:space="0" w:color="auto"/>
              <w:bottom w:val="single" w:sz="6" w:space="0" w:color="auto"/>
            </w:tcBorders>
            <w:vAlign w:val="center"/>
          </w:tcPr>
          <w:p w14:paraId="6BD81D81"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14:paraId="5CF0D15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1D9B59E9"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14:paraId="6BD503AD"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14:paraId="65FB015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14:paraId="696FBD1F"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14:paraId="7EB74FE2"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14:paraId="59809A72"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14:paraId="35B1DF4E"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14:paraId="03D08FA7"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14:paraId="7323A4C0"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14:paraId="39744499"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14:paraId="3C787C52"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14:paraId="75462E5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TOTAL</w:t>
            </w:r>
          </w:p>
        </w:tc>
      </w:tr>
      <w:tr w:rsidR="00842587" w:rsidRPr="00E600BC" w14:paraId="1BA129D1" w14:textId="77777777" w:rsidTr="00C874C3">
        <w:tc>
          <w:tcPr>
            <w:tcW w:w="587" w:type="dxa"/>
            <w:tcBorders>
              <w:top w:val="single" w:sz="12" w:space="0" w:color="auto"/>
              <w:left w:val="double" w:sz="4" w:space="0" w:color="auto"/>
              <w:bottom w:val="single" w:sz="6" w:space="0" w:color="auto"/>
            </w:tcBorders>
            <w:vAlign w:val="center"/>
          </w:tcPr>
          <w:p w14:paraId="168BC738"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14:paraId="0B667E2C"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760314C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6F4027D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B4593D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7464BA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ED0C1E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19AC516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2BCA28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19B31BE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74191F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989413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197B353"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14:paraId="53C7309F"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98FB328" w14:textId="77777777" w:rsidTr="00C874C3">
        <w:tc>
          <w:tcPr>
            <w:tcW w:w="587" w:type="dxa"/>
            <w:tcBorders>
              <w:top w:val="single" w:sz="6" w:space="0" w:color="auto"/>
              <w:left w:val="double" w:sz="4" w:space="0" w:color="auto"/>
              <w:bottom w:val="single" w:sz="6" w:space="0" w:color="auto"/>
            </w:tcBorders>
            <w:vAlign w:val="center"/>
          </w:tcPr>
          <w:p w14:paraId="10CDF98A"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8EAE8F7"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76F830A8" w14:textId="77777777" w:rsidR="00842587" w:rsidRPr="00E600BC" w:rsidRDefault="00842587"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14:paraId="2A6F909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50A0E7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DA253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4D20F4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9A143B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B0191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0BFCED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6DEFC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994ACE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7BA5E02"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63B533C3"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6DD96AF7" w14:textId="77777777" w:rsidTr="00C874C3">
        <w:trPr>
          <w:trHeight w:val="95"/>
        </w:trPr>
        <w:tc>
          <w:tcPr>
            <w:tcW w:w="587" w:type="dxa"/>
            <w:tcBorders>
              <w:top w:val="single" w:sz="6" w:space="0" w:color="auto"/>
              <w:left w:val="double" w:sz="4" w:space="0" w:color="auto"/>
              <w:bottom w:val="single" w:sz="6" w:space="0" w:color="auto"/>
            </w:tcBorders>
            <w:vAlign w:val="center"/>
          </w:tcPr>
          <w:p w14:paraId="58D8CDE9"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10604F52"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14:paraId="59CFB0F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FC3D13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3DDF4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EAB9EC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8F6248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5E46E1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761404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8EBB34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4A136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D5F62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C5143C7"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4A23509"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033EDA7E" w14:textId="77777777" w:rsidTr="00C874C3">
        <w:tc>
          <w:tcPr>
            <w:tcW w:w="587" w:type="dxa"/>
            <w:tcBorders>
              <w:top w:val="single" w:sz="6" w:space="0" w:color="auto"/>
              <w:left w:val="double" w:sz="4" w:space="0" w:color="auto"/>
              <w:bottom w:val="single" w:sz="6" w:space="0" w:color="auto"/>
            </w:tcBorders>
            <w:vAlign w:val="center"/>
          </w:tcPr>
          <w:p w14:paraId="48E9779F"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3F9EEC33"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ED8276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6CBA8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73D205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F0E8C2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C22EF1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3AE6B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5B1345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32139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E25AEB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6AB904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ECB7ED7"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FCDBFA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4E2C837" w14:textId="77777777" w:rsidTr="00C874C3">
        <w:tc>
          <w:tcPr>
            <w:tcW w:w="587" w:type="dxa"/>
            <w:tcBorders>
              <w:top w:val="single" w:sz="6" w:space="0" w:color="auto"/>
              <w:left w:val="double" w:sz="4" w:space="0" w:color="auto"/>
              <w:bottom w:val="single" w:sz="6" w:space="0" w:color="auto"/>
            </w:tcBorders>
            <w:vAlign w:val="center"/>
          </w:tcPr>
          <w:p w14:paraId="1D50BF4F"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3DC801A2"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3CF37CB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0462A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749894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B23E56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B2533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D31E83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EA71C4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F427B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A41DC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31718A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19DC2B"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320301E"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67EF37B0" w14:textId="77777777" w:rsidTr="00C874C3">
        <w:tc>
          <w:tcPr>
            <w:tcW w:w="587" w:type="dxa"/>
            <w:tcBorders>
              <w:top w:val="single" w:sz="6" w:space="0" w:color="auto"/>
              <w:left w:val="double" w:sz="4" w:space="0" w:color="auto"/>
              <w:bottom w:val="single" w:sz="6" w:space="0" w:color="auto"/>
            </w:tcBorders>
            <w:vAlign w:val="center"/>
          </w:tcPr>
          <w:p w14:paraId="5B27AD3C"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1C2DCD09"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5)  .........................................</w:t>
            </w:r>
          </w:p>
        </w:tc>
        <w:tc>
          <w:tcPr>
            <w:tcW w:w="680" w:type="dxa"/>
            <w:tcBorders>
              <w:top w:val="single" w:sz="6" w:space="0" w:color="auto"/>
              <w:left w:val="single" w:sz="6" w:space="0" w:color="auto"/>
              <w:bottom w:val="single" w:sz="6" w:space="0" w:color="auto"/>
              <w:right w:val="single" w:sz="6" w:space="0" w:color="auto"/>
            </w:tcBorders>
          </w:tcPr>
          <w:p w14:paraId="241F9DE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BF8586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164C3A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B1F1B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2921D5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7B9C9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33360D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516E7F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CE53C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8712A8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783A3B"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75EB915"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2696C5E" w14:textId="77777777" w:rsidTr="00C874C3">
        <w:tc>
          <w:tcPr>
            <w:tcW w:w="587" w:type="dxa"/>
            <w:tcBorders>
              <w:top w:val="single" w:sz="6" w:space="0" w:color="auto"/>
              <w:left w:val="double" w:sz="4" w:space="0" w:color="auto"/>
              <w:bottom w:val="single" w:sz="6" w:space="0" w:color="auto"/>
            </w:tcBorders>
            <w:vAlign w:val="center"/>
          </w:tcPr>
          <w:p w14:paraId="5F384BB4"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DBD2065"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6)  delivery of final report to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2B907AA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0BE998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B14E51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A4EE9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1628EF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D129D3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E258BB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16DAB6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755193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6B4E61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4EBC00B"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3334EF9"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4CFD4D37" w14:textId="77777777" w:rsidTr="00C874C3">
        <w:tc>
          <w:tcPr>
            <w:tcW w:w="587" w:type="dxa"/>
            <w:tcBorders>
              <w:top w:val="single" w:sz="6" w:space="0" w:color="auto"/>
              <w:left w:val="double" w:sz="4" w:space="0" w:color="auto"/>
              <w:bottom w:val="single" w:sz="6" w:space="0" w:color="auto"/>
            </w:tcBorders>
            <w:vAlign w:val="center"/>
          </w:tcPr>
          <w:p w14:paraId="116F17AF"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6DEC5DA0" w14:textId="77777777"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1FD0C72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74D8B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8ABC5F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0D77A5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57E1A8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1CB7CB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7D349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C57DEE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0EE71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C30BA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5A20FE3"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5482D43"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03BA941F" w14:textId="77777777" w:rsidTr="00C874C3">
        <w:tc>
          <w:tcPr>
            <w:tcW w:w="587" w:type="dxa"/>
            <w:tcBorders>
              <w:top w:val="single" w:sz="6" w:space="0" w:color="auto"/>
              <w:left w:val="double" w:sz="4" w:space="0" w:color="auto"/>
              <w:bottom w:val="single" w:sz="6" w:space="0" w:color="auto"/>
            </w:tcBorders>
            <w:vAlign w:val="center"/>
          </w:tcPr>
          <w:p w14:paraId="2C8803B5"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9031097" w14:textId="77777777"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05A068E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5E4CC5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5810E4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0ED6B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B5051E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61A99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4B4981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3BA31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EB8EA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CB8CF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BEB5E01"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3F8245BF"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4D39F128" w14:textId="77777777" w:rsidTr="00C874C3">
        <w:tc>
          <w:tcPr>
            <w:tcW w:w="587" w:type="dxa"/>
            <w:tcBorders>
              <w:top w:val="single" w:sz="6" w:space="0" w:color="auto"/>
              <w:left w:val="double" w:sz="4" w:space="0" w:color="auto"/>
              <w:bottom w:val="single" w:sz="6" w:space="0" w:color="auto"/>
            </w:tcBorders>
            <w:vAlign w:val="center"/>
          </w:tcPr>
          <w:p w14:paraId="27D113AC"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14:paraId="1AEC7FFC"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w:t>
            </w:r>
            <w:proofErr w:type="gramStart"/>
            <w:r w:rsidRPr="00E600BC">
              <w:rPr>
                <w:rFonts w:ascii="Trebuchet MS" w:eastAsia="Times New Roman" w:hAnsi="Trebuchet MS" w:cs="Arial"/>
                <w:i/>
                <w:color w:val="0070C0"/>
              </w:rPr>
              <w:t>2:...............</w:t>
            </w:r>
            <w:proofErr w:type="gramEnd"/>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7DF6997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86B8AC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0B7046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319C3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43DDC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09FDA4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86D95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4C09B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71D6CA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EDEEF5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9163FB"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49B55991"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4DD3A77B" w14:textId="77777777" w:rsidTr="00C874C3">
        <w:tc>
          <w:tcPr>
            <w:tcW w:w="587" w:type="dxa"/>
            <w:tcBorders>
              <w:top w:val="single" w:sz="6" w:space="0" w:color="auto"/>
              <w:left w:val="double" w:sz="4" w:space="0" w:color="auto"/>
              <w:bottom w:val="single" w:sz="6" w:space="0" w:color="auto"/>
            </w:tcBorders>
            <w:vAlign w:val="center"/>
          </w:tcPr>
          <w:p w14:paraId="42E5716F"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73D8A5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EF1DFD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025DF4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7F27C6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C9B79D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39D579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636F23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4F6C2B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9953D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32BCD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8289F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5F3EC99"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69C88CEF"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7385432" w14:textId="77777777" w:rsidTr="00C874C3">
        <w:tc>
          <w:tcPr>
            <w:tcW w:w="587" w:type="dxa"/>
            <w:tcBorders>
              <w:top w:val="single" w:sz="6" w:space="0" w:color="auto"/>
              <w:left w:val="double" w:sz="4" w:space="0" w:color="auto"/>
              <w:bottom w:val="single" w:sz="6" w:space="0" w:color="auto"/>
            </w:tcBorders>
            <w:vAlign w:val="center"/>
          </w:tcPr>
          <w:p w14:paraId="4BCD00C9" w14:textId="77777777" w:rsidR="00842587" w:rsidRPr="00E600BC" w:rsidRDefault="00842587" w:rsidP="002910EE">
            <w:pPr>
              <w:spacing w:after="120" w:line="240" w:lineRule="auto"/>
              <w:ind w:left="-25"/>
              <w:jc w:val="center"/>
              <w:rPr>
                <w:rFonts w:ascii="Trebuchet MS" w:eastAsia="Times New Roman" w:hAnsi="Trebuchet MS" w:cs="Arial"/>
                <w:b/>
              </w:rPr>
            </w:pPr>
            <w:r w:rsidRPr="00E600BC">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14:paraId="12A3F677" w14:textId="77777777" w:rsidR="00842587" w:rsidRPr="00E600BC"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732E5B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6A4211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196F1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6B8128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EAA8BA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FBD10C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39DDF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060D3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3532A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E4CAF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C4B5C91"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322B03AA" w14:textId="77777777" w:rsidR="00842587" w:rsidRPr="00E600BC" w:rsidRDefault="00842587" w:rsidP="002910EE">
            <w:pPr>
              <w:spacing w:after="120" w:line="240" w:lineRule="auto"/>
              <w:rPr>
                <w:rFonts w:ascii="Trebuchet MS" w:eastAsia="Times New Roman" w:hAnsi="Trebuchet MS" w:cs="Arial"/>
              </w:rPr>
            </w:pPr>
          </w:p>
        </w:tc>
      </w:tr>
    </w:tbl>
    <w:p w14:paraId="0702C7ED" w14:textId="77777777" w:rsidR="00842587" w:rsidRPr="00E600BC" w:rsidRDefault="00842587" w:rsidP="002910EE">
      <w:pPr>
        <w:spacing w:after="120" w:line="240" w:lineRule="auto"/>
        <w:rPr>
          <w:rFonts w:ascii="Trebuchet MS" w:eastAsia="Times New Roman" w:hAnsi="Trebuchet MS" w:cs="Arial"/>
        </w:rPr>
      </w:pPr>
    </w:p>
    <w:p w14:paraId="10BC86B3"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E600BC">
        <w:rPr>
          <w:rFonts w:ascii="Trebuchet MS" w:eastAsia="Times New Roman" w:hAnsi="Trebuchet MS" w:cs="Arial"/>
          <w:sz w:val="16"/>
          <w:szCs w:val="16"/>
        </w:rPr>
        <w:t>procuring entity</w:t>
      </w:r>
      <w:r w:rsidR="002947F9" w:rsidRPr="00E600BC">
        <w:rPr>
          <w:rFonts w:ascii="Trebuchet MS" w:eastAsia="Times New Roman" w:hAnsi="Trebuchet MS" w:cs="Arial"/>
          <w:sz w:val="16"/>
          <w:szCs w:val="16"/>
        </w:rPr>
        <w:t xml:space="preserve">’s </w:t>
      </w:r>
      <w:r w:rsidRPr="00E600BC">
        <w:rPr>
          <w:rFonts w:ascii="Trebuchet MS" w:eastAsia="Times New Roman" w:hAnsi="Trebuchet MS" w:cs="Arial"/>
          <w:sz w:val="16"/>
          <w:szCs w:val="16"/>
        </w:rPr>
        <w:t>approvals.  For phased assignments, indicate the activities, delivery of reports, and benchmarks separately for each phase.</w:t>
      </w:r>
    </w:p>
    <w:p w14:paraId="2B882BF6"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Duration of activities shall be indicated </w:t>
      </w:r>
      <w:r w:rsidRPr="00E600BC">
        <w:rPr>
          <w:rFonts w:ascii="Trebuchet MS" w:eastAsia="Times New Roman" w:hAnsi="Trebuchet MS" w:cs="Arial"/>
          <w:sz w:val="16"/>
          <w:szCs w:val="16"/>
          <w:u w:val="single"/>
        </w:rPr>
        <w:t>in a form of a bar chart</w:t>
      </w:r>
      <w:r w:rsidRPr="00E600BC">
        <w:rPr>
          <w:rFonts w:ascii="Trebuchet MS" w:eastAsia="Times New Roman" w:hAnsi="Trebuchet MS" w:cs="Arial"/>
          <w:sz w:val="16"/>
          <w:szCs w:val="16"/>
        </w:rPr>
        <w:t>.</w:t>
      </w:r>
    </w:p>
    <w:p w14:paraId="220B5948" w14:textId="77777777" w:rsidR="00842587" w:rsidRPr="00E600BC" w:rsidRDefault="00842587" w:rsidP="00D95C36">
      <w:pPr>
        <w:spacing w:after="0" w:line="240" w:lineRule="auto"/>
        <w:rPr>
          <w:rFonts w:ascii="Trebuchet MS" w:hAnsi="Trebuchet MS" w:cs="Arial"/>
          <w:sz w:val="16"/>
          <w:szCs w:val="16"/>
        </w:rPr>
      </w:pPr>
      <w:r w:rsidRPr="00E600BC">
        <w:rPr>
          <w:rFonts w:ascii="Trebuchet MS" w:eastAsia="Times New Roman" w:hAnsi="Trebuchet MS" w:cs="Arial"/>
          <w:sz w:val="16"/>
          <w:szCs w:val="16"/>
        </w:rPr>
        <w:t>3.     Include a legend, if necessary, to help read the chart.</w:t>
      </w:r>
    </w:p>
    <w:p w14:paraId="286CDBA0" w14:textId="77777777" w:rsidR="00842587" w:rsidRPr="00E600BC" w:rsidRDefault="00842587" w:rsidP="002910EE">
      <w:pPr>
        <w:spacing w:after="120" w:line="240" w:lineRule="auto"/>
        <w:rPr>
          <w:rFonts w:ascii="Trebuchet MS" w:eastAsia="Times New Roman" w:hAnsi="Trebuchet MS" w:cs="Arial"/>
          <w:b/>
          <w:smallCaps/>
        </w:rPr>
      </w:pPr>
      <w:bookmarkStart w:id="86" w:name="_Toc172357892"/>
      <w:bookmarkStart w:id="87" w:name="_Toc325721725"/>
      <w:r w:rsidRPr="00E600BC">
        <w:rPr>
          <w:rFonts w:ascii="Trebuchet MS" w:eastAsia="Times New Roman" w:hAnsi="Trebuchet MS" w:cs="Arial"/>
          <w:b/>
          <w:smallCaps/>
        </w:rPr>
        <w:br w:type="page"/>
      </w:r>
    </w:p>
    <w:p w14:paraId="73325300" w14:textId="77777777"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8" w:name="_Toc509333957"/>
      <w:r w:rsidRPr="00E600BC">
        <w:rPr>
          <w:rFonts w:ascii="Trebuchet MS" w:eastAsia="Times New Roman" w:hAnsi="Trebuchet MS" w:cs="Arial"/>
          <w:b/>
          <w:sz w:val="28"/>
          <w:szCs w:val="28"/>
        </w:rPr>
        <w:lastRenderedPageBreak/>
        <w:t>Form TECH-6: Team composition, assignment, and key experts’ inputs</w:t>
      </w:r>
      <w:bookmarkEnd w:id="86"/>
      <w:bookmarkEnd w:id="87"/>
      <w:bookmarkEnd w:id="88"/>
    </w:p>
    <w:p w14:paraId="6CA72AF2" w14:textId="77777777" w:rsidR="00842587" w:rsidRPr="00E600BC" w:rsidRDefault="00842587" w:rsidP="00D95C36">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E600BC" w14:paraId="3C23A90A" w14:textId="77777777"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6427812B" w14:textId="77777777"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A93472E" w14:textId="77777777" w:rsidR="00842587" w:rsidRPr="00E600BC" w:rsidRDefault="00842587" w:rsidP="002910EE">
            <w:pPr>
              <w:spacing w:after="120" w:line="240" w:lineRule="auto"/>
              <w:jc w:val="center"/>
              <w:rPr>
                <w:rFonts w:ascii="Trebuchet MS" w:eastAsia="Times New Roman" w:hAnsi="Trebuchet MS" w:cs="Arial"/>
                <w:sz w:val="21"/>
                <w:szCs w:val="21"/>
              </w:rPr>
            </w:pPr>
            <w:r w:rsidRPr="00E600BC">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14:paraId="5F1E9384" w14:textId="77777777"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14:paraId="330E06B2" w14:textId="77777777" w:rsidR="00842587" w:rsidRPr="00E600BC" w:rsidRDefault="00842587" w:rsidP="00D95C36">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Total time-input (in Months)</w:t>
            </w:r>
          </w:p>
        </w:tc>
      </w:tr>
      <w:tr w:rsidR="00842587" w:rsidRPr="00E600BC" w14:paraId="330A440B" w14:textId="77777777"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3F18BE53"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34A39E3"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14:paraId="419B9B1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0999DB90"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14:paraId="6E88CFBE"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14:paraId="1196A137" w14:textId="77777777" w:rsidR="00842587" w:rsidRPr="00E600BC"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14:paraId="5AB371C0"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14:paraId="311FCA7D"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14:paraId="2BA7DAEE"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14:paraId="618694CE"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14:paraId="03079375"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14:paraId="54B0A334"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14:paraId="1771E879"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14:paraId="07F027A0"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14:paraId="232CEB69"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14:paraId="0D4FDD2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4BE42258"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0A066982"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r>
      <w:tr w:rsidR="00842587" w:rsidRPr="00E600BC" w14:paraId="62CDCE37" w14:textId="77777777"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2BE12D18" w14:textId="77777777" w:rsidR="00842587" w:rsidRPr="00E600BC" w:rsidRDefault="00842587" w:rsidP="002910EE">
            <w:pPr>
              <w:spacing w:after="120" w:line="240" w:lineRule="auto"/>
              <w:rPr>
                <w:rFonts w:ascii="Trebuchet MS" w:eastAsia="Times New Roman" w:hAnsi="Trebuchet MS" w:cs="Arial"/>
                <w:sz w:val="21"/>
                <w:szCs w:val="21"/>
                <w:lang w:eastAsia="it-IT"/>
              </w:rPr>
            </w:pPr>
            <w:r w:rsidRPr="00E600BC">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14:paraId="788BB60D" w14:textId="77777777" w:rsidR="00842587" w:rsidRPr="00E600BC"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14:paraId="22D403BD" w14:textId="77777777" w:rsidR="00842587" w:rsidRPr="00E600BC"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14:paraId="3AA03C9B" w14:textId="77777777"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041E312" w14:textId="77777777" w:rsidR="00842587" w:rsidRPr="00E600BC"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14:paraId="6AB0FE6E" w14:textId="77777777"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231DBA73" w14:textId="77777777"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46868440" w14:textId="77777777"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318C671D" w14:textId="77777777" w:rsidR="00842587" w:rsidRPr="00E600BC"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14:paraId="725C9188"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644811FA"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3BE6A286" w14:textId="77777777"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14:paraId="19F5CE71"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14:paraId="05FD7DC6"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14:paraId="68CEDBA9"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753E0071"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0C6CFC6F"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14:paraId="4C1CE9BE" w14:textId="77777777" w:rsidR="00842587" w:rsidRPr="00E600BC" w:rsidRDefault="00842587" w:rsidP="00D95C36">
            <w:pPr>
              <w:spacing w:after="0" w:line="240" w:lineRule="auto"/>
              <w:rPr>
                <w:rFonts w:ascii="Trebuchet MS" w:eastAsia="Times New Roman" w:hAnsi="Trebuchet MS" w:cs="Arial"/>
                <w:i/>
                <w:color w:val="0066FF"/>
                <w:sz w:val="21"/>
                <w:szCs w:val="21"/>
                <w:lang w:eastAsia="it-IT"/>
              </w:rPr>
            </w:pPr>
            <w:r w:rsidRPr="00E600BC">
              <w:rPr>
                <w:rFonts w:ascii="Trebuchet MS" w:eastAsia="Times New Roman" w:hAnsi="Trebuchet MS" w:cs="Arial"/>
                <w:i/>
                <w:color w:val="0066FF"/>
                <w:sz w:val="21"/>
                <w:szCs w:val="21"/>
                <w:lang w:eastAsia="it-IT"/>
              </w:rPr>
              <w:t xml:space="preserve">{e.g., Mr. </w:t>
            </w:r>
            <w:proofErr w:type="spellStart"/>
            <w:r w:rsidRPr="00E600BC">
              <w:rPr>
                <w:rFonts w:ascii="Trebuchet MS" w:eastAsia="Times New Roman" w:hAnsi="Trebuchet MS" w:cs="Arial"/>
                <w:i/>
                <w:color w:val="0066FF"/>
                <w:sz w:val="21"/>
                <w:szCs w:val="21"/>
                <w:lang w:eastAsia="it-IT"/>
              </w:rPr>
              <w:t>Abbbb</w:t>
            </w:r>
            <w:proofErr w:type="spellEnd"/>
            <w:r w:rsidRPr="00E600BC">
              <w:rPr>
                <w:rFonts w:ascii="Trebuchet MS" w:eastAsia="Times New Roman" w:hAnsi="Trebuchet MS" w:cs="Arial"/>
                <w:i/>
                <w:color w:val="0066FF"/>
                <w:sz w:val="21"/>
                <w:szCs w:val="21"/>
                <w:lang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0C3FF970"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14:paraId="0D51083F"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14:paraId="78B60218"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14:paraId="797B4F2C" w14:textId="77777777" w:rsidR="00842587" w:rsidRPr="00E600BC"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0A993FF3"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14:paraId="34371596" w14:textId="77777777" w:rsidR="00842587" w:rsidRPr="00E600BC"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4043D9D5"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14:paraId="06089F0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3C91FBE"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25D373D9"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3C100BAC"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4E9C9608"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83494DC"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43FA19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275714"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784474B3"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060BA4AE" w14:textId="77777777"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66A3F459" w14:textId="77777777"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14:paraId="3AE1D991" w14:textId="77777777" w:rsidR="00842587" w:rsidRPr="00E600BC"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14:paraId="05646459" w14:textId="77777777" w:rsidR="00842587" w:rsidRPr="00E600BC"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14:paraId="776A678C"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14:paraId="48134F0F"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14:paraId="27CCCD30" w14:textId="77777777" w:rsidR="00842587" w:rsidRPr="00E600BC"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14:paraId="76E88300"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14:paraId="50F68BAA" w14:textId="77777777" w:rsidR="00842587" w:rsidRPr="00E600BC"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14:paraId="1D58CB8E"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14:paraId="7285D568"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358FA49"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57866D9A" w14:textId="77777777"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5B2797CB"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8F72156"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5BC6AADF" w14:textId="77777777"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F96038D"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6913308E"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14:paraId="203AAD00" w14:textId="77777777" w:rsidR="00842587" w:rsidRPr="00E600BC" w:rsidRDefault="00842587" w:rsidP="002910EE">
            <w:pPr>
              <w:spacing w:after="120" w:line="240" w:lineRule="auto"/>
              <w:jc w:val="right"/>
              <w:rPr>
                <w:rFonts w:ascii="Trebuchet MS" w:eastAsia="Times New Roman" w:hAnsi="Trebuchet MS" w:cs="Arial"/>
                <w:highlight w:val="yellow"/>
              </w:rPr>
            </w:pPr>
          </w:p>
        </w:tc>
      </w:tr>
      <w:tr w:rsidR="00842587" w:rsidRPr="00E600BC" w14:paraId="0B1D3ECD"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07B96C39"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14:paraId="6F798558"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3FD7B7B"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4E76D08F"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3F2BE49A"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11EDBBF1"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84FD7C7"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A15D538"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12A19CB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D05C403"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13D956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7298B8D3"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7F769E4"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9A637C2"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8B5BE7B"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0F59469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F58A0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5CBE49AC"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19AADCCA" w14:textId="77777777" w:rsidTr="00D95C36">
        <w:trPr>
          <w:cantSplit/>
          <w:trHeight w:val="340"/>
          <w:jc w:val="center"/>
        </w:trPr>
        <w:tc>
          <w:tcPr>
            <w:tcW w:w="495" w:type="dxa"/>
            <w:vMerge/>
            <w:tcBorders>
              <w:left w:val="double" w:sz="4" w:space="0" w:color="auto"/>
              <w:right w:val="single" w:sz="6" w:space="0" w:color="auto"/>
            </w:tcBorders>
            <w:vAlign w:val="center"/>
          </w:tcPr>
          <w:p w14:paraId="7BFF06DA"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01B6C4DF"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5BAB533C"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56A515CA"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14:paraId="1641D3EE"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766C1A5D"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2C3C57E0"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2203EA0B"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0B366E48"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4231822B"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005B8670"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52412FDB"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29D5D51B"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0B5D27EE"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0FD19501"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64DFC0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28CAD9B6"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14:paraId="090ED916"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1382C487"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4AE4E2E9"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49E1E0F5"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797FE873"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3B056EA0"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5A71CADD"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A8058D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08DD7180"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3257E7DC"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166AAC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AB2758E"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B54735E"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71DAD27C"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72C9CA44"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42619035"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33E624AF"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1F1A28D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99D7CB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39C69D06"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34950488" w14:textId="77777777"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1ABA1E40"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14:paraId="7127415B"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0A034489"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3A68F4A4"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14:paraId="677E0C3F"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69A8B077"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14:paraId="0786AE6F"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14:paraId="54DE8CB3"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14:paraId="78C8879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4006A08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14:paraId="5948E11C"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5BF0E45C"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14:paraId="43757A8F"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14:paraId="0CEB9153"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432DAAB"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14:paraId="6DFBB0D4"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6BBBA5A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14:paraId="18CE11FE"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70D0AD1E" w14:textId="77777777"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14:paraId="53DBA547" w14:textId="77777777" w:rsidR="00842587" w:rsidRPr="00E600BC"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14:paraId="2C6086C3"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14:paraId="0E1EA4E2"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14:paraId="48A834DD"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14:paraId="7800D60D"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14:paraId="5320B3C5"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14:paraId="289D80EF"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14:paraId="3D6807AC"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14:paraId="5AFB29D3"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14:paraId="70806368"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14:paraId="0872923B"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2E60A83E" w14:textId="77777777"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14:paraId="4D231EF3" w14:textId="77777777" w:rsidR="00842587" w:rsidRPr="00E600BC"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14:paraId="5767349B"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14:paraId="2D5A0077"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62EF3FC9" w14:textId="77777777"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108E5A94" w14:textId="77777777" w:rsidR="00842587" w:rsidRPr="00E600BC" w:rsidRDefault="00842587" w:rsidP="00D95C36">
            <w:pPr>
              <w:spacing w:after="0" w:line="240" w:lineRule="auto"/>
              <w:rPr>
                <w:rFonts w:ascii="Trebuchet MS" w:eastAsia="Times New Roman" w:hAnsi="Trebuchet MS" w:cs="Arial"/>
                <w:b/>
                <w:bCs/>
                <w:sz w:val="21"/>
                <w:szCs w:val="21"/>
                <w:lang w:eastAsia="it-IT"/>
              </w:rPr>
            </w:pPr>
            <w:r w:rsidRPr="00E600BC">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14:paraId="40358ADA"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14:paraId="611C91AE"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14:paraId="200D9ACD"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14:paraId="44F8751A"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14:paraId="0AB13CFE"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4C7D87E2"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14:paraId="06D2B801"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5CE9BC1A"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0DE22510"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37B494B4"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14:paraId="25B99895"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5C1F41C7"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362B4B3B" w14:textId="77777777"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14:paraId="35F1EB67"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14:paraId="1CE0A783"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14:paraId="7186FEF0"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2E9FA8D9" w14:textId="77777777" w:rsidTr="00D95C36">
        <w:trPr>
          <w:cantSplit/>
          <w:jc w:val="center"/>
        </w:trPr>
        <w:tc>
          <w:tcPr>
            <w:tcW w:w="495" w:type="dxa"/>
            <w:vMerge w:val="restart"/>
            <w:tcBorders>
              <w:top w:val="single" w:sz="6" w:space="0" w:color="auto"/>
              <w:left w:val="double" w:sz="4" w:space="0" w:color="auto"/>
              <w:right w:val="single" w:sz="6" w:space="0" w:color="auto"/>
            </w:tcBorders>
            <w:vAlign w:val="center"/>
          </w:tcPr>
          <w:p w14:paraId="0F6EF2F1"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14:paraId="2E6AB0C3"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4E0BFEEF"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14:paraId="3D3FE559"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r w:rsidRPr="00E600BC">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14:paraId="574E6EF5"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7038EDB"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5E8C704D"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CBD26D8"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0F88036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FF6BB6A"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6780B22A"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4F3FDB62"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5FD02E8B"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0967292"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36B63058"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066969A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05E7C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1E9AAB0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5BAE222" w14:textId="77777777" w:rsidTr="00D95C36">
        <w:trPr>
          <w:cantSplit/>
          <w:jc w:val="center"/>
        </w:trPr>
        <w:tc>
          <w:tcPr>
            <w:tcW w:w="495" w:type="dxa"/>
            <w:vMerge/>
            <w:tcBorders>
              <w:left w:val="double" w:sz="4" w:space="0" w:color="auto"/>
              <w:right w:val="single" w:sz="6" w:space="0" w:color="auto"/>
            </w:tcBorders>
            <w:vAlign w:val="center"/>
          </w:tcPr>
          <w:p w14:paraId="3E1D51FE"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05DF49DB"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14:paraId="6220FC19"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14:paraId="267424FF"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Field</w:t>
            </w:r>
            <w:r w:rsidRPr="00E600BC">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14:paraId="50BC2347"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5CA2300F"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551AA46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A223EBC"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0ECDB666"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04DB2387"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65EE958F"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0CEC6C8A"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650C989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2F46A403"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40EC1AF"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529321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18726156"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770CEBB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1617F1B7"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2D81FD82"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14:paraId="6EE71ED1"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339639C7"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253358E4"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3DE5F540"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39FE6A9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704C3AF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377EBEDE"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146D19DA"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8857372"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2AABF8B"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B831D40"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1005ED81"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4E752BC1"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001C664E"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5C8D73FC"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9A7667C"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66138666"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0781166B" w14:textId="77777777" w:rsidTr="00D95C36">
        <w:trPr>
          <w:cantSplit/>
          <w:trHeight w:val="340"/>
          <w:jc w:val="center"/>
        </w:trPr>
        <w:tc>
          <w:tcPr>
            <w:tcW w:w="495" w:type="dxa"/>
            <w:vMerge/>
            <w:tcBorders>
              <w:left w:val="double" w:sz="4" w:space="0" w:color="auto"/>
              <w:right w:val="single" w:sz="6" w:space="0" w:color="auto"/>
            </w:tcBorders>
            <w:vAlign w:val="center"/>
          </w:tcPr>
          <w:p w14:paraId="2FA0BA38" w14:textId="77777777"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14:paraId="4414CDC9" w14:textId="77777777" w:rsidR="00842587" w:rsidRPr="00E600BC"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14:paraId="6D2770E2" w14:textId="77777777" w:rsidR="00842587" w:rsidRPr="00E600BC"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14:paraId="1D227847" w14:textId="77777777" w:rsidR="00842587" w:rsidRPr="00E600BC"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14:paraId="4E6CFE1B" w14:textId="77777777" w:rsidR="00842587" w:rsidRPr="00E600BC"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14:paraId="465D2222" w14:textId="77777777" w:rsidR="00842587" w:rsidRPr="00E600BC"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14:paraId="7DF34166"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7820D818" w14:textId="77777777" w:rsidR="00842587" w:rsidRPr="00E600BC"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14:paraId="1F0EFC3E"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1CEFA32D"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3053C838"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1934E224" w14:textId="77777777"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1CD431BB"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384A4AF"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62AE8791" w14:textId="77777777"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C93B624"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29BF7592"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14:paraId="310E2A7F" w14:textId="77777777" w:rsidR="00842587" w:rsidRPr="00E600BC" w:rsidRDefault="00842587" w:rsidP="00D95C36">
            <w:pPr>
              <w:spacing w:after="0" w:line="240" w:lineRule="auto"/>
              <w:rPr>
                <w:rFonts w:ascii="Trebuchet MS" w:eastAsia="Times New Roman" w:hAnsi="Trebuchet MS" w:cs="Arial"/>
                <w:highlight w:val="yellow"/>
              </w:rPr>
            </w:pPr>
          </w:p>
        </w:tc>
      </w:tr>
      <w:tr w:rsidR="00842587" w:rsidRPr="00E600BC" w14:paraId="730AA560"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E45B6E6"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53867FF4"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69E78AC8"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72C3FE02"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63F48D62"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37E0CFC7"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468FE3B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91F4523"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5FAC13E6"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78443A2"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82378F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3E470C6"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4DC73BFD"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F552D80"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31BF8A7A"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1C303148"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FDF4B2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3453199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038550C4" w14:textId="77777777" w:rsidTr="00D95C36">
        <w:trPr>
          <w:cantSplit/>
          <w:trHeight w:val="340"/>
          <w:jc w:val="center"/>
        </w:trPr>
        <w:tc>
          <w:tcPr>
            <w:tcW w:w="495" w:type="dxa"/>
            <w:vMerge/>
            <w:tcBorders>
              <w:left w:val="double" w:sz="4" w:space="0" w:color="auto"/>
              <w:right w:val="single" w:sz="6" w:space="0" w:color="auto"/>
            </w:tcBorders>
            <w:vAlign w:val="center"/>
          </w:tcPr>
          <w:p w14:paraId="7A77520D"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4E93B86E"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14:paraId="1417299B"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14:paraId="57A3EA63"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14:paraId="4663B1F4"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14:paraId="79AEBD3F"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14:paraId="3F9F1166"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546B451A"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14:paraId="3246E87D"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6551C86B"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0D8295E1"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65BC8684"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14:paraId="0C81757C"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5D84CF5E"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4B142144"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E4CF88E"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49E84B08"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6F935DE0"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66F7F82B" w14:textId="77777777" w:rsidTr="00D95C36">
        <w:trPr>
          <w:cantSplit/>
          <w:trHeight w:hRule="exact" w:val="284"/>
          <w:jc w:val="center"/>
        </w:trPr>
        <w:tc>
          <w:tcPr>
            <w:tcW w:w="495" w:type="dxa"/>
            <w:tcBorders>
              <w:top w:val="single" w:sz="6" w:space="0" w:color="auto"/>
              <w:left w:val="double" w:sz="4" w:space="0" w:color="auto"/>
              <w:bottom w:val="nil"/>
              <w:right w:val="nil"/>
            </w:tcBorders>
          </w:tcPr>
          <w:p w14:paraId="2C782261" w14:textId="77777777"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14:paraId="17CBBF67"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14:paraId="7E7A95ED"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14:paraId="3FD69830"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14:paraId="26994347"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14:paraId="60B6CC77"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14:paraId="5FCECA9E"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14:paraId="1B4003FD"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14:paraId="01E5CCAB"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14:paraId="67E961BC"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14:paraId="7F574A2E"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52C5B23B" w14:textId="77777777" w:rsidR="00842587" w:rsidRPr="00E600BC" w:rsidRDefault="00842587" w:rsidP="00D95C36">
            <w:pPr>
              <w:spacing w:after="0" w:line="240" w:lineRule="auto"/>
              <w:rPr>
                <w:rFonts w:ascii="Trebuchet MS" w:eastAsia="Times New Roman" w:hAnsi="Trebuchet MS" w:cs="Arial"/>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14:paraId="05537474" w14:textId="77777777" w:rsidR="00842587" w:rsidRPr="00E600BC"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6DA732A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14:paraId="424EE01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7DA0438D" w14:textId="77777777" w:rsidTr="00D95C36">
        <w:trPr>
          <w:cantSplit/>
          <w:trHeight w:hRule="exact" w:val="284"/>
          <w:jc w:val="center"/>
        </w:trPr>
        <w:tc>
          <w:tcPr>
            <w:tcW w:w="495" w:type="dxa"/>
            <w:tcBorders>
              <w:top w:val="nil"/>
              <w:left w:val="double" w:sz="4" w:space="0" w:color="auto"/>
              <w:bottom w:val="double" w:sz="4" w:space="0" w:color="auto"/>
              <w:right w:val="nil"/>
            </w:tcBorders>
          </w:tcPr>
          <w:p w14:paraId="51F888B3" w14:textId="77777777"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14:paraId="46A11744"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14:paraId="2D06562F"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14:paraId="672511AD"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14:paraId="14241A6D"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14:paraId="481695BF"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14:paraId="257BAB8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14:paraId="147076DF"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14:paraId="398D0328"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14:paraId="71BEED92"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14:paraId="44ACE44A"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37BEB43D" w14:textId="77777777"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14:paraId="2A155B5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105D972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14:paraId="717DAE9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bl>
    <w:p w14:paraId="084C70F0" w14:textId="77777777" w:rsidR="00842587" w:rsidRPr="00E600BC" w:rsidRDefault="00842587" w:rsidP="00D95C36">
      <w:pPr>
        <w:tabs>
          <w:tab w:val="left" w:pos="360"/>
        </w:tabs>
        <w:spacing w:after="0" w:line="240" w:lineRule="auto"/>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For Key Experts, the input should be indicated individually for the same positions as required under the Data Sheet ITC21.1.</w:t>
      </w:r>
    </w:p>
    <w:p w14:paraId="77954C46"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Months are counted from the start of the assignment/mobilization.  One (1) month equals </w:t>
      </w:r>
      <w:r w:rsidR="00AD2DCA" w:rsidRPr="00E600BC">
        <w:rPr>
          <w:rFonts w:ascii="Trebuchet MS" w:eastAsia="Times New Roman" w:hAnsi="Trebuchet MS" w:cs="Arial"/>
          <w:sz w:val="16"/>
          <w:szCs w:val="16"/>
        </w:rPr>
        <w:t>twenty-two</w:t>
      </w:r>
      <w:r w:rsidRPr="00E600BC">
        <w:rPr>
          <w:rFonts w:ascii="Trebuchet MS" w:eastAsia="Times New Roman" w:hAnsi="Trebuchet MS" w:cs="Arial"/>
          <w:sz w:val="16"/>
          <w:szCs w:val="16"/>
        </w:rPr>
        <w:t xml:space="preserve"> (22) working (billable) days. One working (billable) day shall be not less than eight (8) working (billable) hours.</w:t>
      </w:r>
    </w:p>
    <w:p w14:paraId="359C1643"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3</w:t>
      </w:r>
      <w:r w:rsidRPr="00E600BC">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E600BC">
        <w:rPr>
          <w:rFonts w:ascii="Trebuchet MS" w:eastAsia="Times New Roman" w:hAnsi="Trebuchet MS" w:cs="Arial"/>
          <w:sz w:val="16"/>
          <w:szCs w:val="16"/>
        </w:rPr>
        <w:t>procuring entity</w:t>
      </w:r>
      <w:r w:rsidRPr="00E600BC">
        <w:rPr>
          <w:rFonts w:ascii="Trebuchet MS" w:eastAsia="Times New Roman" w:hAnsi="Trebuchet MS" w:cs="Arial"/>
          <w:sz w:val="16"/>
          <w:szCs w:val="16"/>
        </w:rPr>
        <w:t>’s country or any other country outside the expert’s country of residence.</w:t>
      </w:r>
    </w:p>
    <w:p w14:paraId="400ED37E" w14:textId="77777777" w:rsidR="00842587" w:rsidRPr="00E600BC" w:rsidRDefault="00DA7C73" w:rsidP="00D95C36">
      <w:pPr>
        <w:tabs>
          <w:tab w:val="left" w:pos="360"/>
        </w:tabs>
        <w:spacing w:after="0" w:line="240" w:lineRule="auto"/>
        <w:rPr>
          <w:rFonts w:ascii="Trebuchet MS" w:eastAsia="Times New Roman" w:hAnsi="Trebuchet MS" w:cs="Arial"/>
          <w:sz w:val="16"/>
          <w:szCs w:val="16"/>
        </w:rPr>
      </w:pPr>
      <w:r>
        <w:rPr>
          <w:rFonts w:ascii="Trebuchet MS" w:eastAsia="Times New Roman" w:hAnsi="Trebuchet MS" w:cs="Arial"/>
          <w:noProof/>
          <w:sz w:val="16"/>
          <w:szCs w:val="16"/>
          <w:lang w:val="en-JM" w:eastAsia="en-JM"/>
        </w:rPr>
        <mc:AlternateContent>
          <mc:Choice Requires="wps">
            <w:drawing>
              <wp:anchor distT="0" distB="0" distL="114300" distR="114300" simplePos="0" relativeHeight="251656192" behindDoc="0" locked="0" layoutInCell="1" allowOverlap="1" wp14:anchorId="3E3E95D8" wp14:editId="02074EAC">
                <wp:simplePos x="0" y="0"/>
                <wp:positionH relativeFrom="column">
                  <wp:posOffset>114300</wp:posOffset>
                </wp:positionH>
                <wp:positionV relativeFrom="paragraph">
                  <wp:posOffset>17145</wp:posOffset>
                </wp:positionV>
                <wp:extent cx="457200" cy="90170"/>
                <wp:effectExtent l="0" t="0" r="1905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C65DF"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00842587" w:rsidRPr="00E600BC">
        <w:rPr>
          <w:rFonts w:ascii="Trebuchet MS" w:eastAsia="Times New Roman" w:hAnsi="Trebuchet MS" w:cs="Arial"/>
          <w:sz w:val="16"/>
          <w:szCs w:val="16"/>
        </w:rPr>
        <w:t xml:space="preserve">                       Full time input</w:t>
      </w:r>
    </w:p>
    <w:p w14:paraId="13D469BC" w14:textId="77777777" w:rsidR="00E806DF" w:rsidRPr="00E600BC" w:rsidRDefault="00DA7C73" w:rsidP="00D95C36">
      <w:pPr>
        <w:tabs>
          <w:tab w:val="left" w:pos="360"/>
        </w:tabs>
        <w:spacing w:after="0" w:line="240" w:lineRule="auto"/>
        <w:rPr>
          <w:rFonts w:ascii="Trebuchet MS" w:eastAsia="Times New Roman" w:hAnsi="Trebuchet MS" w:cs="Arial"/>
          <w:sz w:val="20"/>
          <w:szCs w:val="20"/>
        </w:rPr>
        <w:sectPr w:rsidR="00E806DF" w:rsidRPr="00E600BC" w:rsidSect="00871060">
          <w:pgSz w:w="16838" w:h="11906" w:orient="landscape" w:code="9"/>
          <w:pgMar w:top="1440" w:right="1440" w:bottom="1440" w:left="1440" w:header="720" w:footer="720" w:gutter="0"/>
          <w:cols w:space="720"/>
          <w:docGrid w:linePitch="360"/>
        </w:sectPr>
      </w:pPr>
      <w:r>
        <w:rPr>
          <w:rFonts w:ascii="Trebuchet MS" w:eastAsia="Times New Roman" w:hAnsi="Trebuchet MS" w:cs="Arial"/>
          <w:noProof/>
          <w:sz w:val="20"/>
          <w:szCs w:val="20"/>
          <w:lang w:val="en-JM" w:eastAsia="en-JM"/>
        </w:rPr>
        <mc:AlternateContent>
          <mc:Choice Requires="wps">
            <w:drawing>
              <wp:anchor distT="0" distB="0" distL="114300" distR="114300" simplePos="0" relativeHeight="251657216" behindDoc="0" locked="0" layoutInCell="1" allowOverlap="1" wp14:anchorId="6D61CFBC" wp14:editId="5C6B426E">
                <wp:simplePos x="0" y="0"/>
                <wp:positionH relativeFrom="column">
                  <wp:posOffset>114300</wp:posOffset>
                </wp:positionH>
                <wp:positionV relativeFrom="paragraph">
                  <wp:posOffset>23495</wp:posOffset>
                </wp:positionV>
                <wp:extent cx="457200" cy="90170"/>
                <wp:effectExtent l="9525" t="1397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A0695"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" fillcolor="black">
                <v:fill r:id="rId30" o:title="" type="pattern"/>
              </v:rect>
            </w:pict>
          </mc:Fallback>
        </mc:AlternateContent>
      </w:r>
      <w:r w:rsidR="00842587" w:rsidRPr="00E600BC">
        <w:rPr>
          <w:rFonts w:ascii="Trebuchet MS" w:eastAsia="Times New Roman" w:hAnsi="Trebuchet MS" w:cs="Arial"/>
          <w:sz w:val="20"/>
          <w:szCs w:val="20"/>
        </w:rPr>
        <w:t xml:space="preserve">                         Part time input</w:t>
      </w:r>
    </w:p>
    <w:p w14:paraId="56E9066C" w14:textId="77777777" w:rsidR="00E806DF" w:rsidRPr="00E600BC"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89" w:name="_Toc509333958"/>
      <w:r w:rsidRPr="00E600BC">
        <w:rPr>
          <w:rFonts w:ascii="Trebuchet MS" w:eastAsia="Times New Roman" w:hAnsi="Trebuchet MS" w:cs="Arial"/>
          <w:b/>
          <w:sz w:val="28"/>
          <w:szCs w:val="28"/>
        </w:rPr>
        <w:lastRenderedPageBreak/>
        <w:t xml:space="preserve">Form TECH-6 </w:t>
      </w:r>
      <w:r w:rsidR="00B70222" w:rsidRPr="00E600BC">
        <w:rPr>
          <w:rFonts w:ascii="Trebuchet MS" w:eastAsia="Times New Roman" w:hAnsi="Trebuchet MS" w:cs="Arial"/>
          <w:b/>
          <w:sz w:val="28"/>
          <w:szCs w:val="28"/>
        </w:rPr>
        <w:t xml:space="preserve">Curriculum Vitae </w:t>
      </w:r>
      <w:r w:rsidRPr="00E600BC">
        <w:rPr>
          <w:rFonts w:ascii="Trebuchet MS" w:eastAsia="Times New Roman" w:hAnsi="Trebuchet MS" w:cs="Arial"/>
          <w:b/>
          <w:sz w:val="28"/>
          <w:szCs w:val="28"/>
        </w:rPr>
        <w:t>(CV)</w:t>
      </w:r>
      <w:bookmarkEnd w:id="89"/>
    </w:p>
    <w:p w14:paraId="44A82EC2" w14:textId="77777777" w:rsidR="00E806DF" w:rsidRPr="00E600BC" w:rsidRDefault="00E806DF" w:rsidP="002910EE">
      <w:pPr>
        <w:spacing w:after="120" w:line="240" w:lineRule="auto"/>
        <w:jc w:val="center"/>
        <w:rPr>
          <w:rFonts w:ascii="Trebuchet MS" w:eastAsia="Times New Roman" w:hAnsi="Trebuchet MS" w:cs="Arial"/>
          <w:b/>
          <w:smallCaps/>
          <w:color w:val="0070C0"/>
        </w:rPr>
      </w:pPr>
      <w:r w:rsidRPr="00E600BC">
        <w:rPr>
          <w:rFonts w:ascii="Trebuchet MS" w:eastAsia="Times New Roman" w:hAnsi="Trebuchet MS" w:cs="Arial"/>
          <w:b/>
          <w:smallCaps/>
          <w:color w:val="0070C0"/>
        </w:rPr>
        <w:t>[Continued]</w:t>
      </w:r>
    </w:p>
    <w:p w14:paraId="031693EF" w14:textId="77777777" w:rsidR="00E806DF" w:rsidRPr="00E600BC"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446"/>
      </w:tblGrid>
      <w:tr w:rsidR="00E806DF" w:rsidRPr="00E600BC" w14:paraId="2FF49F41" w14:textId="77777777" w:rsidTr="00B70222">
        <w:tc>
          <w:tcPr>
            <w:tcW w:w="3618" w:type="dxa"/>
          </w:tcPr>
          <w:p w14:paraId="1435E7EE"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Position Title and No.</w:t>
            </w:r>
          </w:p>
        </w:tc>
        <w:tc>
          <w:tcPr>
            <w:tcW w:w="5598" w:type="dxa"/>
          </w:tcPr>
          <w:p w14:paraId="730F6077"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K-1, TEAM LEADER]</w:t>
            </w:r>
          </w:p>
        </w:tc>
      </w:tr>
      <w:tr w:rsidR="00E806DF" w:rsidRPr="00E600BC" w14:paraId="503A2CA4" w14:textId="77777777" w:rsidTr="00B70222">
        <w:tc>
          <w:tcPr>
            <w:tcW w:w="3618" w:type="dxa"/>
          </w:tcPr>
          <w:p w14:paraId="568E5B5A"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Name of Expert:</w:t>
            </w:r>
            <w:r w:rsidRPr="00E600BC">
              <w:rPr>
                <w:rFonts w:ascii="Trebuchet MS" w:eastAsia="Times New Roman" w:hAnsi="Trebuchet MS" w:cs="Arial"/>
              </w:rPr>
              <w:t xml:space="preserve"> </w:t>
            </w:r>
          </w:p>
        </w:tc>
        <w:tc>
          <w:tcPr>
            <w:tcW w:w="5598" w:type="dxa"/>
          </w:tcPr>
          <w:p w14:paraId="2E536443"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[Insert full name]</w:t>
            </w:r>
          </w:p>
        </w:tc>
      </w:tr>
      <w:tr w:rsidR="00E806DF" w:rsidRPr="00E600BC" w14:paraId="5D360545" w14:textId="77777777" w:rsidTr="00B70222">
        <w:tc>
          <w:tcPr>
            <w:tcW w:w="3618" w:type="dxa"/>
          </w:tcPr>
          <w:p w14:paraId="62CF624C"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Date of Birth:</w:t>
            </w:r>
          </w:p>
        </w:tc>
        <w:tc>
          <w:tcPr>
            <w:tcW w:w="5598" w:type="dxa"/>
          </w:tcPr>
          <w:p w14:paraId="48FAEBD4"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[day/month/year]</w:t>
            </w:r>
          </w:p>
        </w:tc>
      </w:tr>
      <w:tr w:rsidR="00E806DF" w:rsidRPr="00E600BC" w14:paraId="1C924CF4" w14:textId="77777777" w:rsidTr="00B70222">
        <w:tc>
          <w:tcPr>
            <w:tcW w:w="3618" w:type="dxa"/>
          </w:tcPr>
          <w:p w14:paraId="7C751F6C"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Country of Citizenship/Residence</w:t>
            </w:r>
          </w:p>
        </w:tc>
        <w:tc>
          <w:tcPr>
            <w:tcW w:w="5598" w:type="dxa"/>
          </w:tcPr>
          <w:p w14:paraId="34438000" w14:textId="77777777" w:rsidR="00E806DF" w:rsidRPr="00E600BC" w:rsidRDefault="00E806DF" w:rsidP="002910EE">
            <w:pPr>
              <w:spacing w:after="120" w:line="240" w:lineRule="auto"/>
              <w:rPr>
                <w:rFonts w:ascii="Trebuchet MS" w:eastAsia="Times New Roman" w:hAnsi="Trebuchet MS" w:cs="Arial"/>
                <w:i/>
                <w:color w:val="0070C0"/>
              </w:rPr>
            </w:pPr>
          </w:p>
        </w:tc>
      </w:tr>
    </w:tbl>
    <w:p w14:paraId="339EF506"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b/>
        </w:rPr>
        <w:t xml:space="preserve">Education: </w:t>
      </w:r>
      <w:r w:rsidRPr="00E600BC">
        <w:rPr>
          <w:rFonts w:ascii="Trebuchet MS" w:eastAsia="Times New Roman" w:hAnsi="Trebuchet MS" w:cs="Arial"/>
          <w:i/>
          <w:color w:val="0070C0"/>
        </w:rPr>
        <w:t>[List college/university or other specialized education, giving names of educational institutions, dates attended, degree(s)/diploma(s) obtained]</w:t>
      </w:r>
    </w:p>
    <w:p w14:paraId="742AAC7C"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_________________________________________________________________________________</w:t>
      </w:r>
    </w:p>
    <w:p w14:paraId="242811ED" w14:textId="77777777"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
        </w:rPr>
        <w:t xml:space="preserve">Employment record relevant to the assignment: </w:t>
      </w:r>
      <w:r w:rsidRPr="00E600BC">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63"/>
        <w:gridCol w:w="2234"/>
        <w:gridCol w:w="2253"/>
      </w:tblGrid>
      <w:tr w:rsidR="00E806DF" w:rsidRPr="00E600BC" w14:paraId="4837476A" w14:textId="77777777" w:rsidTr="00B70222">
        <w:tc>
          <w:tcPr>
            <w:tcW w:w="1278" w:type="dxa"/>
          </w:tcPr>
          <w:p w14:paraId="304474C2"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Period</w:t>
            </w:r>
          </w:p>
        </w:tc>
        <w:tc>
          <w:tcPr>
            <w:tcW w:w="3330" w:type="dxa"/>
          </w:tcPr>
          <w:p w14:paraId="4D401124"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Employing organization and your title/position. Contact information for references</w:t>
            </w:r>
          </w:p>
        </w:tc>
        <w:tc>
          <w:tcPr>
            <w:tcW w:w="2304" w:type="dxa"/>
          </w:tcPr>
          <w:p w14:paraId="2DDE63AD"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Country </w:t>
            </w:r>
          </w:p>
        </w:tc>
        <w:tc>
          <w:tcPr>
            <w:tcW w:w="2304" w:type="dxa"/>
          </w:tcPr>
          <w:p w14:paraId="47A2B645"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Summary of activities performed relevant to the Assignment</w:t>
            </w:r>
          </w:p>
        </w:tc>
      </w:tr>
      <w:tr w:rsidR="00E806DF" w:rsidRPr="00E600BC" w14:paraId="21B3B221" w14:textId="77777777" w:rsidTr="00B70222">
        <w:tc>
          <w:tcPr>
            <w:tcW w:w="1278" w:type="dxa"/>
          </w:tcPr>
          <w:p w14:paraId="0BBB78E4"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May 2005-present]</w:t>
            </w:r>
          </w:p>
        </w:tc>
        <w:tc>
          <w:tcPr>
            <w:tcW w:w="3330" w:type="dxa"/>
          </w:tcPr>
          <w:p w14:paraId="32196BF7"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Ministry of ……, advisor/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xml:space="preserve"> to…</w:t>
            </w:r>
          </w:p>
          <w:p w14:paraId="144FB1DC" w14:textId="77777777" w:rsidR="00E806DF" w:rsidRPr="00E600BC" w:rsidRDefault="00E806DF" w:rsidP="002910EE">
            <w:pPr>
              <w:spacing w:after="120" w:line="240" w:lineRule="auto"/>
              <w:rPr>
                <w:rFonts w:ascii="Trebuchet MS" w:eastAsia="Times New Roman" w:hAnsi="Trebuchet MS" w:cs="Arial"/>
                <w:i/>
                <w:color w:val="0070C0"/>
              </w:rPr>
            </w:pPr>
          </w:p>
          <w:p w14:paraId="5066F134"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For references: Tel…………/e-mail……; Mr. </w:t>
            </w:r>
            <w:proofErr w:type="spellStart"/>
            <w:r w:rsidRPr="00E600BC">
              <w:rPr>
                <w:rFonts w:ascii="Trebuchet MS" w:eastAsia="Times New Roman" w:hAnsi="Trebuchet MS" w:cs="Arial"/>
                <w:i/>
                <w:color w:val="0070C0"/>
              </w:rPr>
              <w:t>Bbbbbb</w:t>
            </w:r>
            <w:proofErr w:type="spellEnd"/>
            <w:r w:rsidRPr="00E600BC">
              <w:rPr>
                <w:rFonts w:ascii="Trebuchet MS" w:eastAsia="Times New Roman" w:hAnsi="Trebuchet MS" w:cs="Arial"/>
                <w:i/>
                <w:color w:val="0070C0"/>
              </w:rPr>
              <w:t>, deputy minister]</w:t>
            </w:r>
          </w:p>
        </w:tc>
        <w:tc>
          <w:tcPr>
            <w:tcW w:w="2304" w:type="dxa"/>
          </w:tcPr>
          <w:p w14:paraId="18403F25" w14:textId="77777777" w:rsidR="00E806DF" w:rsidRPr="00E600BC" w:rsidRDefault="00E806DF" w:rsidP="002910EE">
            <w:pPr>
              <w:spacing w:after="120" w:line="240" w:lineRule="auto"/>
              <w:rPr>
                <w:rFonts w:ascii="Trebuchet MS" w:eastAsia="Times New Roman" w:hAnsi="Trebuchet MS" w:cs="Arial"/>
                <w:b/>
                <w:i/>
                <w:color w:val="0070C0"/>
              </w:rPr>
            </w:pPr>
          </w:p>
        </w:tc>
        <w:tc>
          <w:tcPr>
            <w:tcW w:w="2304" w:type="dxa"/>
          </w:tcPr>
          <w:p w14:paraId="73C32D74" w14:textId="77777777" w:rsidR="00E806DF" w:rsidRPr="00E600BC" w:rsidRDefault="00E806DF" w:rsidP="002910EE">
            <w:pPr>
              <w:spacing w:after="120" w:line="240" w:lineRule="auto"/>
              <w:rPr>
                <w:rFonts w:ascii="Trebuchet MS" w:eastAsia="Times New Roman" w:hAnsi="Trebuchet MS" w:cs="Arial"/>
                <w:b/>
                <w:i/>
                <w:color w:val="0070C0"/>
              </w:rPr>
            </w:pPr>
          </w:p>
        </w:tc>
      </w:tr>
      <w:tr w:rsidR="00E806DF" w:rsidRPr="00E600BC" w14:paraId="7302ED9E" w14:textId="77777777" w:rsidTr="00B70222">
        <w:tc>
          <w:tcPr>
            <w:tcW w:w="1278" w:type="dxa"/>
          </w:tcPr>
          <w:p w14:paraId="05C5608D" w14:textId="77777777" w:rsidR="00E806DF" w:rsidRPr="00E600BC" w:rsidRDefault="00E806DF" w:rsidP="002910EE">
            <w:pPr>
              <w:spacing w:after="120" w:line="240" w:lineRule="auto"/>
              <w:rPr>
                <w:rFonts w:ascii="Trebuchet MS" w:eastAsia="Times New Roman" w:hAnsi="Trebuchet MS" w:cs="Arial"/>
                <w:b/>
              </w:rPr>
            </w:pPr>
          </w:p>
        </w:tc>
        <w:tc>
          <w:tcPr>
            <w:tcW w:w="3330" w:type="dxa"/>
          </w:tcPr>
          <w:p w14:paraId="0015BC6C" w14:textId="77777777" w:rsidR="00E806DF" w:rsidRPr="00E600BC" w:rsidRDefault="00E806DF" w:rsidP="002910EE">
            <w:pPr>
              <w:spacing w:after="120" w:line="240" w:lineRule="auto"/>
              <w:rPr>
                <w:rFonts w:ascii="Trebuchet MS" w:eastAsia="Times New Roman" w:hAnsi="Trebuchet MS" w:cs="Arial"/>
                <w:b/>
              </w:rPr>
            </w:pPr>
          </w:p>
        </w:tc>
        <w:tc>
          <w:tcPr>
            <w:tcW w:w="2304" w:type="dxa"/>
          </w:tcPr>
          <w:p w14:paraId="5CEA1B61" w14:textId="77777777" w:rsidR="00E806DF" w:rsidRPr="00E600BC" w:rsidRDefault="00E806DF" w:rsidP="002910EE">
            <w:pPr>
              <w:spacing w:after="120" w:line="240" w:lineRule="auto"/>
              <w:rPr>
                <w:rFonts w:ascii="Trebuchet MS" w:eastAsia="Times New Roman" w:hAnsi="Trebuchet MS" w:cs="Arial"/>
                <w:b/>
              </w:rPr>
            </w:pPr>
          </w:p>
        </w:tc>
        <w:tc>
          <w:tcPr>
            <w:tcW w:w="2304" w:type="dxa"/>
          </w:tcPr>
          <w:p w14:paraId="1C292F29" w14:textId="77777777" w:rsidR="00E806DF" w:rsidRPr="00E600BC" w:rsidRDefault="00E806DF" w:rsidP="002910EE">
            <w:pPr>
              <w:spacing w:after="120" w:line="240" w:lineRule="auto"/>
              <w:rPr>
                <w:rFonts w:ascii="Trebuchet MS" w:eastAsia="Times New Roman" w:hAnsi="Trebuchet MS" w:cs="Arial"/>
                <w:b/>
              </w:rPr>
            </w:pPr>
          </w:p>
        </w:tc>
      </w:tr>
    </w:tbl>
    <w:p w14:paraId="5262A94E" w14:textId="77777777"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Membership in Professional Associations and Publications: </w:t>
      </w:r>
    </w:p>
    <w:p w14:paraId="2E05E62F"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14:paraId="335C728A" w14:textId="77777777"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Language Skills (indicate only languages in which you can work): </w:t>
      </w:r>
    </w:p>
    <w:p w14:paraId="7CA2ED53"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14:paraId="11777726"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E806DF" w:rsidRPr="00E600BC" w14:paraId="1162A054" w14:textId="77777777" w:rsidTr="00B70222">
        <w:tc>
          <w:tcPr>
            <w:tcW w:w="4595" w:type="dxa"/>
          </w:tcPr>
          <w:p w14:paraId="2F22B928"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Detailed Tasks Assigned on Consultant’s Team of Experts: </w:t>
            </w:r>
          </w:p>
          <w:p w14:paraId="622610E4" w14:textId="77777777"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6962E11A"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Reference to Prior Work/Assignments that Best Illustrates Capability to Handle the Assigned Tasks</w:t>
            </w:r>
          </w:p>
        </w:tc>
      </w:tr>
      <w:tr w:rsidR="00E806DF" w:rsidRPr="00E600BC" w14:paraId="2CC0628F" w14:textId="77777777" w:rsidTr="00B70222">
        <w:trPr>
          <w:trHeight w:val="70"/>
        </w:trPr>
        <w:tc>
          <w:tcPr>
            <w:tcW w:w="4595" w:type="dxa"/>
          </w:tcPr>
          <w:p w14:paraId="0FAD6FFD"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[List all deliverables/tasks as in TECH- 5 in which the Expert will be involved)</w:t>
            </w:r>
          </w:p>
        </w:tc>
        <w:tc>
          <w:tcPr>
            <w:tcW w:w="4621" w:type="dxa"/>
          </w:tcPr>
          <w:p w14:paraId="0BADFC9A" w14:textId="77777777" w:rsidR="00E806DF" w:rsidRPr="00E600BC" w:rsidRDefault="00E806DF" w:rsidP="002910EE">
            <w:pPr>
              <w:keepLines/>
              <w:spacing w:after="120" w:line="240" w:lineRule="auto"/>
              <w:outlineLvl w:val="0"/>
              <w:rPr>
                <w:rFonts w:ascii="Trebuchet MS" w:eastAsia="Times New Roman" w:hAnsi="Trebuchet MS" w:cs="Arial"/>
                <w:i/>
                <w:color w:val="0066FF"/>
              </w:rPr>
            </w:pPr>
          </w:p>
        </w:tc>
      </w:tr>
      <w:tr w:rsidR="00E806DF" w:rsidRPr="00E600BC" w14:paraId="635685BE" w14:textId="77777777" w:rsidTr="00B70222">
        <w:tc>
          <w:tcPr>
            <w:tcW w:w="4595" w:type="dxa"/>
          </w:tcPr>
          <w:p w14:paraId="6B91CDC8" w14:textId="77777777"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53905695" w14:textId="77777777" w:rsidR="00E806DF" w:rsidRPr="00E600BC" w:rsidRDefault="00E806DF" w:rsidP="002910EE">
            <w:pPr>
              <w:keepLines/>
              <w:spacing w:after="120" w:line="240" w:lineRule="auto"/>
              <w:outlineLvl w:val="0"/>
              <w:rPr>
                <w:rFonts w:ascii="Trebuchet MS" w:eastAsia="Times New Roman" w:hAnsi="Trebuchet MS" w:cs="Arial"/>
                <w:b/>
              </w:rPr>
            </w:pPr>
          </w:p>
        </w:tc>
      </w:tr>
    </w:tbl>
    <w:p w14:paraId="0955AE48" w14:textId="77777777" w:rsidR="00E806DF" w:rsidRPr="00E600BC" w:rsidRDefault="00E806DF" w:rsidP="002910EE">
      <w:pPr>
        <w:spacing w:after="120" w:line="240" w:lineRule="auto"/>
        <w:rPr>
          <w:rFonts w:ascii="Trebuchet MS" w:eastAsia="Times New Roman" w:hAnsi="Trebuchet MS" w:cs="Arial"/>
          <w:b/>
          <w:color w:val="0066FF"/>
        </w:rPr>
      </w:pPr>
      <w:r w:rsidRPr="00E600BC">
        <w:rPr>
          <w:rFonts w:ascii="Trebuchet MS" w:eastAsia="Times New Roman" w:hAnsi="Trebuchet MS" w:cs="Arial"/>
          <w:b/>
        </w:rPr>
        <w:t>Experts contact information</w:t>
      </w:r>
      <w:proofErr w:type="gramStart"/>
      <w:r w:rsidRPr="00E600BC">
        <w:rPr>
          <w:rFonts w:ascii="Trebuchet MS" w:eastAsia="Times New Roman" w:hAnsi="Trebuchet MS" w:cs="Arial"/>
          <w:b/>
        </w:rPr>
        <w:t xml:space="preserve">: </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proofErr w:type="gramEnd"/>
      <w:r w:rsidR="002947F9" w:rsidRPr="00E600BC">
        <w:rPr>
          <w:rFonts w:ascii="Trebuchet MS" w:eastAsia="Times New Roman" w:hAnsi="Trebuchet MS" w:cs="Arial"/>
          <w:i/>
          <w:color w:val="0070C0"/>
        </w:rPr>
        <w:t xml:space="preserve">address ………………….., </w:t>
      </w:r>
      <w:r w:rsidRPr="00E600BC">
        <w:rPr>
          <w:rFonts w:ascii="Trebuchet MS" w:eastAsia="Times New Roman" w:hAnsi="Trebuchet MS" w:cs="Arial"/>
          <w:i/>
          <w:color w:val="0070C0"/>
        </w:rPr>
        <w:t>e-mail…………………., phone……………]</w:t>
      </w:r>
    </w:p>
    <w:p w14:paraId="370BB4FB"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Certification:</w:t>
      </w:r>
    </w:p>
    <w:p w14:paraId="572ADD32"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and/or sanctions by the </w:t>
      </w:r>
      <w:r w:rsidR="009D24B9" w:rsidRPr="00E600BC">
        <w:rPr>
          <w:rFonts w:ascii="Trebuchet MS" w:eastAsia="Times New Roman" w:hAnsi="Trebuchet MS" w:cs="Arial"/>
        </w:rPr>
        <w:t>Government</w:t>
      </w:r>
      <w:r w:rsidRPr="00E600BC">
        <w:rPr>
          <w:rFonts w:ascii="Trebuchet MS" w:eastAsia="Times New Roman" w:hAnsi="Trebuchet MS" w:cs="Arial"/>
        </w:rPr>
        <w:t xml:space="preserve">. </w:t>
      </w:r>
    </w:p>
    <w:p w14:paraId="2274A31A"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[day/month/year]</w:t>
      </w:r>
    </w:p>
    <w:p w14:paraId="6FA1F169" w14:textId="77777777" w:rsidR="00E806DF" w:rsidRPr="00E600BC" w:rsidRDefault="003C62E9" w:rsidP="002910EE">
      <w:pPr>
        <w:spacing w:after="120" w:line="240" w:lineRule="auto"/>
        <w:rPr>
          <w:rFonts w:ascii="Trebuchet MS" w:eastAsia="Times New Roman" w:hAnsi="Trebuchet MS" w:cs="Arial"/>
        </w:rPr>
      </w:pPr>
      <w:r>
        <w:rPr>
          <w:rFonts w:ascii="Trebuchet MS" w:eastAsia="Times New Roman" w:hAnsi="Trebuchet MS" w:cs="Arial"/>
        </w:rPr>
        <w:pict w14:anchorId="19E04C5B">
          <v:rect id="_x0000_i1026" style="width:0;height:1.5pt" o:hralign="center" o:hrstd="t" o:hr="t" fillcolor="#a0a0a0" stroked="f"/>
        </w:pict>
      </w:r>
    </w:p>
    <w:p w14:paraId="32B74899"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Expert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 xml:space="preserve"> Signature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14:paraId="3C68EE5F"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[day/month/year]</w:t>
      </w:r>
    </w:p>
    <w:p w14:paraId="208D95B8" w14:textId="77777777" w:rsidR="00E806DF" w:rsidRPr="00E600BC" w:rsidRDefault="003C62E9" w:rsidP="002910EE">
      <w:pPr>
        <w:spacing w:after="120" w:line="240" w:lineRule="auto"/>
        <w:rPr>
          <w:rFonts w:ascii="Trebuchet MS" w:eastAsia="Times New Roman" w:hAnsi="Trebuchet MS" w:cs="Arial"/>
        </w:rPr>
      </w:pPr>
      <w:r>
        <w:rPr>
          <w:rFonts w:ascii="Trebuchet MS" w:eastAsia="Times New Roman" w:hAnsi="Trebuchet MS" w:cs="Arial"/>
        </w:rPr>
        <w:pict w14:anchorId="4CDE0318">
          <v:rect id="_x0000_i1027" style="width:0;height:1.5pt" o:hralign="center" o:hrstd="t" o:hr="t" fillcolor="#a0a0a0" stroked="f"/>
        </w:pict>
      </w:r>
    </w:p>
    <w:p w14:paraId="72B57A33"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authorized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Signature</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14:paraId="371DE5DF"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Representative of the Consultant </w:t>
      </w:r>
    </w:p>
    <w:p w14:paraId="110872DB" w14:textId="77777777" w:rsidR="00E806DF" w:rsidRPr="00E600BC" w:rsidRDefault="00E806D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[the same who signs the Proposal]</w:t>
      </w:r>
      <w:r w:rsidRPr="00E600BC">
        <w:rPr>
          <w:rFonts w:ascii="Trebuchet MS" w:eastAsia="Times New Roman" w:hAnsi="Trebuchet MS" w:cs="Arial"/>
          <w:i/>
          <w:color w:val="0070C0"/>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Pr="00E600BC">
        <w:rPr>
          <w:rFonts w:ascii="Trebuchet MS" w:eastAsia="Times New Roman" w:hAnsi="Trebuchet MS" w:cs="Arial"/>
          <w:b/>
          <w:bCs/>
          <w:i/>
        </w:rPr>
        <w:tab/>
      </w:r>
      <w:r w:rsidRPr="00E600BC">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E600BC" w14:paraId="7CEEB390" w14:textId="77777777" w:rsidTr="006B3A8A">
        <w:trPr>
          <w:trHeight w:val="381"/>
        </w:trPr>
        <w:tc>
          <w:tcPr>
            <w:tcW w:w="7553" w:type="dxa"/>
          </w:tcPr>
          <w:p w14:paraId="0C2B030B"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14:paraId="69207B69"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Yes</w:t>
            </w:r>
          </w:p>
        </w:tc>
        <w:tc>
          <w:tcPr>
            <w:tcW w:w="266" w:type="dxa"/>
          </w:tcPr>
          <w:p w14:paraId="1E2B50C0"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14:paraId="7EC594E9"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No</w:t>
            </w:r>
          </w:p>
        </w:tc>
      </w:tr>
      <w:tr w:rsidR="00E806DF" w:rsidRPr="00E600BC" w14:paraId="0F3AEFB6" w14:textId="77777777" w:rsidTr="006B3A8A">
        <w:trPr>
          <w:trHeight w:val="381"/>
        </w:trPr>
        <w:tc>
          <w:tcPr>
            <w:tcW w:w="7553" w:type="dxa"/>
            <w:tcBorders>
              <w:right w:val="single" w:sz="4" w:space="0" w:color="auto"/>
            </w:tcBorders>
          </w:tcPr>
          <w:p w14:paraId="6C6BA481"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w:t>
            </w:r>
            <w:proofErr w:type="spellStart"/>
            <w:r w:rsidRPr="00E600BC">
              <w:rPr>
                <w:rFonts w:ascii="Trebuchet MS" w:eastAsia="Times New Roman" w:hAnsi="Trebuchet MS" w:cs="Arial"/>
                <w:bCs/>
              </w:rPr>
              <w:t>i</w:t>
            </w:r>
            <w:proofErr w:type="spellEnd"/>
            <w:r w:rsidRPr="00E600BC">
              <w:rPr>
                <w:rFonts w:ascii="Trebuchet MS" w:eastAsia="Times New Roman" w:hAnsi="Trebuchet MS" w:cs="Arial"/>
                <w:bCs/>
              </w:rPr>
              <w:t xml:space="preserve">)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14:paraId="7892D92D"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34A29E57"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5DA14758"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14:paraId="6634D00D" w14:textId="77777777" w:rsidTr="006B3A8A">
        <w:trPr>
          <w:trHeight w:val="378"/>
        </w:trPr>
        <w:tc>
          <w:tcPr>
            <w:tcW w:w="7553" w:type="dxa"/>
            <w:tcBorders>
              <w:right w:val="single" w:sz="4" w:space="0" w:color="auto"/>
            </w:tcBorders>
          </w:tcPr>
          <w:p w14:paraId="630ACC71"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 xml:space="preserve">(ii) I am employed by the </w:t>
            </w:r>
            <w:r w:rsidR="006B3A8A" w:rsidRPr="00E600BC">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14:paraId="3051F527"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5336946F"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6FE95A29"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14:paraId="474FB950" w14:textId="77777777" w:rsidTr="006B3A8A">
        <w:trPr>
          <w:trHeight w:val="378"/>
        </w:trPr>
        <w:tc>
          <w:tcPr>
            <w:tcW w:w="7553" w:type="dxa"/>
            <w:tcBorders>
              <w:right w:val="single" w:sz="4" w:space="0" w:color="auto"/>
            </w:tcBorders>
          </w:tcPr>
          <w:p w14:paraId="131E77FD"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12EDE2A7"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4B1CEDEB"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2FE034A0"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bl>
    <w:p w14:paraId="58850E13"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rPr>
        <w:t>I certify that I have been informed by the firm that it is including my CV in the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14:paraId="0379CAD8"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i/>
        </w:rPr>
        <w:t xml:space="preserve">OR </w:t>
      </w:r>
    </w:p>
    <w:p w14:paraId="72676F12" w14:textId="77777777"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[If CV is signed by the firm’s authorized representative and the written agreement attached]</w:t>
      </w:r>
    </w:p>
    <w:p w14:paraId="051D04FF"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I, as the authorized representative of the firm submitting this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45555D10"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pgSz w:w="11906" w:h="16838" w:code="9"/>
          <w:pgMar w:top="1440" w:right="1440" w:bottom="1440" w:left="1440" w:header="720" w:footer="720" w:gutter="0"/>
          <w:cols w:space="720"/>
          <w:docGrid w:linePitch="360"/>
        </w:sectPr>
      </w:pPr>
      <w:bookmarkStart w:id="90" w:name="_Toc265495740"/>
      <w:bookmarkStart w:id="91" w:name="_Toc325721726"/>
    </w:p>
    <w:p w14:paraId="76E01204" w14:textId="77777777" w:rsidR="00E806DF" w:rsidRPr="00E600BC" w:rsidRDefault="00E806DF" w:rsidP="002910EE">
      <w:pPr>
        <w:pStyle w:val="Heading1"/>
        <w:spacing w:before="0" w:after="120" w:line="240" w:lineRule="auto"/>
        <w:jc w:val="center"/>
        <w:rPr>
          <w:rFonts w:ascii="Trebuchet MS" w:hAnsi="Trebuchet MS" w:cs="Arial"/>
          <w:color w:val="auto"/>
          <w:sz w:val="32"/>
          <w:szCs w:val="32"/>
          <w:lang w:val="en-US"/>
        </w:rPr>
      </w:pPr>
      <w:bookmarkStart w:id="92" w:name="_Toc509333959"/>
      <w:r w:rsidRPr="00E600BC">
        <w:rPr>
          <w:rFonts w:ascii="Trebuchet MS" w:hAnsi="Trebuchet MS" w:cs="Arial"/>
          <w:color w:val="auto"/>
          <w:sz w:val="32"/>
          <w:szCs w:val="32"/>
          <w:lang w:val="en-US"/>
        </w:rPr>
        <w:lastRenderedPageBreak/>
        <w:t>Section 4.  Financial Proposal - Standard Forms</w:t>
      </w:r>
      <w:bookmarkEnd w:id="90"/>
      <w:bookmarkEnd w:id="91"/>
      <w:bookmarkEnd w:id="92"/>
    </w:p>
    <w:p w14:paraId="0D20102D" w14:textId="77777777" w:rsidR="00E806DF" w:rsidRPr="00E600BC" w:rsidRDefault="00B52E7A"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Cs/>
          <w:i/>
          <w:color w:val="0070C0"/>
        </w:rPr>
        <w:t xml:space="preserve"> </w:t>
      </w:r>
      <w:r w:rsidR="00E806DF" w:rsidRPr="00E600BC">
        <w:rPr>
          <w:rFonts w:ascii="Trebuchet MS" w:eastAsia="Times New Roman" w:hAnsi="Trebuchet MS" w:cs="Arial"/>
          <w:bCs/>
          <w:i/>
          <w:color w:val="0070C0"/>
        </w:rPr>
        <w:t>[Notes to Consultant</w:t>
      </w:r>
      <w:r w:rsidR="00355E9B">
        <w:rPr>
          <w:rFonts w:ascii="Trebuchet MS" w:eastAsia="Times New Roman" w:hAnsi="Trebuchet MS" w:cs="Arial"/>
          <w:bCs/>
          <w:i/>
          <w:color w:val="0070C0"/>
        </w:rPr>
        <w:t>/Firm</w:t>
      </w:r>
      <w:r w:rsidR="00E806DF" w:rsidRPr="00E600BC">
        <w:rPr>
          <w:rFonts w:ascii="Trebuchet MS" w:eastAsia="Times New Roman" w:hAnsi="Trebuchet MS" w:cs="Arial"/>
          <w:bCs/>
          <w:i/>
          <w:color w:val="0070C0"/>
        </w:rPr>
        <w:t xml:space="preserve"> shown</w:t>
      </w:r>
      <w:r w:rsidR="00E806DF" w:rsidRPr="00E600BC">
        <w:rPr>
          <w:rFonts w:ascii="Trebuchet MS" w:eastAsia="Times New Roman" w:hAnsi="Trebuchet MS" w:cs="Arial"/>
          <w:bCs/>
          <w:i/>
          <w:iCs/>
          <w:color w:val="0070C0"/>
        </w:rPr>
        <w:t xml:space="preserve"> in brackets </w:t>
      </w:r>
      <w:proofErr w:type="gramStart"/>
      <w:r w:rsidR="00E806DF" w:rsidRPr="00E600BC">
        <w:rPr>
          <w:rFonts w:ascii="Trebuchet MS" w:eastAsia="Times New Roman" w:hAnsi="Trebuchet MS" w:cs="Arial"/>
          <w:bCs/>
          <w:i/>
          <w:color w:val="0070C0"/>
        </w:rPr>
        <w:t>[  ]</w:t>
      </w:r>
      <w:proofErr w:type="gramEnd"/>
      <w:r w:rsidR="00E806DF" w:rsidRPr="00E600BC">
        <w:rPr>
          <w:rFonts w:ascii="Trebuchet MS" w:eastAsia="Times New Roman" w:hAnsi="Trebuchet MS" w:cs="Arial"/>
          <w:bCs/>
          <w:i/>
          <w:iCs/>
          <w:color w:val="0070C0"/>
        </w:rPr>
        <w:t xml:space="preserve"> provide guidance to the Consultant</w:t>
      </w:r>
      <w:r w:rsidR="00355E9B">
        <w:rPr>
          <w:rFonts w:ascii="Trebuchet MS" w:eastAsia="Times New Roman" w:hAnsi="Trebuchet MS" w:cs="Arial"/>
          <w:bCs/>
          <w:i/>
          <w:iCs/>
          <w:color w:val="0070C0"/>
        </w:rPr>
        <w:t>/Firm</w:t>
      </w:r>
      <w:r w:rsidR="00E806DF" w:rsidRPr="00E600BC">
        <w:rPr>
          <w:rFonts w:ascii="Trebuchet MS" w:eastAsia="Times New Roman" w:hAnsi="Trebuchet MS" w:cs="Arial"/>
          <w:bCs/>
          <w:i/>
          <w:iCs/>
          <w:color w:val="0070C0"/>
        </w:rPr>
        <w:t xml:space="preserve"> to prepare the Financial Proposals; they should not appear on the Financial Proposals to be submitted.]</w:t>
      </w:r>
    </w:p>
    <w:p w14:paraId="22195768"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Financial Proposal Standard Forms shall be used for the preparation of the Financial Proposal according to the instructions provided in Section 2.</w:t>
      </w:r>
    </w:p>
    <w:p w14:paraId="413AE814" w14:textId="77777777" w:rsidR="00E806DF" w:rsidRPr="00E600BC" w:rsidRDefault="00E806DF" w:rsidP="002910EE">
      <w:pPr>
        <w:spacing w:after="120" w:line="240" w:lineRule="auto"/>
        <w:rPr>
          <w:rFonts w:ascii="Trebuchet MS" w:eastAsia="Times New Roman" w:hAnsi="Trebuchet MS" w:cs="Arial"/>
        </w:rPr>
      </w:pPr>
    </w:p>
    <w:p w14:paraId="0BE6230E"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FIN-1</w:t>
      </w:r>
      <w:r w:rsidRPr="00E600BC">
        <w:rPr>
          <w:rFonts w:ascii="Trebuchet MS" w:eastAsia="Times New Roman" w:hAnsi="Trebuchet MS" w:cs="Arial"/>
        </w:rPr>
        <w:tab/>
        <w:t>Financial Proposal Submission Form</w:t>
      </w:r>
    </w:p>
    <w:p w14:paraId="16DB971F"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FIN-2</w:t>
      </w:r>
      <w:r w:rsidRPr="00E600BC">
        <w:rPr>
          <w:rFonts w:ascii="Trebuchet MS" w:eastAsia="Times New Roman" w:hAnsi="Trebuchet MS" w:cs="Arial"/>
        </w:rPr>
        <w:tab/>
        <w:t>Summary of Costs</w:t>
      </w:r>
    </w:p>
    <w:p w14:paraId="01413B3C"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FIN-3</w:t>
      </w:r>
      <w:r w:rsidRPr="00E600BC">
        <w:rPr>
          <w:rFonts w:ascii="Trebuchet MS" w:eastAsia="Times New Roman" w:hAnsi="Trebuchet MS" w:cs="Arial"/>
        </w:rPr>
        <w:tab/>
        <w:t>Breakdown of Remuneration</w:t>
      </w:r>
      <w:r w:rsidRPr="00E600BC">
        <w:rPr>
          <w:rFonts w:ascii="Trebuchet MS" w:eastAsia="Times New Roman" w:hAnsi="Trebuchet MS" w:cs="Arial"/>
          <w:i/>
        </w:rPr>
        <w:t xml:space="preserve"> </w:t>
      </w:r>
      <w:r w:rsidRPr="00E600BC">
        <w:rPr>
          <w:rFonts w:ascii="Trebuchet MS" w:eastAsia="Times New Roman" w:hAnsi="Trebuchet MS" w:cs="Arial"/>
        </w:rPr>
        <w:t xml:space="preserve">including Appendix A “Financial Negotiations - Breakdown of Remuneration Rates” </w:t>
      </w:r>
    </w:p>
    <w:p w14:paraId="3E8A1E66" w14:textId="77777777" w:rsidR="00B70222" w:rsidRPr="00E600BC" w:rsidRDefault="00E806DF" w:rsidP="002910EE">
      <w:pPr>
        <w:tabs>
          <w:tab w:val="left" w:pos="1080"/>
        </w:tabs>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FIN-4</w:t>
      </w:r>
      <w:r w:rsidRPr="00E600BC">
        <w:rPr>
          <w:rFonts w:ascii="Trebuchet MS" w:eastAsia="Times New Roman" w:hAnsi="Trebuchet MS" w:cs="Arial"/>
        </w:rPr>
        <w:tab/>
        <w:t>Reimbursable expenses</w:t>
      </w:r>
    </w:p>
    <w:p w14:paraId="53BD1256"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14:paraId="17754609"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3" w:name="_Toc325721727"/>
      <w:bookmarkStart w:id="94" w:name="_Toc509333960"/>
      <w:r w:rsidRPr="00E600BC">
        <w:rPr>
          <w:rFonts w:ascii="Trebuchet MS" w:eastAsia="Times New Roman" w:hAnsi="Trebuchet MS" w:cs="Arial"/>
          <w:b/>
          <w:sz w:val="28"/>
          <w:szCs w:val="28"/>
        </w:rPr>
        <w:lastRenderedPageBreak/>
        <w:t>Form FIN-1: Financial Proposal Submission Form</w:t>
      </w:r>
      <w:bookmarkEnd w:id="93"/>
      <w:bookmarkEnd w:id="94"/>
    </w:p>
    <w:p w14:paraId="090C841D" w14:textId="77777777" w:rsidR="00B70222" w:rsidRPr="00E600BC" w:rsidRDefault="00B70222" w:rsidP="002910EE">
      <w:pPr>
        <w:spacing w:after="120" w:line="240" w:lineRule="auto"/>
        <w:jc w:val="right"/>
        <w:rPr>
          <w:rFonts w:ascii="Trebuchet MS" w:eastAsia="Times New Roman" w:hAnsi="Trebuchet MS" w:cs="Arial"/>
        </w:rPr>
      </w:pPr>
    </w:p>
    <w:p w14:paraId="403512E5" w14:textId="77777777" w:rsidR="00B70222" w:rsidRPr="00E600BC" w:rsidRDefault="00B70222" w:rsidP="002910EE">
      <w:pPr>
        <w:spacing w:after="120" w:line="240" w:lineRule="auto"/>
        <w:jc w:val="right"/>
        <w:rPr>
          <w:rFonts w:ascii="Trebuchet MS" w:eastAsia="Times New Roman" w:hAnsi="Trebuchet MS" w:cs="Arial"/>
          <w:i/>
          <w:color w:val="0070C0"/>
        </w:rPr>
      </w:pPr>
      <w:r w:rsidRPr="00E600BC">
        <w:rPr>
          <w:rFonts w:ascii="Trebuchet MS" w:eastAsia="Times New Roman" w:hAnsi="Trebuchet MS" w:cs="Arial"/>
          <w:i/>
          <w:color w:val="0070C0"/>
        </w:rPr>
        <w:t>[Location, Date]</w:t>
      </w:r>
    </w:p>
    <w:p w14:paraId="4F22A42C"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To:</w:t>
      </w:r>
      <w:r w:rsidRPr="00E600BC">
        <w:rPr>
          <w:rFonts w:ascii="Trebuchet MS" w:eastAsia="Times New Roman" w:hAnsi="Trebuchet MS" w:cs="Arial"/>
        </w:rPr>
        <w:tab/>
      </w:r>
      <w:r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14:paraId="7F0102AC" w14:textId="77777777" w:rsidR="00B70222" w:rsidRPr="00E600BC" w:rsidRDefault="00B70222" w:rsidP="002910EE">
      <w:pPr>
        <w:spacing w:after="120" w:line="240" w:lineRule="auto"/>
        <w:rPr>
          <w:rFonts w:ascii="Trebuchet MS" w:eastAsia="Times New Roman" w:hAnsi="Trebuchet MS" w:cs="Arial"/>
          <w:lang w:eastAsia="it-IT"/>
        </w:rPr>
      </w:pPr>
    </w:p>
    <w:p w14:paraId="64D086C1"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Dear Sirs:</w:t>
      </w:r>
    </w:p>
    <w:p w14:paraId="2ECE8723"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[Insert title of assignment]</w:t>
      </w:r>
      <w:r w:rsidRPr="00E600BC">
        <w:rPr>
          <w:rFonts w:ascii="Trebuchet MS" w:eastAsia="Times New Roman" w:hAnsi="Trebuchet MS" w:cs="Arial"/>
        </w:rPr>
        <w:t xml:space="preserve"> in accordance with your Request for Proposal dated </w:t>
      </w:r>
      <w:r w:rsidRPr="00E600BC">
        <w:rPr>
          <w:rFonts w:ascii="Trebuchet MS" w:eastAsia="Times New Roman" w:hAnsi="Trebuchet MS" w:cs="Arial"/>
          <w:color w:val="0070C0"/>
        </w:rPr>
        <w:t>[Insert Date]</w:t>
      </w:r>
      <w:r w:rsidRPr="00E600BC">
        <w:rPr>
          <w:rFonts w:ascii="Trebuchet MS" w:eastAsia="Times New Roman" w:hAnsi="Trebuchet MS" w:cs="Arial"/>
        </w:rPr>
        <w:t xml:space="preserve"> and our Technical Proposal.  </w:t>
      </w:r>
    </w:p>
    <w:p w14:paraId="44230835"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attached Financial Proposal is </w:t>
      </w:r>
      <w:proofErr w:type="gramStart"/>
      <w:r w:rsidRPr="00E600BC">
        <w:rPr>
          <w:rFonts w:ascii="Trebuchet MS" w:eastAsia="Times New Roman" w:hAnsi="Trebuchet MS" w:cs="Arial"/>
        </w:rPr>
        <w:t>for the amount of</w:t>
      </w:r>
      <w:proofErr w:type="gramEnd"/>
      <w:r w:rsidRPr="00E600BC">
        <w:rPr>
          <w:rFonts w:ascii="Trebuchet MS" w:eastAsia="Times New Roman" w:hAnsi="Trebuchet MS" w:cs="Arial"/>
        </w:rPr>
        <w:t xml:space="preserve"> </w:t>
      </w:r>
      <w:r w:rsidRPr="00E600BC">
        <w:rPr>
          <w:rFonts w:ascii="Trebuchet MS" w:eastAsia="Times New Roman" w:hAnsi="Trebuchet MS" w:cs="Arial"/>
          <w:i/>
          <w:color w:val="0070C0"/>
        </w:rPr>
        <w:t>[Indicate the corresponding to the amount(s)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 [Insert amount(s) in words and figures]</w:t>
      </w:r>
      <w:r w:rsidRPr="00E600BC">
        <w:rPr>
          <w:rFonts w:ascii="Trebuchet MS" w:eastAsia="Times New Roman" w:hAnsi="Trebuchet MS" w:cs="Arial"/>
        </w:rPr>
        <w:t xml:space="preserve">, </w:t>
      </w:r>
      <w:r w:rsidRPr="00E600BC">
        <w:rPr>
          <w:rFonts w:ascii="Trebuchet MS" w:eastAsia="Times New Roman" w:hAnsi="Trebuchet MS" w:cs="Arial"/>
          <w:i/>
          <w:color w:val="0070C0"/>
        </w:rPr>
        <w:t xml:space="preserve">[Insert “including” </w:t>
      </w:r>
      <w:r w:rsidRPr="00E600BC">
        <w:rPr>
          <w:rFonts w:ascii="Trebuchet MS" w:eastAsia="Times New Roman" w:hAnsi="Trebuchet MS" w:cs="Arial"/>
          <w:i/>
        </w:rPr>
        <w:t>or</w:t>
      </w:r>
      <w:r w:rsidRPr="00E600BC">
        <w:rPr>
          <w:rFonts w:ascii="Trebuchet MS" w:eastAsia="Times New Roman" w:hAnsi="Trebuchet MS" w:cs="Arial"/>
          <w:i/>
          <w:color w:val="0070C0"/>
        </w:rPr>
        <w:t xml:space="preserve"> “excluding”]</w:t>
      </w:r>
      <w:r w:rsidRPr="00E600BC">
        <w:rPr>
          <w:rFonts w:ascii="Trebuchet MS" w:eastAsia="Times New Roman" w:hAnsi="Trebuchet MS" w:cs="Arial"/>
          <w:i/>
          <w:color w:val="0066FF"/>
        </w:rPr>
        <w:t xml:space="preserve"> </w:t>
      </w:r>
      <w:r w:rsidRPr="00E600BC">
        <w:rPr>
          <w:rFonts w:ascii="Trebuchet MS" w:eastAsia="Times New Roman" w:hAnsi="Trebuchet MS" w:cs="Arial"/>
          <w:i/>
        </w:rPr>
        <w:t>of all indirect local taxes in accordance with Clause 25.2 in the Data Sheet.</w:t>
      </w:r>
      <w:r w:rsidRPr="00E600BC">
        <w:rPr>
          <w:rFonts w:ascii="Trebuchet MS" w:eastAsia="Times New Roman" w:hAnsi="Trebuchet MS" w:cs="Arial"/>
        </w:rPr>
        <w:t xml:space="preserve"> The estimated amount of local indirect taxes is </w:t>
      </w:r>
      <w:r w:rsidRPr="00E600BC">
        <w:rPr>
          <w:rFonts w:ascii="Trebuchet MS" w:eastAsia="Times New Roman" w:hAnsi="Trebuchet MS" w:cs="Arial"/>
          <w:i/>
          <w:color w:val="0070C0"/>
        </w:rPr>
        <w:t>[Insert currency] [Insert amount in words and figures]</w:t>
      </w:r>
      <w:r w:rsidRPr="00E600BC">
        <w:rPr>
          <w:rFonts w:ascii="Trebuchet MS" w:eastAsia="Times New Roman" w:hAnsi="Trebuchet MS" w:cs="Arial"/>
        </w:rPr>
        <w:t xml:space="preserve"> which shall be confirmed or adjusted, if needed, during negotiations</w:t>
      </w:r>
      <w:r w:rsidRPr="00E600BC">
        <w:rPr>
          <w:rFonts w:ascii="Trebuchet MS" w:eastAsia="Times New Roman" w:hAnsi="Trebuchet MS" w:cs="Arial"/>
          <w:i/>
        </w:rPr>
        <w:t xml:space="preserve">. </w:t>
      </w:r>
      <w:r w:rsidRPr="00E600BC">
        <w:rPr>
          <w:rFonts w:ascii="Trebuchet MS" w:eastAsia="Times New Roman" w:hAnsi="Trebuchet MS" w:cs="Arial"/>
          <w:i/>
          <w:color w:val="0070C0"/>
        </w:rPr>
        <w:t>[Please note that all amounts shall be the same as in Form FIN-2]</w:t>
      </w:r>
      <w:r w:rsidRPr="00E600BC">
        <w:rPr>
          <w:rFonts w:ascii="Trebuchet MS" w:eastAsia="Times New Roman" w:hAnsi="Trebuchet MS" w:cs="Arial"/>
          <w:i/>
        </w:rPr>
        <w:t>.</w:t>
      </w:r>
    </w:p>
    <w:p w14:paraId="0EFE9F77"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Financial Proposal shall be binding upon us subject to the modifications resulting from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 up to expiration of the validity period of the Proposal, </w:t>
      </w:r>
      <w:proofErr w:type="gramStart"/>
      <w:r w:rsidRPr="00E600BC">
        <w:rPr>
          <w:rFonts w:ascii="Trebuchet MS" w:eastAsia="Times New Roman" w:hAnsi="Trebuchet MS" w:cs="Arial"/>
        </w:rPr>
        <w:t>i.e.</w:t>
      </w:r>
      <w:proofErr w:type="gramEnd"/>
      <w:r w:rsidRPr="00E600BC">
        <w:rPr>
          <w:rFonts w:ascii="Trebuchet MS" w:eastAsia="Times New Roman" w:hAnsi="Trebuchet MS" w:cs="Arial"/>
        </w:rPr>
        <w:t xml:space="preserve"> before the date indicated in Clause 12.1 of the Data Sheet.</w:t>
      </w:r>
    </w:p>
    <w:p w14:paraId="59385346"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Commissions, </w:t>
      </w:r>
      <w:proofErr w:type="gramStart"/>
      <w:r w:rsidRPr="00E600BC">
        <w:rPr>
          <w:rFonts w:ascii="Trebuchet MS" w:eastAsia="Times New Roman" w:hAnsi="Trebuchet MS" w:cs="Arial"/>
        </w:rPr>
        <w:t>gratuities</w:t>
      </w:r>
      <w:proofErr w:type="gramEnd"/>
      <w:r w:rsidRPr="00E600BC">
        <w:rPr>
          <w:rFonts w:ascii="Trebuchet MS" w:eastAsia="Times New Roman" w:hAnsi="Trebuchet MS" w:cs="Arial"/>
        </w:rPr>
        <w:t xml:space="preserve"> or fees paid or to be paid by us to an agent or any other party relating to preparation or submission of this Proposal and </w:t>
      </w:r>
      <w:r w:rsidR="00CD4124" w:rsidRPr="00E600BC">
        <w:rPr>
          <w:rFonts w:ascii="Trebuchet MS" w:eastAsia="Times New Roman" w:hAnsi="Trebuchet MS" w:cs="Arial"/>
        </w:rPr>
        <w:t>contract</w:t>
      </w:r>
      <w:r w:rsidRPr="00E600BC">
        <w:rPr>
          <w:rFonts w:ascii="Trebuchet MS" w:eastAsia="Times New Roman" w:hAnsi="Trebuchet MS" w:cs="Arial"/>
        </w:rPr>
        <w:t xml:space="preserve"> execution, paid if we are awarded the </w:t>
      </w:r>
      <w:r w:rsidR="00CD4124" w:rsidRPr="00E600BC">
        <w:rPr>
          <w:rFonts w:ascii="Trebuchet MS" w:eastAsia="Times New Roman" w:hAnsi="Trebuchet MS" w:cs="Arial"/>
        </w:rPr>
        <w:t>contract</w:t>
      </w:r>
      <w:r w:rsidRPr="00E600BC">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67"/>
        <w:gridCol w:w="3128"/>
        <w:gridCol w:w="267"/>
        <w:gridCol w:w="2527"/>
      </w:tblGrid>
      <w:tr w:rsidR="00B70222" w:rsidRPr="00E600BC" w14:paraId="2E54B66A" w14:textId="77777777" w:rsidTr="00B70222">
        <w:tc>
          <w:tcPr>
            <w:tcW w:w="2898" w:type="dxa"/>
            <w:tcBorders>
              <w:top w:val="nil"/>
              <w:left w:val="nil"/>
              <w:bottom w:val="nil"/>
              <w:right w:val="nil"/>
            </w:tcBorders>
            <w:vAlign w:val="center"/>
          </w:tcPr>
          <w:p w14:paraId="60DF835D"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14:paraId="79BF65F1" w14:textId="77777777" w:rsidR="00B70222" w:rsidRPr="00E600BC"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14:paraId="3EB6C29D"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Amount and Currency</w:t>
            </w:r>
          </w:p>
        </w:tc>
        <w:tc>
          <w:tcPr>
            <w:tcW w:w="270" w:type="dxa"/>
            <w:tcBorders>
              <w:top w:val="nil"/>
              <w:left w:val="nil"/>
              <w:bottom w:val="nil"/>
              <w:right w:val="nil"/>
            </w:tcBorders>
            <w:vAlign w:val="center"/>
          </w:tcPr>
          <w:p w14:paraId="0454E8D1" w14:textId="77777777" w:rsidR="00B70222" w:rsidRPr="00E600BC"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14:paraId="48743CFE"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rPr>
              <w:t>Purpose</w:t>
            </w:r>
          </w:p>
        </w:tc>
      </w:tr>
      <w:tr w:rsidR="00B70222" w:rsidRPr="00E600BC" w14:paraId="69EB1DDE" w14:textId="77777777" w:rsidTr="00B70222">
        <w:tc>
          <w:tcPr>
            <w:tcW w:w="2898" w:type="dxa"/>
            <w:tcBorders>
              <w:top w:val="nil"/>
              <w:left w:val="nil"/>
              <w:right w:val="nil"/>
            </w:tcBorders>
          </w:tcPr>
          <w:p w14:paraId="02E6C7B2"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6A879A34" w14:textId="77777777" w:rsidR="00B70222" w:rsidRPr="00E600BC" w:rsidRDefault="00B70222" w:rsidP="002910EE">
            <w:pPr>
              <w:spacing w:after="120"/>
              <w:rPr>
                <w:rFonts w:ascii="Trebuchet MS" w:hAnsi="Trebuchet MS" w:cs="Arial"/>
                <w:lang w:val="en-US"/>
              </w:rPr>
            </w:pPr>
          </w:p>
        </w:tc>
        <w:tc>
          <w:tcPr>
            <w:tcW w:w="3240" w:type="dxa"/>
            <w:tcBorders>
              <w:top w:val="nil"/>
              <w:left w:val="nil"/>
              <w:right w:val="nil"/>
            </w:tcBorders>
          </w:tcPr>
          <w:p w14:paraId="6F33B2FA"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2D661BDB" w14:textId="77777777" w:rsidR="00B70222" w:rsidRPr="00E600BC" w:rsidRDefault="00B70222" w:rsidP="002910EE">
            <w:pPr>
              <w:spacing w:after="120"/>
              <w:rPr>
                <w:rFonts w:ascii="Trebuchet MS" w:hAnsi="Trebuchet MS" w:cs="Arial"/>
                <w:lang w:val="en-US"/>
              </w:rPr>
            </w:pPr>
          </w:p>
        </w:tc>
        <w:tc>
          <w:tcPr>
            <w:tcW w:w="2612" w:type="dxa"/>
            <w:tcBorders>
              <w:top w:val="nil"/>
              <w:left w:val="nil"/>
              <w:right w:val="nil"/>
            </w:tcBorders>
          </w:tcPr>
          <w:p w14:paraId="41475DED" w14:textId="77777777" w:rsidR="00B70222" w:rsidRPr="00E600BC" w:rsidRDefault="00B70222" w:rsidP="002910EE">
            <w:pPr>
              <w:spacing w:after="120"/>
              <w:rPr>
                <w:rFonts w:ascii="Trebuchet MS" w:hAnsi="Trebuchet MS" w:cs="Arial"/>
                <w:lang w:val="en-US"/>
              </w:rPr>
            </w:pPr>
          </w:p>
        </w:tc>
      </w:tr>
      <w:tr w:rsidR="00B70222" w:rsidRPr="00E600BC" w14:paraId="614E02FE" w14:textId="77777777" w:rsidTr="00B70222">
        <w:tc>
          <w:tcPr>
            <w:tcW w:w="2898" w:type="dxa"/>
            <w:tcBorders>
              <w:left w:val="nil"/>
              <w:right w:val="nil"/>
            </w:tcBorders>
          </w:tcPr>
          <w:p w14:paraId="7BE5C681"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38FD428B" w14:textId="77777777" w:rsidR="00B70222" w:rsidRPr="00E600BC" w:rsidRDefault="00B70222" w:rsidP="002910EE">
            <w:pPr>
              <w:spacing w:after="120"/>
              <w:rPr>
                <w:rFonts w:ascii="Trebuchet MS" w:hAnsi="Trebuchet MS" w:cs="Arial"/>
                <w:lang w:val="en-US"/>
              </w:rPr>
            </w:pPr>
          </w:p>
        </w:tc>
        <w:tc>
          <w:tcPr>
            <w:tcW w:w="3240" w:type="dxa"/>
            <w:tcBorders>
              <w:left w:val="nil"/>
              <w:right w:val="nil"/>
            </w:tcBorders>
          </w:tcPr>
          <w:p w14:paraId="66EE95C0"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69F3DCFC" w14:textId="77777777" w:rsidR="00B70222" w:rsidRPr="00E600BC" w:rsidRDefault="00B70222" w:rsidP="002910EE">
            <w:pPr>
              <w:spacing w:after="120"/>
              <w:rPr>
                <w:rFonts w:ascii="Trebuchet MS" w:hAnsi="Trebuchet MS" w:cs="Arial"/>
                <w:lang w:val="en-US"/>
              </w:rPr>
            </w:pPr>
          </w:p>
        </w:tc>
        <w:tc>
          <w:tcPr>
            <w:tcW w:w="2612" w:type="dxa"/>
            <w:tcBorders>
              <w:left w:val="nil"/>
              <w:right w:val="nil"/>
            </w:tcBorders>
          </w:tcPr>
          <w:p w14:paraId="4B71A183" w14:textId="77777777" w:rsidR="00B70222" w:rsidRPr="00E600BC" w:rsidRDefault="00B70222" w:rsidP="002910EE">
            <w:pPr>
              <w:spacing w:after="120"/>
              <w:rPr>
                <w:rFonts w:ascii="Trebuchet MS" w:hAnsi="Trebuchet MS" w:cs="Arial"/>
                <w:lang w:val="en-US"/>
              </w:rPr>
            </w:pPr>
          </w:p>
        </w:tc>
      </w:tr>
      <w:tr w:rsidR="00B70222" w:rsidRPr="00E600BC" w14:paraId="09DD80C5" w14:textId="77777777" w:rsidTr="00B70222">
        <w:tc>
          <w:tcPr>
            <w:tcW w:w="2898" w:type="dxa"/>
            <w:tcBorders>
              <w:left w:val="nil"/>
              <w:right w:val="nil"/>
            </w:tcBorders>
          </w:tcPr>
          <w:p w14:paraId="08D5B367"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095023D4" w14:textId="77777777" w:rsidR="00B70222" w:rsidRPr="00E600BC" w:rsidRDefault="00B70222" w:rsidP="002910EE">
            <w:pPr>
              <w:spacing w:after="120"/>
              <w:rPr>
                <w:rFonts w:ascii="Trebuchet MS" w:hAnsi="Trebuchet MS" w:cs="Arial"/>
                <w:lang w:val="en-US"/>
              </w:rPr>
            </w:pPr>
          </w:p>
        </w:tc>
        <w:tc>
          <w:tcPr>
            <w:tcW w:w="3240" w:type="dxa"/>
            <w:tcBorders>
              <w:left w:val="nil"/>
              <w:right w:val="nil"/>
            </w:tcBorders>
          </w:tcPr>
          <w:p w14:paraId="627B3256"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2B470188" w14:textId="77777777" w:rsidR="00B70222" w:rsidRPr="00E600BC" w:rsidRDefault="00B70222" w:rsidP="002910EE">
            <w:pPr>
              <w:spacing w:after="120"/>
              <w:rPr>
                <w:rFonts w:ascii="Trebuchet MS" w:hAnsi="Trebuchet MS" w:cs="Arial"/>
                <w:lang w:val="en-US"/>
              </w:rPr>
            </w:pPr>
          </w:p>
        </w:tc>
        <w:tc>
          <w:tcPr>
            <w:tcW w:w="2612" w:type="dxa"/>
            <w:tcBorders>
              <w:left w:val="nil"/>
              <w:right w:val="nil"/>
            </w:tcBorders>
          </w:tcPr>
          <w:p w14:paraId="5E1294A6" w14:textId="77777777" w:rsidR="00B70222" w:rsidRPr="00E600BC" w:rsidRDefault="00B70222" w:rsidP="002910EE">
            <w:pPr>
              <w:spacing w:after="120"/>
              <w:rPr>
                <w:rFonts w:ascii="Trebuchet MS" w:hAnsi="Trebuchet MS" w:cs="Arial"/>
                <w:lang w:val="en-US"/>
              </w:rPr>
            </w:pPr>
          </w:p>
        </w:tc>
      </w:tr>
    </w:tbl>
    <w:p w14:paraId="11A1BE97" w14:textId="77777777" w:rsidR="00B70222" w:rsidRPr="00E600BC"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execution.”]</w:t>
      </w:r>
    </w:p>
    <w:p w14:paraId="0519631A" w14:textId="77777777"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E600BC">
        <w:rPr>
          <w:rFonts w:ascii="Trebuchet MS" w:eastAsia="Times New Roman" w:hAnsi="Trebuchet MS" w:cs="Arial"/>
        </w:rPr>
        <w:t>We understand you are not bound to accept any Proposal you receive.</w:t>
      </w:r>
    </w:p>
    <w:p w14:paraId="39FB916C" w14:textId="77777777"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03069FD3" w14:textId="77777777" w:rsidR="00346C90" w:rsidRPr="00E600BC"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302E0EFC"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7201AF44"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14:paraId="45ADACC1"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Pr="00E600BC">
        <w:rPr>
          <w:rFonts w:ascii="Trebuchet MS" w:eastAsia="Times New Roman" w:hAnsi="Trebuchet MS" w:cs="Arial"/>
          <w:u w:val="single"/>
        </w:rPr>
        <w:tab/>
      </w:r>
    </w:p>
    <w:p w14:paraId="32C93511"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14:paraId="6C05958E"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E-mail:</w:t>
      </w:r>
      <w:r w:rsidRPr="00E600BC">
        <w:rPr>
          <w:rFonts w:ascii="Trebuchet MS" w:eastAsia="Times New Roman" w:hAnsi="Trebuchet MS" w:cs="Arial"/>
          <w:u w:val="single"/>
        </w:rPr>
        <w:t xml:space="preserve"> _________________________</w:t>
      </w:r>
    </w:p>
    <w:p w14:paraId="2D475442" w14:textId="77777777" w:rsidR="00B70222" w:rsidRPr="00E600BC" w:rsidRDefault="00B70222"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in which case the power of attorney to sign on behalf of all members shall be attached]</w:t>
      </w:r>
    </w:p>
    <w:p w14:paraId="24784291" w14:textId="77777777" w:rsidR="00B70222" w:rsidRPr="00E600BC" w:rsidRDefault="00B70222" w:rsidP="002910EE">
      <w:pPr>
        <w:spacing w:after="120" w:line="240" w:lineRule="auto"/>
        <w:rPr>
          <w:rFonts w:ascii="Trebuchet MS" w:eastAsia="Times New Roman" w:hAnsi="Trebuchet MS" w:cs="Arial"/>
          <w:color w:val="0070C0"/>
        </w:rPr>
        <w:sectPr w:rsidR="00B70222" w:rsidRPr="00E600BC" w:rsidSect="00D55D19">
          <w:headerReference w:type="default" r:id="rId31"/>
          <w:pgSz w:w="11906" w:h="16838" w:code="9"/>
          <w:pgMar w:top="1440" w:right="1440" w:bottom="1440" w:left="1440" w:header="720" w:footer="720" w:gutter="0"/>
          <w:cols w:space="720"/>
          <w:docGrid w:linePitch="360"/>
        </w:sectPr>
      </w:pPr>
    </w:p>
    <w:p w14:paraId="349E7F4E"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5" w:name="_Toc325721728"/>
      <w:bookmarkStart w:id="96" w:name="_Toc509333961"/>
      <w:r w:rsidRPr="00E600BC">
        <w:rPr>
          <w:rFonts w:ascii="Trebuchet MS" w:eastAsia="Times New Roman" w:hAnsi="Trebuchet MS" w:cs="Arial"/>
          <w:b/>
          <w:sz w:val="28"/>
          <w:szCs w:val="28"/>
        </w:rPr>
        <w:lastRenderedPageBreak/>
        <w:t>Form FIN-2: Summary of Costs</w:t>
      </w:r>
      <w:bookmarkEnd w:id="95"/>
      <w:bookmarkEnd w:id="96"/>
    </w:p>
    <w:p w14:paraId="3F86A9E1" w14:textId="77777777" w:rsidR="00B70222" w:rsidRPr="00E600BC"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E600BC" w14:paraId="7D6FC732" w14:textId="77777777" w:rsidTr="00B70222">
        <w:trPr>
          <w:cantSplit/>
          <w:trHeight w:hRule="exact" w:val="397"/>
          <w:jc w:val="center"/>
        </w:trPr>
        <w:tc>
          <w:tcPr>
            <w:tcW w:w="4536" w:type="dxa"/>
            <w:vMerge w:val="restart"/>
            <w:tcBorders>
              <w:top w:val="double" w:sz="4" w:space="0" w:color="auto"/>
            </w:tcBorders>
            <w:vAlign w:val="center"/>
          </w:tcPr>
          <w:p w14:paraId="2C2FEEB6" w14:textId="77777777" w:rsidR="00B70222" w:rsidRPr="00E600BC" w:rsidRDefault="00B70222" w:rsidP="002910EE">
            <w:pPr>
              <w:spacing w:after="120" w:line="240" w:lineRule="auto"/>
              <w:ind w:left="720" w:hanging="720"/>
              <w:jc w:val="center"/>
              <w:outlineLvl w:val="7"/>
              <w:rPr>
                <w:rFonts w:ascii="Trebuchet MS" w:eastAsia="Times New Roman" w:hAnsi="Trebuchet MS" w:cs="Arial"/>
                <w:b/>
                <w:bCs/>
              </w:rPr>
            </w:pPr>
            <w:r w:rsidRPr="00E600BC">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14:paraId="45E58B04" w14:textId="77777777" w:rsidR="00B70222" w:rsidRPr="00E600BC" w:rsidRDefault="00B70222" w:rsidP="002910EE">
            <w:pPr>
              <w:spacing w:after="120" w:line="240" w:lineRule="auto"/>
              <w:jc w:val="center"/>
              <w:rPr>
                <w:rFonts w:ascii="Trebuchet MS" w:eastAsia="Times New Roman" w:hAnsi="Trebuchet MS" w:cs="Arial"/>
                <w:b/>
                <w:bCs/>
              </w:rPr>
            </w:pPr>
            <w:r w:rsidRPr="00E600BC">
              <w:rPr>
                <w:rFonts w:ascii="Trebuchet MS" w:eastAsia="Times New Roman" w:hAnsi="Trebuchet MS" w:cs="Arial"/>
                <w:b/>
                <w:bCs/>
              </w:rPr>
              <w:t>Cost</w:t>
            </w:r>
          </w:p>
          <w:p w14:paraId="1212FC8F" w14:textId="77777777" w:rsidR="00B70222" w:rsidRPr="00E600BC" w:rsidRDefault="00B70222" w:rsidP="002910EE">
            <w:pPr>
              <w:spacing w:after="120" w:line="240" w:lineRule="auto"/>
              <w:jc w:val="center"/>
              <w:rPr>
                <w:rFonts w:ascii="Trebuchet MS" w:eastAsia="Times New Roman" w:hAnsi="Trebuchet MS" w:cs="Arial"/>
                <w:b/>
                <w:bCs/>
              </w:rPr>
            </w:pPr>
          </w:p>
        </w:tc>
      </w:tr>
      <w:tr w:rsidR="00B70222" w:rsidRPr="00E600BC" w14:paraId="5815FA8D" w14:textId="77777777" w:rsidTr="00B70222">
        <w:trPr>
          <w:cantSplit/>
          <w:trHeight w:hRule="exact" w:val="641"/>
          <w:jc w:val="center"/>
        </w:trPr>
        <w:tc>
          <w:tcPr>
            <w:tcW w:w="4536" w:type="dxa"/>
            <w:vMerge/>
          </w:tcPr>
          <w:p w14:paraId="4439D3C8" w14:textId="77777777" w:rsidR="00B70222" w:rsidRPr="00E600BC"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14:paraId="797E7AFE" w14:textId="77777777" w:rsidR="00B70222" w:rsidRPr="00E600BC"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E600BC">
              <w:rPr>
                <w:rFonts w:ascii="Trebuchet MS" w:eastAsia="Times New Roman" w:hAnsi="Trebuchet MS" w:cs="Arial"/>
                <w:i/>
                <w:color w:val="0066FF"/>
                <w:spacing w:val="-3"/>
              </w:rPr>
              <w:t xml:space="preserve">[Consultant must state the proposed Costs in accordance with Clause </w:t>
            </w:r>
            <w:r w:rsidRPr="00E600BC">
              <w:rPr>
                <w:rFonts w:ascii="Trebuchet MS" w:eastAsia="Times New Roman" w:hAnsi="Trebuchet MS" w:cs="Arial"/>
                <w:b/>
                <w:i/>
                <w:color w:val="0066FF"/>
                <w:spacing w:val="-3"/>
              </w:rPr>
              <w:t>16.4 of the Data Sheet</w:t>
            </w:r>
            <w:r w:rsidRPr="00E600BC">
              <w:rPr>
                <w:rFonts w:ascii="Trebuchet MS" w:eastAsia="Times New Roman" w:hAnsi="Trebuchet MS" w:cs="Arial"/>
                <w:i/>
                <w:color w:val="0066FF"/>
                <w:spacing w:val="-3"/>
              </w:rPr>
              <w:t>; delete columns which are not used]</w:t>
            </w:r>
          </w:p>
          <w:p w14:paraId="04414C3A"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1B03630B" w14:textId="77777777" w:rsidTr="00B70222">
        <w:trPr>
          <w:cantSplit/>
          <w:trHeight w:hRule="exact" w:val="993"/>
          <w:jc w:val="center"/>
        </w:trPr>
        <w:tc>
          <w:tcPr>
            <w:tcW w:w="4536" w:type="dxa"/>
            <w:vMerge/>
            <w:tcBorders>
              <w:bottom w:val="single" w:sz="12" w:space="0" w:color="auto"/>
            </w:tcBorders>
          </w:tcPr>
          <w:p w14:paraId="5E39D6E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6BF53F8A"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1</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3A938E1D"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2,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49BFC77A"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3,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5D545E19" w14:textId="77777777" w:rsidR="00B70222" w:rsidRPr="00E600BC" w:rsidRDefault="00B70222" w:rsidP="002910EE">
            <w:pPr>
              <w:spacing w:after="120" w:line="240" w:lineRule="auto"/>
              <w:rPr>
                <w:rFonts w:ascii="Trebuchet MS" w:eastAsia="Times New Roman" w:hAnsi="Trebuchet MS" w:cs="Arial"/>
                <w:i/>
                <w:iCs/>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w:t>
            </w:r>
          </w:p>
          <w:p w14:paraId="08AAC991"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iCs/>
                <w:color w:val="0066FF"/>
              </w:rPr>
              <w:t xml:space="preserve"> Local Currency, if used and/or required (16.4 Data Sheet</w:t>
            </w:r>
            <w:r w:rsidRPr="00E600BC">
              <w:rPr>
                <w:rFonts w:ascii="Trebuchet MS" w:eastAsia="Times New Roman" w:hAnsi="Trebuchet MS" w:cs="Arial"/>
                <w:i/>
                <w:color w:val="0066FF"/>
              </w:rPr>
              <w:t>]</w:t>
            </w:r>
          </w:p>
        </w:tc>
      </w:tr>
      <w:tr w:rsidR="00B70222" w:rsidRPr="00E600BC" w14:paraId="2C273641" w14:textId="77777777" w:rsidTr="00B70222">
        <w:trPr>
          <w:cantSplit/>
          <w:trHeight w:hRule="exact" w:val="372"/>
          <w:jc w:val="center"/>
        </w:trPr>
        <w:tc>
          <w:tcPr>
            <w:tcW w:w="4536" w:type="dxa"/>
            <w:tcBorders>
              <w:bottom w:val="single" w:sz="12" w:space="0" w:color="auto"/>
            </w:tcBorders>
          </w:tcPr>
          <w:p w14:paraId="6BFB6CA4" w14:textId="77777777" w:rsidR="00B70222" w:rsidRPr="00E600BC" w:rsidRDefault="00B70222"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14:paraId="2783D301"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074297EC"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20CAE1F2"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224AD702" w14:textId="77777777" w:rsidR="00B70222" w:rsidRPr="00E600BC" w:rsidRDefault="00B70222" w:rsidP="002910EE">
            <w:pPr>
              <w:spacing w:after="120" w:line="240" w:lineRule="auto"/>
              <w:jc w:val="center"/>
              <w:rPr>
                <w:rFonts w:ascii="Trebuchet MS" w:eastAsia="Times New Roman" w:hAnsi="Trebuchet MS" w:cs="Arial"/>
                <w:b/>
              </w:rPr>
            </w:pPr>
          </w:p>
        </w:tc>
      </w:tr>
      <w:tr w:rsidR="00B70222" w:rsidRPr="00E600BC" w14:paraId="6A9E887C" w14:textId="77777777" w:rsidTr="00B70222">
        <w:trPr>
          <w:cantSplit/>
          <w:trHeight w:hRule="exact" w:val="444"/>
          <w:jc w:val="center"/>
        </w:trPr>
        <w:tc>
          <w:tcPr>
            <w:tcW w:w="4536" w:type="dxa"/>
            <w:tcBorders>
              <w:bottom w:val="single" w:sz="12" w:space="0" w:color="auto"/>
            </w:tcBorders>
          </w:tcPr>
          <w:p w14:paraId="77591CDF"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14:paraId="30B59F3C"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2AA7CF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188E41A"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BA38127"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797D5200" w14:textId="77777777" w:rsidTr="00B70222">
        <w:trPr>
          <w:cantSplit/>
          <w:trHeight w:hRule="exact" w:val="444"/>
          <w:jc w:val="center"/>
        </w:trPr>
        <w:tc>
          <w:tcPr>
            <w:tcW w:w="4536" w:type="dxa"/>
            <w:tcBorders>
              <w:bottom w:val="single" w:sz="12" w:space="0" w:color="auto"/>
            </w:tcBorders>
          </w:tcPr>
          <w:p w14:paraId="5EE6FCA6" w14:textId="77777777" w:rsidR="00B70222" w:rsidRPr="00E600BC" w:rsidRDefault="00B70222" w:rsidP="002910EE">
            <w:pPr>
              <w:spacing w:after="120" w:line="240" w:lineRule="auto"/>
              <w:rPr>
                <w:rFonts w:ascii="Trebuchet MS" w:eastAsia="Times New Roman" w:hAnsi="Trebuchet MS" w:cs="Arial"/>
                <w:i/>
              </w:rPr>
            </w:pPr>
            <w:r w:rsidRPr="00E600BC">
              <w:rPr>
                <w:rFonts w:ascii="Trebuchet MS" w:eastAsia="Times New Roman" w:hAnsi="Trebuchet MS" w:cs="Arial"/>
              </w:rPr>
              <w:t xml:space="preserve">(1) </w:t>
            </w:r>
            <w:r w:rsidRPr="00E600BC">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14:paraId="5E7752F4"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22B65500"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47E7AC3A"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DC71500" w14:textId="77777777" w:rsidR="00B70222" w:rsidRPr="00E600BC" w:rsidRDefault="00B70222" w:rsidP="002910EE">
            <w:pPr>
              <w:spacing w:after="120" w:line="240" w:lineRule="auto"/>
              <w:jc w:val="right"/>
              <w:rPr>
                <w:rFonts w:ascii="Trebuchet MS" w:eastAsia="Times New Roman" w:hAnsi="Trebuchet MS" w:cs="Arial"/>
              </w:rPr>
            </w:pPr>
          </w:p>
        </w:tc>
      </w:tr>
      <w:tr w:rsidR="00B70222" w:rsidRPr="00E600BC" w14:paraId="22097A6F" w14:textId="77777777" w:rsidTr="00B70222">
        <w:trPr>
          <w:cantSplit/>
          <w:trHeight w:hRule="exact" w:val="444"/>
          <w:jc w:val="center"/>
        </w:trPr>
        <w:tc>
          <w:tcPr>
            <w:tcW w:w="4536" w:type="dxa"/>
            <w:tcBorders>
              <w:bottom w:val="single" w:sz="12" w:space="0" w:color="auto"/>
            </w:tcBorders>
          </w:tcPr>
          <w:p w14:paraId="57BFC242"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(2) </w:t>
            </w:r>
            <w:r w:rsidRPr="00E600BC">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14:paraId="728C4C58"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B59BB2A"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C6E0304"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7376723D" w14:textId="77777777" w:rsidR="00B70222" w:rsidRPr="00E600BC" w:rsidRDefault="00B70222" w:rsidP="002910EE">
            <w:pPr>
              <w:spacing w:after="120" w:line="240" w:lineRule="auto"/>
              <w:jc w:val="right"/>
              <w:rPr>
                <w:rFonts w:ascii="Trebuchet MS" w:eastAsia="Times New Roman" w:hAnsi="Trebuchet MS" w:cs="Arial"/>
              </w:rPr>
            </w:pPr>
          </w:p>
        </w:tc>
      </w:tr>
      <w:tr w:rsidR="00B70222" w:rsidRPr="00E600BC" w14:paraId="27F2A0A5" w14:textId="77777777" w:rsidTr="00B70222">
        <w:trPr>
          <w:cantSplit/>
          <w:jc w:val="center"/>
        </w:trPr>
        <w:tc>
          <w:tcPr>
            <w:tcW w:w="4536" w:type="dxa"/>
            <w:tcBorders>
              <w:bottom w:val="single" w:sz="12" w:space="0" w:color="auto"/>
            </w:tcBorders>
          </w:tcPr>
          <w:p w14:paraId="60AAB9EE" w14:textId="77777777" w:rsidR="00B70222" w:rsidRPr="00E600BC" w:rsidRDefault="00B70222" w:rsidP="002910EE">
            <w:pPr>
              <w:spacing w:after="120" w:line="240" w:lineRule="auto"/>
              <w:rPr>
                <w:rFonts w:ascii="Trebuchet MS" w:eastAsia="Times New Roman" w:hAnsi="Trebuchet MS" w:cs="Arial"/>
                <w:b/>
                <w:u w:val="single"/>
              </w:rPr>
            </w:pPr>
            <w:r w:rsidRPr="00E600BC">
              <w:rPr>
                <w:rFonts w:ascii="Trebuchet MS" w:eastAsia="Times New Roman" w:hAnsi="Trebuchet MS" w:cs="Arial"/>
                <w:b/>
                <w:u w:val="single"/>
              </w:rPr>
              <w:t>Total Cost of the Financial Proposal:</w:t>
            </w:r>
          </w:p>
          <w:p w14:paraId="10ABD5DA"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14:paraId="2B37BF5F"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4B57BAD"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1565F5C"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39951926"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68097F6C" w14:textId="77777777" w:rsidTr="00B70222">
        <w:trPr>
          <w:cantSplit/>
          <w:trHeight w:hRule="exact" w:val="444"/>
          <w:jc w:val="center"/>
        </w:trPr>
        <w:tc>
          <w:tcPr>
            <w:tcW w:w="12476" w:type="dxa"/>
            <w:gridSpan w:val="5"/>
            <w:tcBorders>
              <w:bottom w:val="single" w:sz="12" w:space="0" w:color="auto"/>
            </w:tcBorders>
          </w:tcPr>
          <w:p w14:paraId="2209AB9E"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b/>
              </w:rPr>
              <w:t>Indirect Local Tax Estimates – to be discussed and finalized at the negotiations if the Contract is awarded</w:t>
            </w:r>
          </w:p>
        </w:tc>
      </w:tr>
      <w:tr w:rsidR="00B70222" w:rsidRPr="00E600BC" w14:paraId="198A0432" w14:textId="77777777" w:rsidTr="00B70222">
        <w:trPr>
          <w:cantSplit/>
          <w:trHeight w:hRule="exact" w:val="561"/>
          <w:jc w:val="center"/>
        </w:trPr>
        <w:tc>
          <w:tcPr>
            <w:tcW w:w="4536" w:type="dxa"/>
            <w:tcBorders>
              <w:bottom w:val="single" w:sz="12" w:space="0" w:color="auto"/>
            </w:tcBorders>
          </w:tcPr>
          <w:p w14:paraId="4F6A46D2" w14:textId="77777777" w:rsidR="00B70222" w:rsidRPr="00E600BC" w:rsidRDefault="00B70222" w:rsidP="003C62E9">
            <w:pPr>
              <w:pStyle w:val="ListParagraph"/>
              <w:numPr>
                <w:ilvl w:val="0"/>
                <w:numId w:val="30"/>
              </w:numPr>
              <w:spacing w:after="120" w:line="240" w:lineRule="auto"/>
              <w:ind w:left="460"/>
              <w:contextualSpacing w:val="0"/>
              <w:rPr>
                <w:rFonts w:ascii="Trebuchet MS" w:eastAsia="Times New Roman" w:hAnsi="Trebuchet MS" w:cs="Arial"/>
                <w:i/>
                <w:color w:val="0066FF"/>
              </w:rPr>
            </w:pPr>
            <w:r w:rsidRPr="00E600BC">
              <w:rPr>
                <w:rFonts w:ascii="Trebuchet MS" w:eastAsia="Times New Roman" w:hAnsi="Trebuchet MS" w:cs="Arial"/>
                <w:i/>
                <w:color w:val="0066FF"/>
              </w:rPr>
              <w:t>[insert type of tax</w:t>
            </w:r>
            <w:r w:rsidRPr="00E600BC">
              <w:rPr>
                <w:rFonts w:ascii="Trebuchet MS" w:eastAsia="Times New Roman" w:hAnsi="Trebuchet MS" w:cs="Arial"/>
                <w:i/>
                <w:color w:val="0066FF"/>
                <w:vertAlign w:val="superscript"/>
              </w:rPr>
              <w:t xml:space="preserve">. </w:t>
            </w:r>
            <w:r w:rsidRPr="00E600BC">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14:paraId="3B2BD868"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C19D9C3"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6C3C85C"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3FEA45F1"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7089115C" w14:textId="77777777" w:rsidTr="00B70222">
        <w:trPr>
          <w:cantSplit/>
          <w:trHeight w:hRule="exact" w:val="543"/>
          <w:jc w:val="center"/>
        </w:trPr>
        <w:tc>
          <w:tcPr>
            <w:tcW w:w="4536" w:type="dxa"/>
            <w:tcBorders>
              <w:bottom w:val="single" w:sz="12" w:space="0" w:color="auto"/>
            </w:tcBorders>
          </w:tcPr>
          <w:p w14:paraId="5ECFBD3E" w14:textId="77777777" w:rsidR="00B70222" w:rsidRPr="00E600BC" w:rsidRDefault="00B70222" w:rsidP="003C62E9">
            <w:pPr>
              <w:pStyle w:val="ListParagraph"/>
              <w:numPr>
                <w:ilvl w:val="0"/>
                <w:numId w:val="30"/>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[e.g., income tax on non-resident experts]</w:t>
            </w:r>
            <w:r w:rsidRPr="00E600BC">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14:paraId="629BCD83"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E27FA3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EB647AD"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1E886D3"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6B187EFE" w14:textId="77777777" w:rsidTr="00B70222">
        <w:trPr>
          <w:cantSplit/>
          <w:trHeight w:hRule="exact" w:val="453"/>
          <w:jc w:val="center"/>
        </w:trPr>
        <w:tc>
          <w:tcPr>
            <w:tcW w:w="4536" w:type="dxa"/>
            <w:tcBorders>
              <w:bottom w:val="single" w:sz="12" w:space="0" w:color="auto"/>
            </w:tcBorders>
          </w:tcPr>
          <w:p w14:paraId="556BE5EA" w14:textId="77777777" w:rsidR="00B70222" w:rsidRPr="00E600BC" w:rsidRDefault="00B70222" w:rsidP="003C62E9">
            <w:pPr>
              <w:pStyle w:val="ListParagraph"/>
              <w:numPr>
                <w:ilvl w:val="0"/>
                <w:numId w:val="30"/>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14:paraId="276026A3"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EB712E2"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05C2F82"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B976C0A"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7102A836" w14:textId="77777777" w:rsidTr="00B70222">
        <w:trPr>
          <w:trHeight w:val="465"/>
          <w:jc w:val="center"/>
        </w:trPr>
        <w:tc>
          <w:tcPr>
            <w:tcW w:w="4536" w:type="dxa"/>
            <w:tcBorders>
              <w:top w:val="single" w:sz="12" w:space="0" w:color="auto"/>
              <w:bottom w:val="double" w:sz="4" w:space="0" w:color="auto"/>
            </w:tcBorders>
            <w:vAlign w:val="center"/>
          </w:tcPr>
          <w:p w14:paraId="25CCBB6E" w14:textId="77777777"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E600BC">
              <w:rPr>
                <w:rFonts w:ascii="Trebuchet MS" w:eastAsia="Times New Roman" w:hAnsi="Trebuchet MS" w:cs="Arial"/>
                <w:u w:val="single"/>
              </w:rPr>
              <w:t>Total Estimate for Indirect Local Tax:</w:t>
            </w:r>
          </w:p>
          <w:p w14:paraId="3A3F26D4" w14:textId="77777777"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14:paraId="23C171E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4F3A7691"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10E36A8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7F797176" w14:textId="77777777" w:rsidR="00B70222" w:rsidRPr="00E600BC" w:rsidRDefault="00B70222" w:rsidP="002910EE">
            <w:pPr>
              <w:spacing w:after="120" w:line="240" w:lineRule="auto"/>
              <w:rPr>
                <w:rFonts w:ascii="Trebuchet MS" w:eastAsia="Times New Roman" w:hAnsi="Trebuchet MS" w:cs="Arial"/>
              </w:rPr>
            </w:pPr>
          </w:p>
        </w:tc>
      </w:tr>
    </w:tbl>
    <w:p w14:paraId="0DFC12A3" w14:textId="77777777" w:rsidR="00B70222" w:rsidRPr="00E600BC"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14:paraId="1A63A3CD" w14:textId="77777777" w:rsidR="00B70222" w:rsidRPr="00E600BC" w:rsidRDefault="00B70222" w:rsidP="00C43C7F">
      <w:pPr>
        <w:tabs>
          <w:tab w:val="left" w:pos="964"/>
        </w:tabs>
        <w:spacing w:after="120" w:line="240" w:lineRule="auto"/>
        <w:rPr>
          <w:rFonts w:ascii="Trebuchet MS" w:eastAsia="Times New Roman" w:hAnsi="Trebuchet MS" w:cs="Arial"/>
        </w:rPr>
      </w:pPr>
      <w:r w:rsidRPr="00E600BC">
        <w:rPr>
          <w:rFonts w:ascii="Trebuchet MS" w:eastAsia="Times New Roman" w:hAnsi="Trebuchet MS" w:cs="Arial"/>
          <w:sz w:val="16"/>
          <w:szCs w:val="16"/>
        </w:rPr>
        <w:t>Footnote: Payments will be made in the currency(</w:t>
      </w:r>
      <w:proofErr w:type="spellStart"/>
      <w:r w:rsidRPr="00E600BC">
        <w:rPr>
          <w:rFonts w:ascii="Trebuchet MS" w:eastAsia="Times New Roman" w:hAnsi="Trebuchet MS" w:cs="Arial"/>
          <w:sz w:val="16"/>
          <w:szCs w:val="16"/>
        </w:rPr>
        <w:t>ies</w:t>
      </w:r>
      <w:proofErr w:type="spellEnd"/>
      <w:r w:rsidRPr="00E600BC">
        <w:rPr>
          <w:rFonts w:ascii="Trebuchet MS" w:eastAsia="Times New Roman" w:hAnsi="Trebuchet MS" w:cs="Arial"/>
          <w:sz w:val="16"/>
          <w:szCs w:val="16"/>
        </w:rPr>
        <w:t>) expressed above (Reference to ITC 16.4).</w:t>
      </w:r>
      <w:r w:rsidRPr="00E600BC">
        <w:rPr>
          <w:rFonts w:ascii="Trebuchet MS" w:eastAsia="Times New Roman" w:hAnsi="Trebuchet MS" w:cs="Arial"/>
        </w:rPr>
        <w:br w:type="page"/>
      </w:r>
    </w:p>
    <w:p w14:paraId="7B8FA5DE"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7" w:name="_Toc509333962"/>
      <w:r w:rsidRPr="00E600BC">
        <w:rPr>
          <w:rFonts w:ascii="Trebuchet MS" w:eastAsia="Times New Roman" w:hAnsi="Trebuchet MS" w:cs="Arial"/>
          <w:b/>
          <w:sz w:val="28"/>
          <w:szCs w:val="28"/>
        </w:rPr>
        <w:lastRenderedPageBreak/>
        <w:t>Form FIN-3 Breakdown of Remuneration</w:t>
      </w:r>
      <w:bookmarkEnd w:id="97"/>
    </w:p>
    <w:p w14:paraId="50DB30E8" w14:textId="77777777" w:rsidR="00B70222" w:rsidRPr="00E600BC" w:rsidRDefault="00B70222" w:rsidP="00C43C7F">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’s ceiling amount; to calculate applicable taxes at contract negotiations; and, if needed, to establish payments to the Consultant for possible additional services requested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E600BC" w14:paraId="2A355A20" w14:textId="77777777" w:rsidTr="00B70222">
        <w:trPr>
          <w:cantSplit/>
          <w:jc w:val="center"/>
        </w:trPr>
        <w:tc>
          <w:tcPr>
            <w:tcW w:w="13359" w:type="dxa"/>
            <w:gridSpan w:val="9"/>
            <w:tcBorders>
              <w:top w:val="double" w:sz="4" w:space="0" w:color="auto"/>
              <w:bottom w:val="double" w:sz="4" w:space="0" w:color="auto"/>
            </w:tcBorders>
          </w:tcPr>
          <w:p w14:paraId="03F0067B" w14:textId="77777777" w:rsidR="00B70222" w:rsidRPr="00E600BC"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E600BC">
              <w:rPr>
                <w:rFonts w:ascii="Trebuchet MS" w:eastAsia="Times New Roman" w:hAnsi="Trebuchet MS" w:cs="Arial"/>
                <w:b/>
                <w:bCs/>
              </w:rPr>
              <w:t>A. Remuneration</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B70222" w:rsidRPr="00E600BC" w14:paraId="5324A661" w14:textId="77777777" w:rsidTr="00C43C7F">
        <w:trPr>
          <w:jc w:val="center"/>
        </w:trPr>
        <w:tc>
          <w:tcPr>
            <w:tcW w:w="619" w:type="dxa"/>
            <w:tcBorders>
              <w:top w:val="double" w:sz="4" w:space="0" w:color="auto"/>
              <w:bottom w:val="single" w:sz="12" w:space="0" w:color="auto"/>
            </w:tcBorders>
          </w:tcPr>
          <w:p w14:paraId="5BCF555D"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14:paraId="3C0AC586"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14:paraId="04487F5F"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14:paraId="6C4B233F"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14:paraId="19940985"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Time Input in Person/Month</w:t>
            </w:r>
          </w:p>
          <w:p w14:paraId="5F3E00DE" w14:textId="77777777" w:rsidR="00B70222" w:rsidRPr="00E600BC" w:rsidRDefault="00B70222" w:rsidP="00D95C36">
            <w:pPr>
              <w:spacing w:after="0" w:line="240" w:lineRule="auto"/>
              <w:jc w:val="center"/>
              <w:rPr>
                <w:rFonts w:ascii="Trebuchet MS" w:eastAsia="Times New Roman" w:hAnsi="Trebuchet MS" w:cs="Arial"/>
              </w:rPr>
            </w:pPr>
            <w:r w:rsidRPr="00E600BC">
              <w:rPr>
                <w:rFonts w:ascii="Trebuchet MS" w:eastAsia="Times New Roman" w:hAnsi="Trebuchet MS" w:cs="Arial"/>
              </w:rPr>
              <w:t>(</w:t>
            </w:r>
            <w:proofErr w:type="gramStart"/>
            <w:r w:rsidRPr="00E600BC">
              <w:rPr>
                <w:rFonts w:ascii="Trebuchet MS" w:eastAsia="Times New Roman" w:hAnsi="Trebuchet MS" w:cs="Arial"/>
              </w:rPr>
              <w:t>from</w:t>
            </w:r>
            <w:proofErr w:type="gramEnd"/>
            <w:r w:rsidRPr="00E600BC">
              <w:rPr>
                <w:rFonts w:ascii="Trebuchet MS" w:eastAsia="Times New Roman" w:hAnsi="Trebuchet MS" w:cs="Arial"/>
              </w:rPr>
              <w:t xml:space="preserve"> TECH-6)</w:t>
            </w:r>
          </w:p>
        </w:tc>
        <w:tc>
          <w:tcPr>
            <w:tcW w:w="1110" w:type="dxa"/>
            <w:tcBorders>
              <w:top w:val="double" w:sz="4" w:space="0" w:color="auto"/>
              <w:bottom w:val="single" w:sz="12" w:space="0" w:color="auto"/>
            </w:tcBorders>
            <w:vAlign w:val="center"/>
          </w:tcPr>
          <w:p w14:paraId="68B41E69" w14:textId="77777777"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1- as in FIN-2</w:t>
            </w:r>
            <w:r w:rsidRPr="00E600BC">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14:paraId="60FF9336" w14:textId="77777777"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14:paraId="47BF5C21" w14:textId="77777777"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iCs/>
                <w:color w:val="0070C0"/>
              </w:rPr>
              <w:t>[Currency# 3- as in FIN-2</w:t>
            </w:r>
            <w:r w:rsidRPr="00E600BC">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14:paraId="133E2BD8" w14:textId="77777777"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Local Currency- as in FIN-2]</w:t>
            </w:r>
          </w:p>
        </w:tc>
      </w:tr>
      <w:tr w:rsidR="00B70222" w:rsidRPr="00E600BC" w14:paraId="51DA140A" w14:textId="77777777" w:rsidTr="00C43C7F">
        <w:trPr>
          <w:cantSplit/>
          <w:trHeight w:hRule="exact" w:val="777"/>
          <w:jc w:val="center"/>
        </w:trPr>
        <w:tc>
          <w:tcPr>
            <w:tcW w:w="619" w:type="dxa"/>
            <w:tcBorders>
              <w:top w:val="single" w:sz="12" w:space="0" w:color="auto"/>
              <w:right w:val="nil"/>
            </w:tcBorders>
          </w:tcPr>
          <w:p w14:paraId="400FB7D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14:paraId="360BD24D"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14:paraId="7E8F93BC"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14:paraId="6523833D"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14:paraId="1E6EA36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14:paraId="157ED9D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14:paraId="3E77F4E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14:paraId="1AFA4B89"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14:paraId="0F307A8C"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E600BC" w14:paraId="4F42706E" w14:textId="77777777" w:rsidTr="00C43C7F">
        <w:trPr>
          <w:cantSplit/>
          <w:jc w:val="center"/>
        </w:trPr>
        <w:tc>
          <w:tcPr>
            <w:tcW w:w="619" w:type="dxa"/>
          </w:tcPr>
          <w:p w14:paraId="363FB2E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K-1</w:t>
            </w:r>
          </w:p>
        </w:tc>
        <w:tc>
          <w:tcPr>
            <w:tcW w:w="3360" w:type="dxa"/>
            <w:vMerge w:val="restart"/>
            <w:vAlign w:val="center"/>
          </w:tcPr>
          <w:p w14:paraId="44BF17A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71FAD29B"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14:paraId="3E6E70F4"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14:paraId="2DF0292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71681901"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41943905"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6E5C3FD1"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64092E4F"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73A55685" w14:textId="77777777" w:rsidTr="00C43C7F">
        <w:trPr>
          <w:cantSplit/>
          <w:jc w:val="center"/>
        </w:trPr>
        <w:tc>
          <w:tcPr>
            <w:tcW w:w="619" w:type="dxa"/>
          </w:tcPr>
          <w:p w14:paraId="42DFFCBC"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25EF8AC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71AC670F"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14:paraId="7DFA9811"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14:paraId="11A8BA7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1107200F" w14:textId="77777777"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5965A056" w14:textId="77777777"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2AC4E89F"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5F1CEC62"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8E41A2E" w14:textId="77777777" w:rsidTr="00C43C7F">
        <w:trPr>
          <w:cantSplit/>
          <w:jc w:val="center"/>
        </w:trPr>
        <w:tc>
          <w:tcPr>
            <w:tcW w:w="619" w:type="dxa"/>
          </w:tcPr>
          <w:p w14:paraId="28F5343D"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K-2</w:t>
            </w:r>
          </w:p>
        </w:tc>
        <w:tc>
          <w:tcPr>
            <w:tcW w:w="3360" w:type="dxa"/>
            <w:vMerge w:val="restart"/>
            <w:vAlign w:val="center"/>
          </w:tcPr>
          <w:p w14:paraId="61E1CED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2EC80CC8"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4B9F1ADD"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31D671B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0AD4723D"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132F46F5"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17C1F2B5"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0688CB18"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07A98E93" w14:textId="77777777" w:rsidTr="00C43C7F">
        <w:trPr>
          <w:cantSplit/>
          <w:jc w:val="center"/>
        </w:trPr>
        <w:tc>
          <w:tcPr>
            <w:tcW w:w="619" w:type="dxa"/>
          </w:tcPr>
          <w:p w14:paraId="71CD34F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875FB4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11352C35"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14:paraId="3FEDB230"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14:paraId="1CD9B97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67AD2F38" w14:textId="77777777"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79F9767E" w14:textId="77777777"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7243C957"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2D8FFB54"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6ED4D585" w14:textId="77777777" w:rsidTr="00C43C7F">
        <w:trPr>
          <w:cantSplit/>
          <w:jc w:val="center"/>
        </w:trPr>
        <w:tc>
          <w:tcPr>
            <w:tcW w:w="619" w:type="dxa"/>
          </w:tcPr>
          <w:p w14:paraId="0ECF54B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42F132D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3A3742F5"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75109255"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17CAC53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58FC65AF"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65D5C5D6"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551385B9"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68FDE205"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3F6897DA" w14:textId="77777777" w:rsidTr="00C43C7F">
        <w:trPr>
          <w:cantSplit/>
          <w:jc w:val="center"/>
        </w:trPr>
        <w:tc>
          <w:tcPr>
            <w:tcW w:w="619" w:type="dxa"/>
            <w:tcBorders>
              <w:bottom w:val="single" w:sz="8" w:space="0" w:color="auto"/>
            </w:tcBorders>
          </w:tcPr>
          <w:p w14:paraId="76104B3F"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6A239A8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72EB5958"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49CF894B"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39D2D3B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14:paraId="68101825" w14:textId="77777777" w:rsidR="00B70222" w:rsidRPr="00E600BC"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14:paraId="4C7B4464" w14:textId="77777777" w:rsidR="00B70222" w:rsidRPr="00E600BC"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14:paraId="2FFBA152" w14:textId="77777777"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63689D54"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659F5D8D" w14:textId="77777777" w:rsidTr="00C43C7F">
        <w:trPr>
          <w:trHeight w:hRule="exact" w:val="695"/>
          <w:jc w:val="center"/>
        </w:trPr>
        <w:tc>
          <w:tcPr>
            <w:tcW w:w="619" w:type="dxa"/>
            <w:tcBorders>
              <w:top w:val="single" w:sz="8" w:space="0" w:color="auto"/>
              <w:right w:val="nil"/>
            </w:tcBorders>
            <w:vAlign w:val="center"/>
          </w:tcPr>
          <w:p w14:paraId="2A965519"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14:paraId="644B5DD2"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14:paraId="3A5B34E7"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14:paraId="5809662C"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14:paraId="7BA1812B" w14:textId="77777777" w:rsidR="00B70222" w:rsidRPr="00E600BC"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14:paraId="7DE550FE"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14:paraId="61612292" w14:textId="77777777" w:rsidR="00B70222" w:rsidRPr="00E600BC"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14:paraId="66783672" w14:textId="77777777" w:rsidR="00B70222" w:rsidRPr="00E600BC"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14:paraId="2CCD9379" w14:textId="77777777" w:rsidR="00B70222" w:rsidRPr="00E600BC" w:rsidRDefault="00B70222" w:rsidP="00C43C7F">
            <w:pPr>
              <w:spacing w:after="0" w:line="240" w:lineRule="auto"/>
              <w:rPr>
                <w:rFonts w:ascii="Trebuchet MS" w:eastAsia="Times New Roman" w:hAnsi="Trebuchet MS" w:cs="Arial"/>
              </w:rPr>
            </w:pPr>
          </w:p>
        </w:tc>
      </w:tr>
      <w:tr w:rsidR="00B70222" w:rsidRPr="00E600BC" w14:paraId="634660FC" w14:textId="77777777" w:rsidTr="00C43C7F">
        <w:trPr>
          <w:cantSplit/>
          <w:jc w:val="center"/>
        </w:trPr>
        <w:tc>
          <w:tcPr>
            <w:tcW w:w="619" w:type="dxa"/>
          </w:tcPr>
          <w:p w14:paraId="2DD4C6D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N-1</w:t>
            </w:r>
          </w:p>
        </w:tc>
        <w:tc>
          <w:tcPr>
            <w:tcW w:w="3360" w:type="dxa"/>
            <w:vMerge w:val="restart"/>
            <w:vAlign w:val="center"/>
          </w:tcPr>
          <w:p w14:paraId="56DCC6B3"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14:paraId="6EBF9B6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14:paraId="47B9276A"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14:paraId="2529F07D"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54FBC33A" w14:textId="77777777"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597D5D6A" w14:textId="77777777"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39758114"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6BE5A060"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64DE4222" w14:textId="77777777" w:rsidTr="00C43C7F">
        <w:trPr>
          <w:cantSplit/>
          <w:trHeight w:val="472"/>
          <w:jc w:val="center"/>
        </w:trPr>
        <w:tc>
          <w:tcPr>
            <w:tcW w:w="619" w:type="dxa"/>
          </w:tcPr>
          <w:p w14:paraId="1E0382C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N-2</w:t>
            </w:r>
          </w:p>
        </w:tc>
        <w:tc>
          <w:tcPr>
            <w:tcW w:w="3360" w:type="dxa"/>
            <w:vMerge/>
            <w:vAlign w:val="center"/>
          </w:tcPr>
          <w:p w14:paraId="07BD075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79CEDEB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14:paraId="10439523"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14:paraId="0BBD141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6FB88EEB" w14:textId="77777777"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164FC20A" w14:textId="77777777"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0CD3A612"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2E96A900"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7C3100E5" w14:textId="77777777" w:rsidTr="00C43C7F">
        <w:trPr>
          <w:cantSplit/>
          <w:jc w:val="center"/>
        </w:trPr>
        <w:tc>
          <w:tcPr>
            <w:tcW w:w="619" w:type="dxa"/>
          </w:tcPr>
          <w:p w14:paraId="3D9C0A1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263BD1E0"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5FEF36B8"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77132175"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33F785EF"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39D9E230" w14:textId="77777777"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76C72666" w14:textId="77777777"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51190486"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47CF710E"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106A51D9" w14:textId="77777777" w:rsidTr="00C43C7F">
        <w:trPr>
          <w:cantSplit/>
          <w:jc w:val="center"/>
        </w:trPr>
        <w:tc>
          <w:tcPr>
            <w:tcW w:w="619" w:type="dxa"/>
            <w:tcBorders>
              <w:bottom w:val="single" w:sz="8" w:space="0" w:color="auto"/>
            </w:tcBorders>
          </w:tcPr>
          <w:p w14:paraId="7EFC571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31A5D79C"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424D55D0"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2BE1D3BF"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11850F4C"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38A87FF8" w14:textId="77777777"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33423120" w14:textId="77777777"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0D635EE9" w14:textId="77777777"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383CD2A8"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090E2792" w14:textId="77777777" w:rsidTr="00C43C7F">
        <w:trPr>
          <w:trHeight w:hRule="exact" w:val="397"/>
          <w:jc w:val="center"/>
        </w:trPr>
        <w:tc>
          <w:tcPr>
            <w:tcW w:w="619" w:type="dxa"/>
            <w:tcBorders>
              <w:top w:val="single" w:sz="8" w:space="0" w:color="auto"/>
              <w:bottom w:val="double" w:sz="4" w:space="0" w:color="auto"/>
              <w:right w:val="nil"/>
            </w:tcBorders>
          </w:tcPr>
          <w:p w14:paraId="59D2AB00" w14:textId="77777777" w:rsidR="00B70222" w:rsidRPr="00E600BC"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14:paraId="01F70F8C" w14:textId="77777777" w:rsidR="00B70222" w:rsidRPr="00E600BC"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14:paraId="7E1C1A97"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14:paraId="1734FD8F"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14:paraId="66F01450" w14:textId="77777777" w:rsidR="00B70222" w:rsidRPr="00E600BC" w:rsidRDefault="00B70222" w:rsidP="00D95C36">
            <w:pPr>
              <w:spacing w:after="0" w:line="240" w:lineRule="auto"/>
              <w:rPr>
                <w:rFonts w:ascii="Trebuchet MS" w:eastAsia="Times New Roman" w:hAnsi="Trebuchet MS" w:cs="Arial"/>
              </w:rPr>
            </w:pPr>
            <w:r w:rsidRPr="00E600BC">
              <w:rPr>
                <w:rFonts w:ascii="Trebuchet MS" w:eastAsia="Times New Roman" w:hAnsi="Trebuchet MS" w:cs="Arial"/>
              </w:rPr>
              <w:t>Total Costs</w:t>
            </w:r>
          </w:p>
        </w:tc>
        <w:tc>
          <w:tcPr>
            <w:tcW w:w="1110" w:type="dxa"/>
            <w:tcBorders>
              <w:bottom w:val="double" w:sz="4" w:space="0" w:color="auto"/>
            </w:tcBorders>
            <w:vAlign w:val="center"/>
          </w:tcPr>
          <w:p w14:paraId="23483833" w14:textId="77777777" w:rsidR="00B70222" w:rsidRPr="00E600BC"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14:paraId="24A0CF06" w14:textId="77777777" w:rsidR="00B70222" w:rsidRPr="00E600BC"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14:paraId="4832F27E" w14:textId="77777777" w:rsidR="00B70222" w:rsidRPr="00E600BC"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14:paraId="658DB964" w14:textId="77777777" w:rsidR="00B70222" w:rsidRPr="00E600BC" w:rsidRDefault="00B70222" w:rsidP="00D95C36">
            <w:pPr>
              <w:spacing w:after="0" w:line="240" w:lineRule="auto"/>
              <w:rPr>
                <w:rFonts w:ascii="Trebuchet MS" w:eastAsia="Times New Roman" w:hAnsi="Trebuchet MS" w:cs="Arial"/>
              </w:rPr>
            </w:pPr>
          </w:p>
        </w:tc>
      </w:tr>
    </w:tbl>
    <w:p w14:paraId="7F10B146" w14:textId="77777777" w:rsidR="00B70222" w:rsidRPr="00E600BC" w:rsidRDefault="00B70222" w:rsidP="002910EE">
      <w:pPr>
        <w:tabs>
          <w:tab w:val="left" w:pos="1080"/>
        </w:tabs>
        <w:spacing w:after="120" w:line="240" w:lineRule="auto"/>
        <w:rPr>
          <w:rFonts w:ascii="Trebuchet MS" w:eastAsia="Times New Roman" w:hAnsi="Trebuchet MS" w:cs="Arial"/>
          <w:lang w:eastAsia="it-IT"/>
        </w:rPr>
      </w:pPr>
    </w:p>
    <w:p w14:paraId="3E6DD533" w14:textId="77777777" w:rsidR="00B70222" w:rsidRPr="00E600BC" w:rsidRDefault="00B70222" w:rsidP="002910EE">
      <w:pPr>
        <w:spacing w:after="120" w:line="240" w:lineRule="auto"/>
        <w:rPr>
          <w:rFonts w:ascii="Trebuchet MS" w:eastAsia="Times New Roman" w:hAnsi="Trebuchet MS" w:cs="Arial"/>
          <w:lang w:eastAsia="it-IT"/>
        </w:rPr>
        <w:sectPr w:rsidR="00B70222" w:rsidRPr="00E600BC" w:rsidSect="000A318D">
          <w:pgSz w:w="16838" w:h="11906" w:orient="landscape" w:code="9"/>
          <w:pgMar w:top="1440" w:right="1440" w:bottom="1440" w:left="1440" w:header="720" w:footer="720" w:gutter="0"/>
          <w:cols w:space="720"/>
          <w:docGrid w:linePitch="360"/>
        </w:sectPr>
      </w:pPr>
    </w:p>
    <w:p w14:paraId="1698C84B" w14:textId="77777777" w:rsidR="00B70222" w:rsidRPr="00E600BC"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98" w:name="_Toc70407736"/>
      <w:bookmarkStart w:id="99" w:name="_Toc172358988"/>
      <w:r w:rsidRPr="00E600BC">
        <w:rPr>
          <w:rFonts w:ascii="Trebuchet MS" w:eastAsia="Times New Roman" w:hAnsi="Trebuchet MS" w:cs="Arial"/>
          <w:b/>
          <w:sz w:val="28"/>
          <w:szCs w:val="28"/>
        </w:rPr>
        <w:lastRenderedPageBreak/>
        <w:t>Appendix</w:t>
      </w:r>
      <w:bookmarkEnd w:id="98"/>
      <w:r w:rsidRPr="00E600BC">
        <w:rPr>
          <w:rFonts w:ascii="Trebuchet MS" w:eastAsia="Times New Roman" w:hAnsi="Trebuchet MS" w:cs="Arial"/>
          <w:b/>
          <w:sz w:val="28"/>
          <w:szCs w:val="28"/>
        </w:rPr>
        <w:t xml:space="preserve"> A. Financial Negotiations - Breakdown of Remuneration Rates</w:t>
      </w:r>
      <w:bookmarkEnd w:id="99"/>
    </w:p>
    <w:p w14:paraId="7E4892A6" w14:textId="77777777" w:rsidR="00B70222" w:rsidRPr="00E600BC" w:rsidRDefault="00B70222" w:rsidP="003C62E9">
      <w:pPr>
        <w:numPr>
          <w:ilvl w:val="0"/>
          <w:numId w:val="31"/>
        </w:numPr>
        <w:spacing w:after="120" w:line="240" w:lineRule="auto"/>
        <w:jc w:val="both"/>
        <w:rPr>
          <w:rFonts w:ascii="Trebuchet MS" w:eastAsia="Times New Roman" w:hAnsi="Trebuchet MS" w:cs="Arial"/>
          <w:bCs/>
          <w:lang w:eastAsia="it-IT"/>
        </w:rPr>
      </w:pPr>
      <w:r w:rsidRPr="00E600BC">
        <w:rPr>
          <w:rFonts w:ascii="Trebuchet MS" w:eastAsia="Times New Roman" w:hAnsi="Trebuchet MS" w:cs="Arial"/>
          <w:b/>
        </w:rPr>
        <w:t>Review of Remuneration Rates</w:t>
      </w:r>
    </w:p>
    <w:p w14:paraId="412EED5B" w14:textId="77777777" w:rsidR="00B70222" w:rsidRPr="00E600BC" w:rsidRDefault="00B70222" w:rsidP="003C62E9">
      <w:pPr>
        <w:numPr>
          <w:ilvl w:val="1"/>
          <w:numId w:val="31"/>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40548A0F" w14:textId="77777777" w:rsidR="00B70222" w:rsidRPr="00E600BC" w:rsidRDefault="00B70222" w:rsidP="003C62E9">
      <w:pPr>
        <w:numPr>
          <w:ilvl w:val="1"/>
          <w:numId w:val="31"/>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If the RFP requests submission of a technical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only, the Sample Form is used by the selected Consultant to prepare for the negotiations of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If the RFP requests submission of the financial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and included in its Appendix D or C. </w:t>
      </w:r>
    </w:p>
    <w:p w14:paraId="06413EAA" w14:textId="77777777" w:rsidR="00B70222" w:rsidRPr="00E600BC" w:rsidRDefault="00B70222" w:rsidP="003C62E9">
      <w:pPr>
        <w:numPr>
          <w:ilvl w:val="1"/>
          <w:numId w:val="31"/>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E600BC">
        <w:rPr>
          <w:rFonts w:ascii="Trebuchet MS" w:eastAsia="Times New Roman" w:hAnsi="Trebuchet MS" w:cs="Arial"/>
          <w:spacing w:val="-2"/>
        </w:rPr>
        <w:t>procuring entity</w:t>
      </w:r>
      <w:r w:rsidRPr="00E600BC">
        <w:rPr>
          <w:rFonts w:ascii="Trebuchet MS" w:eastAsia="Times New Roman" w:hAnsi="Trebuchet MS" w:cs="Arial"/>
          <w:spacing w:val="-2"/>
        </w:rPr>
        <w:t xml:space="preserve"> is charged with the custody of government funds and is expected to exercise prudence in the expenditure of these funds.  </w:t>
      </w:r>
    </w:p>
    <w:p w14:paraId="100DB1BD" w14:textId="77777777" w:rsidR="00B70222" w:rsidRPr="00E600BC" w:rsidRDefault="00B70222" w:rsidP="003C62E9">
      <w:pPr>
        <w:widowControl w:val="0"/>
        <w:numPr>
          <w:ilvl w:val="1"/>
          <w:numId w:val="31"/>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Rate details are discussed below:</w:t>
      </w:r>
    </w:p>
    <w:p w14:paraId="7868590D" w14:textId="77777777" w:rsidR="00B70222" w:rsidRPr="00E600BC" w:rsidRDefault="00B70222" w:rsidP="003C62E9">
      <w:pPr>
        <w:numPr>
          <w:ilvl w:val="0"/>
          <w:numId w:val="32"/>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Salary</w:t>
      </w:r>
      <w:r w:rsidRPr="00E600BC">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562D4D2B" w14:textId="77777777" w:rsidR="00B70222" w:rsidRPr="00E600BC" w:rsidRDefault="00B70222" w:rsidP="003C62E9">
      <w:pPr>
        <w:numPr>
          <w:ilvl w:val="0"/>
          <w:numId w:val="32"/>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Bonuses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22F657CB" w14:textId="77777777" w:rsidR="00B70222" w:rsidRPr="00E600BC" w:rsidRDefault="00B70222" w:rsidP="003C62E9">
      <w:pPr>
        <w:numPr>
          <w:ilvl w:val="0"/>
          <w:numId w:val="32"/>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 xml:space="preserve">Social Charges </w:t>
      </w:r>
      <w:r w:rsidRPr="00E600BC">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5F92D32C" w14:textId="77777777" w:rsidR="00B70222" w:rsidRPr="00E600BC" w:rsidRDefault="00B70222" w:rsidP="003C62E9">
      <w:pPr>
        <w:numPr>
          <w:ilvl w:val="0"/>
          <w:numId w:val="32"/>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Cost of Leave</w:t>
      </w:r>
      <w:r w:rsidRPr="00E600BC">
        <w:rPr>
          <w:rFonts w:ascii="Trebuchet MS" w:eastAsia="Times New Roman" w:hAnsi="Trebuchet MS" w:cs="Arial"/>
          <w:bCs/>
        </w:rPr>
        <w:t xml:space="preserve">. </w:t>
      </w:r>
      <w:r w:rsidRPr="00E600BC">
        <w:rPr>
          <w:rFonts w:ascii="Trebuchet MS" w:eastAsia="Times New Roman" w:hAnsi="Trebuchet MS" w:cs="Arial"/>
          <w:spacing w:val="-2"/>
        </w:rPr>
        <w:t>The principles of calculating the cost of total days leave per annum as a percentage of basic salary is normally calculated as follows:</w:t>
      </w:r>
    </w:p>
    <w:p w14:paraId="1EBC2351"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E600BC">
        <w:rPr>
          <w:rFonts w:ascii="Trebuchet MS" w:eastAsia="Times New Roman" w:hAnsi="Trebuchet MS" w:cs="Arial"/>
          <w:spacing w:val="-2"/>
        </w:rPr>
        <w:tab/>
        <w:t xml:space="preserve">Leave cost as percentage of salary =  </w:t>
      </w:r>
      <w:r w:rsidR="007D305E">
        <w:rPr>
          <w:rFonts w:ascii="Trebuchet MS" w:eastAsia="Times New Roman" w:hAnsi="Trebuchet MS" w:cs="Arial"/>
          <w:noProof/>
          <w:spacing w:val="-2"/>
          <w:position w:val="-28"/>
          <w:lang w:val="en-JM" w:eastAsia="en-JM"/>
        </w:rPr>
        <w:drawing>
          <wp:inline distT="0" distB="0" distL="0" distR="0" wp14:anchorId="7C2986DB" wp14:editId="60278946">
            <wp:extent cx="13525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2550" cy="400050"/>
                    </a:xfrm>
                    <a:prstGeom prst="rect">
                      <a:avLst/>
                    </a:prstGeom>
                    <a:noFill/>
                    <a:ln>
                      <a:noFill/>
                    </a:ln>
                  </pic:spPr>
                </pic:pic>
              </a:graphicData>
            </a:graphic>
          </wp:inline>
        </w:drawing>
      </w:r>
    </w:p>
    <w:p w14:paraId="32A39638"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rPr>
        <w:tab/>
        <w:t xml:space="preserve">Where w = weekends, </w:t>
      </w:r>
      <w:proofErr w:type="spellStart"/>
      <w:r w:rsidRPr="00E600BC">
        <w:rPr>
          <w:rFonts w:ascii="Trebuchet MS" w:eastAsia="Times New Roman" w:hAnsi="Trebuchet MS" w:cs="Arial"/>
        </w:rPr>
        <w:t>ph</w:t>
      </w:r>
      <w:proofErr w:type="spellEnd"/>
      <w:r w:rsidRPr="00E600BC">
        <w:rPr>
          <w:rFonts w:ascii="Trebuchet MS" w:eastAsia="Times New Roman" w:hAnsi="Trebuchet MS" w:cs="Arial"/>
        </w:rPr>
        <w:t xml:space="preserve"> = public holidays, v = vacation, and s = sick leave.</w:t>
      </w:r>
    </w:p>
    <w:p w14:paraId="48C6BA3C"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spacing w:val="-2"/>
        </w:rPr>
        <w:tab/>
        <w:t xml:space="preserve">Please note that leave can be considered as a social cost only if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is not charged for the leave taken.</w:t>
      </w:r>
    </w:p>
    <w:p w14:paraId="0AE36C1D" w14:textId="77777777" w:rsidR="00B70222" w:rsidRPr="00E600BC" w:rsidRDefault="00B70222" w:rsidP="003C62E9">
      <w:pPr>
        <w:numPr>
          <w:ilvl w:val="0"/>
          <w:numId w:val="32"/>
        </w:numPr>
        <w:tabs>
          <w:tab w:val="left" w:pos="-720"/>
        </w:tabs>
        <w:spacing w:after="120" w:line="240" w:lineRule="auto"/>
        <w:ind w:left="1260" w:right="360" w:hanging="450"/>
        <w:jc w:val="both"/>
        <w:rPr>
          <w:rFonts w:ascii="Trebuchet MS" w:eastAsia="Times New Roman" w:hAnsi="Trebuchet MS" w:cs="Arial"/>
          <w:bCs/>
          <w:u w:val="single"/>
        </w:rPr>
      </w:pPr>
      <w:r w:rsidRPr="00E600BC">
        <w:rPr>
          <w:rFonts w:ascii="Trebuchet MS" w:eastAsia="Times New Roman" w:hAnsi="Trebuchet MS" w:cs="Arial"/>
          <w:bCs/>
          <w:u w:val="single"/>
        </w:rPr>
        <w:t>Overheads</w:t>
      </w:r>
      <w:r w:rsidRPr="00E600BC">
        <w:rPr>
          <w:rFonts w:ascii="Trebuchet MS" w:eastAsia="Times New Roman" w:hAnsi="Trebuchet MS" w:cs="Arial"/>
          <w:bCs/>
        </w:rPr>
        <w:t xml:space="preserve"> </w:t>
      </w:r>
      <w:r w:rsidRPr="00E600BC">
        <w:rPr>
          <w:rFonts w:ascii="Trebuchet MS" w:eastAsia="Times New Roman" w:hAnsi="Trebuchet MS" w:cs="Arial"/>
          <w:spacing w:val="-2"/>
        </w:rPr>
        <w:t xml:space="preserve">are the Consultant’s business costs that are not directly related to the execution of the assignment and shall not be reimbursed as separate items under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Typical items are home office costs (non-billable time, time of senior Consultant’s staff monitoring the project, rent of headquarters’ office, support staff, research, staff training, marketing, etc.), the cost of Consultant’s personnel not currently employed on revenue-</w:t>
      </w:r>
      <w:r w:rsidRPr="00E600BC">
        <w:rPr>
          <w:rFonts w:ascii="Trebuchet MS" w:eastAsia="Times New Roman" w:hAnsi="Trebuchet MS" w:cs="Arial"/>
          <w:spacing w:val="-2"/>
        </w:rPr>
        <w:lastRenderedPageBreak/>
        <w:t xml:space="preserv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51B73F9E" w14:textId="77777777" w:rsidR="00B70222" w:rsidRPr="00E600BC" w:rsidRDefault="00B70222" w:rsidP="003C62E9">
      <w:pPr>
        <w:keepNext/>
        <w:numPr>
          <w:ilvl w:val="0"/>
          <w:numId w:val="32"/>
        </w:numPr>
        <w:tabs>
          <w:tab w:val="left" w:pos="-720"/>
        </w:tabs>
        <w:spacing w:after="120" w:line="240" w:lineRule="auto"/>
        <w:ind w:left="1260" w:right="360" w:hanging="450"/>
        <w:jc w:val="both"/>
        <w:rPr>
          <w:rFonts w:ascii="Trebuchet MS" w:eastAsia="Times New Roman" w:hAnsi="Trebuchet MS" w:cs="Arial"/>
          <w:bCs/>
          <w:lang w:eastAsia="it-IT"/>
        </w:rPr>
      </w:pPr>
      <w:r w:rsidRPr="00E600BC">
        <w:rPr>
          <w:rFonts w:ascii="Trebuchet MS" w:eastAsia="Times New Roman" w:hAnsi="Trebuchet MS" w:cs="Arial"/>
          <w:bCs/>
          <w:u w:val="single"/>
        </w:rPr>
        <w:t>Profit</w:t>
      </w:r>
      <w:r w:rsidRPr="00E600BC">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7E107B3E" w14:textId="77777777" w:rsidR="0024084E" w:rsidRPr="00E600BC" w:rsidRDefault="00B70222" w:rsidP="003C62E9">
      <w:pPr>
        <w:keepNext/>
        <w:numPr>
          <w:ilvl w:val="0"/>
          <w:numId w:val="32"/>
        </w:numPr>
        <w:tabs>
          <w:tab w:val="left" w:pos="-720"/>
        </w:tabs>
        <w:spacing w:after="120" w:line="240" w:lineRule="auto"/>
        <w:ind w:left="1260" w:right="360"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Away from Home Office Allowance or Premium or Subsistence Allowances.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E600BC">
        <w:rPr>
          <w:rFonts w:ascii="Trebuchet MS" w:eastAsia="Times New Roman" w:hAnsi="Trebuchet MS" w:cs="Arial"/>
          <w:bCs/>
        </w:rPr>
        <w:t xml:space="preserve"> </w:t>
      </w:r>
      <w:r w:rsidRPr="00E600BC">
        <w:rPr>
          <w:rFonts w:ascii="Trebuchet MS" w:eastAsia="Times New Roman" w:hAnsi="Trebuchet MS" w:cs="Arial"/>
          <w:spacing w:val="-2"/>
        </w:rPr>
        <w:t xml:space="preserve">UNDP standard rates for the </w:t>
      </w:r>
      <w:proofErr w:type="gramStart"/>
      <w:r w:rsidRPr="00E600BC">
        <w:rPr>
          <w:rFonts w:ascii="Trebuchet MS" w:eastAsia="Times New Roman" w:hAnsi="Trebuchet MS" w:cs="Arial"/>
          <w:spacing w:val="-2"/>
        </w:rPr>
        <w:t>particular country</w:t>
      </w:r>
      <w:proofErr w:type="gramEnd"/>
      <w:r w:rsidRPr="00E600BC">
        <w:rPr>
          <w:rFonts w:ascii="Trebuchet MS" w:eastAsia="Times New Roman" w:hAnsi="Trebuchet MS" w:cs="Arial"/>
          <w:spacing w:val="-2"/>
        </w:rPr>
        <w:t xml:space="preserve"> may be used as reference to determine subsistence allowances.</w:t>
      </w:r>
    </w:p>
    <w:p w14:paraId="5954FA79" w14:textId="77777777" w:rsidR="0024084E" w:rsidRPr="00E600BC" w:rsidRDefault="0024084E" w:rsidP="002910EE">
      <w:pPr>
        <w:spacing w:after="120" w:line="240" w:lineRule="auto"/>
        <w:rPr>
          <w:rFonts w:ascii="Trebuchet MS" w:eastAsia="Times New Roman" w:hAnsi="Trebuchet MS" w:cs="Arial"/>
          <w:spacing w:val="-2"/>
        </w:rPr>
      </w:pPr>
      <w:r w:rsidRPr="00E600BC">
        <w:rPr>
          <w:rFonts w:ascii="Trebuchet MS" w:eastAsia="Times New Roman" w:hAnsi="Trebuchet MS" w:cs="Arial"/>
          <w:spacing w:val="-2"/>
        </w:rPr>
        <w:br w:type="page"/>
      </w:r>
    </w:p>
    <w:p w14:paraId="2C19E506" w14:textId="77777777" w:rsidR="0024084E" w:rsidRPr="00E600BC"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E600BC">
        <w:rPr>
          <w:rFonts w:ascii="Trebuchet MS" w:eastAsia="Times New Roman" w:hAnsi="Trebuchet MS" w:cs="Arial"/>
          <w:b/>
          <w:bCs/>
          <w:sz w:val="28"/>
          <w:szCs w:val="28"/>
        </w:rPr>
        <w:lastRenderedPageBreak/>
        <w:t>Sample Form</w:t>
      </w:r>
    </w:p>
    <w:p w14:paraId="7873F4B0"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137EF828"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Consultant</w:t>
      </w:r>
      <w:r w:rsidR="00355E9B">
        <w:rPr>
          <w:rFonts w:ascii="Trebuchet MS" w:eastAsia="Times New Roman" w:hAnsi="Trebuchet MS" w:cs="Arial"/>
          <w:spacing w:val="-3"/>
        </w:rPr>
        <w:t>/Firm</w:t>
      </w:r>
      <w:r w:rsidRPr="00E600BC">
        <w:rPr>
          <w:rFonts w:ascii="Trebuchet MS" w:eastAsia="Times New Roman" w:hAnsi="Trebuchet MS" w:cs="Arial"/>
          <w:spacing w:val="-3"/>
        </w:rPr>
        <w:t>:</w:t>
      </w:r>
      <w:r w:rsidRPr="00E600BC">
        <w:rPr>
          <w:rFonts w:ascii="Trebuchet MS" w:eastAsia="Times New Roman" w:hAnsi="Trebuchet MS" w:cs="Arial"/>
          <w:spacing w:val="-3"/>
        </w:rPr>
        <w:tab/>
        <w:t>Country:</w:t>
      </w:r>
    </w:p>
    <w:p w14:paraId="0902BF85"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Assignment:</w:t>
      </w:r>
      <w:r w:rsidRPr="00E600BC">
        <w:rPr>
          <w:rFonts w:ascii="Trebuchet MS" w:eastAsia="Times New Roman" w:hAnsi="Trebuchet MS" w:cs="Arial"/>
          <w:spacing w:val="-3"/>
        </w:rPr>
        <w:tab/>
        <w:t>Date:</w:t>
      </w:r>
    </w:p>
    <w:p w14:paraId="497A1281"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6B24B9C0" w14:textId="77777777" w:rsidR="0024084E" w:rsidRPr="00E600BC" w:rsidRDefault="0024084E" w:rsidP="002910EE">
      <w:pPr>
        <w:numPr>
          <w:ilvl w:val="12"/>
          <w:numId w:val="0"/>
        </w:numPr>
        <w:spacing w:after="120" w:line="240" w:lineRule="auto"/>
        <w:jc w:val="center"/>
        <w:rPr>
          <w:rFonts w:ascii="Trebuchet MS" w:eastAsia="Times New Roman" w:hAnsi="Trebuchet MS" w:cs="Arial"/>
          <w:b/>
          <w:spacing w:val="-3"/>
        </w:rPr>
      </w:pPr>
      <w:r w:rsidRPr="00E600BC">
        <w:rPr>
          <w:rFonts w:ascii="Trebuchet MS" w:eastAsia="Times New Roman" w:hAnsi="Trebuchet MS" w:cs="Arial"/>
          <w:b/>
          <w:spacing w:val="-3"/>
        </w:rPr>
        <w:t>Consultant</w:t>
      </w:r>
      <w:r w:rsidR="00355E9B">
        <w:rPr>
          <w:rFonts w:ascii="Trebuchet MS" w:eastAsia="Times New Roman" w:hAnsi="Trebuchet MS" w:cs="Arial"/>
          <w:b/>
          <w:spacing w:val="-3"/>
        </w:rPr>
        <w:t>/Firm</w:t>
      </w:r>
      <w:r w:rsidRPr="00E600BC">
        <w:rPr>
          <w:rFonts w:ascii="Trebuchet MS" w:eastAsia="Times New Roman" w:hAnsi="Trebuchet MS" w:cs="Arial"/>
          <w:b/>
          <w:spacing w:val="-3"/>
        </w:rPr>
        <w:t>’s Representations Regarding Costs and Charges</w:t>
      </w:r>
    </w:p>
    <w:p w14:paraId="7AF6E140"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6C2C40AB"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We hereby confirm that:</w:t>
      </w:r>
    </w:p>
    <w:p w14:paraId="78B9DA07"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(a)</w:t>
      </w:r>
      <w:r w:rsidRPr="00E600BC">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 xml:space="preserve">’s </w:t>
      </w:r>
      <w:proofErr w:type="gramStart"/>
      <w:r w:rsidRPr="00E600BC">
        <w:rPr>
          <w:rFonts w:ascii="Trebuchet MS" w:eastAsia="Times New Roman" w:hAnsi="Trebuchet MS" w:cs="Arial"/>
          <w:spacing w:val="-3"/>
        </w:rPr>
        <w:t>Experts;</w:t>
      </w:r>
      <w:proofErr w:type="gramEnd"/>
    </w:p>
    <w:p w14:paraId="0CEE2CC4"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(b)</w:t>
      </w:r>
      <w:r w:rsidRPr="00E600BC">
        <w:rPr>
          <w:rFonts w:ascii="Trebuchet MS" w:eastAsia="Times New Roman" w:hAnsi="Trebuchet MS" w:cs="Arial"/>
          <w:spacing w:val="-3"/>
        </w:rPr>
        <w:tab/>
        <w:t xml:space="preserve">attached are true copies of the latest pay slips of the Experts </w:t>
      </w:r>
      <w:proofErr w:type="gramStart"/>
      <w:r w:rsidRPr="00E600BC">
        <w:rPr>
          <w:rFonts w:ascii="Trebuchet MS" w:eastAsia="Times New Roman" w:hAnsi="Trebuchet MS" w:cs="Arial"/>
          <w:spacing w:val="-3"/>
        </w:rPr>
        <w:t>listed;</w:t>
      </w:r>
      <w:proofErr w:type="gramEnd"/>
    </w:p>
    <w:p w14:paraId="2838162C"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(c)</w:t>
      </w:r>
      <w:r w:rsidRPr="00E600BC">
        <w:rPr>
          <w:rFonts w:ascii="Trebuchet MS" w:eastAsia="Times New Roman" w:hAnsi="Trebuchet MS" w:cs="Arial"/>
          <w:spacing w:val="-3"/>
        </w:rPr>
        <w:tab/>
        <w:t>the away- from- home office allowances indicated below are those that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 xml:space="preserve"> has agreed to pay for this assignment to the Experts </w:t>
      </w:r>
      <w:proofErr w:type="gramStart"/>
      <w:r w:rsidRPr="00E600BC">
        <w:rPr>
          <w:rFonts w:ascii="Trebuchet MS" w:eastAsia="Times New Roman" w:hAnsi="Trebuchet MS" w:cs="Arial"/>
          <w:spacing w:val="-3"/>
        </w:rPr>
        <w:t>listed;</w:t>
      </w:r>
      <w:proofErr w:type="gramEnd"/>
    </w:p>
    <w:p w14:paraId="0AB76DF4"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(d)</w:t>
      </w:r>
      <w:r w:rsidRPr="00E600BC">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14:paraId="3A01E68F"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(e)</w:t>
      </w:r>
      <w:r w:rsidRPr="00E600BC">
        <w:rPr>
          <w:rFonts w:ascii="Trebuchet MS" w:eastAsia="Times New Roman" w:hAnsi="Trebuchet MS" w:cs="Arial"/>
          <w:spacing w:val="-3"/>
        </w:rPr>
        <w:tab/>
        <w:t>said factors for overhead and social charges do not include any bonuses or other means of profit-sharing.</w:t>
      </w:r>
    </w:p>
    <w:p w14:paraId="75F6C946"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p>
    <w:p w14:paraId="17946DA8" w14:textId="77777777" w:rsidR="0024084E" w:rsidRPr="00E600BC" w:rsidRDefault="0024084E" w:rsidP="002910EE">
      <w:pPr>
        <w:numPr>
          <w:ilvl w:val="12"/>
          <w:numId w:val="0"/>
        </w:numPr>
        <w:spacing w:after="120" w:line="240" w:lineRule="auto"/>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[Name of Consultant</w:t>
      </w:r>
      <w:r w:rsidR="00355E9B">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w:t>
      </w:r>
    </w:p>
    <w:p w14:paraId="343F76D0" w14:textId="77777777" w:rsidR="0024084E" w:rsidRPr="00E600BC"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r w:rsidRPr="00E600BC">
        <w:rPr>
          <w:rFonts w:ascii="Trebuchet MS" w:eastAsia="Times New Roman" w:hAnsi="Trebuchet MS" w:cs="Arial"/>
          <w:i/>
          <w:spacing w:val="-3"/>
        </w:rPr>
        <w:tab/>
      </w:r>
      <w:r w:rsidRPr="00E600BC">
        <w:rPr>
          <w:rFonts w:ascii="Trebuchet MS" w:eastAsia="Times New Roman" w:hAnsi="Trebuchet MS" w:cs="Arial"/>
          <w:i/>
          <w:spacing w:val="-3"/>
          <w:u w:val="single"/>
        </w:rPr>
        <w:tab/>
      </w:r>
    </w:p>
    <w:p w14:paraId="01BDC68F"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 of Authorized Representative</w:t>
      </w:r>
      <w:r w:rsidRPr="00E600BC">
        <w:rPr>
          <w:rFonts w:ascii="Trebuchet MS" w:eastAsia="Times New Roman" w:hAnsi="Trebuchet MS" w:cs="Arial"/>
          <w:spacing w:val="-3"/>
        </w:rPr>
        <w:tab/>
        <w:t>Date</w:t>
      </w:r>
    </w:p>
    <w:p w14:paraId="687709E1"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w:t>
      </w:r>
      <w:r w:rsidRPr="00E600BC">
        <w:rPr>
          <w:rFonts w:ascii="Trebuchet MS" w:eastAsia="Times New Roman" w:hAnsi="Trebuchet MS" w:cs="Arial"/>
          <w:spacing w:val="-3"/>
          <w:u w:val="single"/>
        </w:rPr>
        <w:tab/>
      </w:r>
    </w:p>
    <w:p w14:paraId="39C2E3D8"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Title:  </w:t>
      </w:r>
      <w:r w:rsidRPr="00E600BC">
        <w:rPr>
          <w:rFonts w:ascii="Trebuchet MS" w:eastAsia="Times New Roman" w:hAnsi="Trebuchet MS" w:cs="Arial"/>
          <w:spacing w:val="-3"/>
          <w:u w:val="single"/>
        </w:rPr>
        <w:tab/>
      </w:r>
    </w:p>
    <w:p w14:paraId="04AB9D8E" w14:textId="77777777" w:rsidR="00E806DF" w:rsidRPr="00E600BC" w:rsidRDefault="00E806DF" w:rsidP="002910EE">
      <w:pPr>
        <w:keepNext/>
        <w:tabs>
          <w:tab w:val="left" w:pos="-720"/>
        </w:tabs>
        <w:spacing w:after="120" w:line="240" w:lineRule="auto"/>
        <w:ind w:right="360"/>
        <w:jc w:val="both"/>
        <w:rPr>
          <w:rFonts w:ascii="Trebuchet MS" w:eastAsia="Times New Roman" w:hAnsi="Trebuchet MS" w:cs="Arial"/>
          <w:bCs/>
        </w:rPr>
      </w:pPr>
    </w:p>
    <w:p w14:paraId="46C7FA05" w14:textId="77777777" w:rsidR="0024084E" w:rsidRPr="00E600BC"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E600BC" w:rsidSect="00871060">
          <w:pgSz w:w="11906" w:h="16838" w:code="9"/>
          <w:pgMar w:top="1440" w:right="1440" w:bottom="1440" w:left="1440" w:header="720" w:footer="720" w:gutter="0"/>
          <w:cols w:space="720"/>
          <w:docGrid w:linePitch="360"/>
        </w:sectPr>
      </w:pPr>
    </w:p>
    <w:p w14:paraId="00CF7CD1" w14:textId="77777777"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lastRenderedPageBreak/>
        <w:t>Consultant</w:t>
      </w:r>
      <w:r w:rsidR="00355E9B">
        <w:rPr>
          <w:rFonts w:ascii="Trebuchet MS" w:eastAsia="Times New Roman" w:hAnsi="Trebuchet MS" w:cs="Arial"/>
          <w:b/>
          <w:i/>
          <w:spacing w:val="-3"/>
          <w:sz w:val="28"/>
          <w:szCs w:val="28"/>
        </w:rPr>
        <w:t>/Firm</w:t>
      </w:r>
      <w:r w:rsidRPr="00E600BC">
        <w:rPr>
          <w:rFonts w:ascii="Trebuchet MS" w:eastAsia="Times New Roman" w:hAnsi="Trebuchet MS" w:cs="Arial"/>
          <w:b/>
          <w:i/>
          <w:spacing w:val="-3"/>
          <w:sz w:val="28"/>
          <w:szCs w:val="28"/>
        </w:rPr>
        <w:t>’s Representations Regarding Costs and Charges</w:t>
      </w:r>
    </w:p>
    <w:p w14:paraId="32F42017" w14:textId="77777777"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t>(Model Form I)</w:t>
      </w:r>
    </w:p>
    <w:p w14:paraId="5A7FD4BE" w14:textId="77777777" w:rsidR="0024084E" w:rsidRPr="00E600BC"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E600BC">
        <w:rPr>
          <w:rFonts w:ascii="Trebuchet MS" w:eastAsia="Times New Roman" w:hAnsi="Trebuchet MS" w:cs="Arial"/>
          <w:i/>
          <w:spacing w:val="-2"/>
        </w:rPr>
        <w:t xml:space="preserve">(Expressed in </w:t>
      </w:r>
      <w:r w:rsidRPr="00E600BC">
        <w:rPr>
          <w:rFonts w:ascii="Trebuchet MS" w:eastAsia="Times New Roman" w:hAnsi="Trebuchet MS" w:cs="Arial"/>
          <w:b/>
          <w:i/>
          <w:color w:val="0070C0"/>
          <w:spacing w:val="-2"/>
        </w:rPr>
        <w:t>[insert name of currency*]</w:t>
      </w:r>
      <w:r w:rsidRPr="00E600BC">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E600BC" w14:paraId="30F6C630" w14:textId="77777777"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75115FD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3695AE8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2755C74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20CA3B18" w14:textId="77777777"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0949D4D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7076529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064BE7B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2906190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14:paraId="69F9D89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8</w:t>
            </w:r>
          </w:p>
        </w:tc>
      </w:tr>
      <w:tr w:rsidR="0024084E" w:rsidRPr="00E600BC" w14:paraId="6D2D916B" w14:textId="77777777" w:rsidTr="00B20EBF">
        <w:trPr>
          <w:trHeight w:val="907"/>
          <w:jc w:val="center"/>
        </w:trPr>
        <w:tc>
          <w:tcPr>
            <w:tcW w:w="1247" w:type="dxa"/>
            <w:tcBorders>
              <w:top w:val="single" w:sz="6" w:space="0" w:color="auto"/>
              <w:bottom w:val="double" w:sz="4" w:space="0" w:color="auto"/>
              <w:right w:val="single" w:sz="6" w:space="0" w:color="auto"/>
            </w:tcBorders>
            <w:vAlign w:val="center"/>
          </w:tcPr>
          <w:p w14:paraId="061DF52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652D19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23EF0A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73A256D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Social Charges</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5EA1D72" w14:textId="77777777"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Overhead</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1785FD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201117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Profit</w:t>
            </w:r>
            <w:r w:rsidRPr="00E600BC">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6E071C8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21DF3AC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0BDE60A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r w:rsidRPr="00E600BC">
              <w:rPr>
                <w:rFonts w:ascii="Trebuchet MS" w:eastAsia="Times New Roman" w:hAnsi="Trebuchet MS" w:cs="Arial"/>
                <w:i/>
                <w:spacing w:val="-2"/>
                <w:vertAlign w:val="superscript"/>
              </w:rPr>
              <w:t>1</w:t>
            </w:r>
          </w:p>
        </w:tc>
      </w:tr>
      <w:tr w:rsidR="0024084E" w:rsidRPr="00E600BC" w14:paraId="72C32E1C" w14:textId="77777777"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830B8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010854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24D629D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470F312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2CDCC90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2D181B8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10E5070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3D4B4A1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14:paraId="0C67520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5188D186"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44CCD84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191785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4C2F1C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5C169E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807D03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ECB313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42BA1B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8E691D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075A1B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BCA0E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59FFF3F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08DAE2B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038429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195ECEC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53080A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C4CCB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8EDF22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B6F971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30312E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7FA37A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5362A4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5FF9B700"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4B3F9B0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22B5A3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43202A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D9C53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129FA4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2733B4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9B4EEC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D390AC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05E6C5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517065A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3D42005C"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09EE5F5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8CBFBA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482CD6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90DB83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5FDAE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5CFAF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014170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DC3CD1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B9FE6F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406D542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34EEB777" w14:textId="77777777"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281498FF" w14:textId="77777777" w:rsidR="0024084E" w:rsidRPr="00E600BC" w:rsidRDefault="002947F9"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14:paraId="393E44B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4DF887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E82D82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CAA4BD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C2C7FD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23194B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322944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50A0692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0588F213"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45010FD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4C9B37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8F7194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A9176F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98E723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8C1A66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81A0D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A95C3C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E853C8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86F011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7F356FF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71BB70E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EE7625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DB4EA1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085549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609FAD9" w14:textId="77777777"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7E904D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16B73D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246C5E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022485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0E3E184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637AC6F7"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40156EA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144178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C4660D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2FEF68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A4520DD" w14:textId="77777777"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90AAD7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9AE107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5B980D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8907E0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7A3F24F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6A541F81" w14:textId="77777777"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14:paraId="782FCF7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D36EAF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1EE1AEF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3024FB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AB9D1D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5B4DAB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6637404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70A9943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34A7290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14:paraId="0BDE4D9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bl>
    <w:p w14:paraId="38497CCB" w14:textId="77777777" w:rsidR="0024084E" w:rsidRPr="00E600BC" w:rsidRDefault="0024084E" w:rsidP="002910EE">
      <w:pPr>
        <w:numPr>
          <w:ilvl w:val="12"/>
          <w:numId w:val="0"/>
        </w:numPr>
        <w:spacing w:after="120" w:line="240" w:lineRule="auto"/>
        <w:rPr>
          <w:rFonts w:ascii="Trebuchet MS" w:eastAsia="Times New Roman" w:hAnsi="Trebuchet MS" w:cs="Arial"/>
          <w:i/>
          <w:spacing w:val="-3"/>
          <w:sz w:val="16"/>
          <w:szCs w:val="16"/>
        </w:rPr>
      </w:pPr>
      <w:r w:rsidRPr="00E600BC">
        <w:rPr>
          <w:rFonts w:ascii="Trebuchet MS" w:eastAsia="Times New Roman" w:hAnsi="Trebuchet MS" w:cs="Arial"/>
          <w:i/>
          <w:spacing w:val="-3"/>
          <w:sz w:val="16"/>
          <w:szCs w:val="16"/>
        </w:rPr>
        <w:t>* If more than one currency is used, use additional table(s), one for each currency</w:t>
      </w:r>
    </w:p>
    <w:p w14:paraId="764544EB" w14:textId="77777777"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E600BC">
        <w:rPr>
          <w:rFonts w:ascii="Trebuchet MS" w:eastAsia="Times New Roman" w:hAnsi="Trebuchet MS" w:cs="Arial"/>
          <w:i/>
          <w:spacing w:val="-3"/>
          <w:sz w:val="16"/>
          <w:szCs w:val="16"/>
          <w:lang w:eastAsia="it-IT"/>
        </w:rPr>
        <w:t>1.</w:t>
      </w:r>
      <w:r w:rsidRPr="00E600BC">
        <w:rPr>
          <w:rFonts w:ascii="Trebuchet MS" w:eastAsia="Times New Roman" w:hAnsi="Trebuchet MS" w:cs="Arial"/>
          <w:i/>
          <w:spacing w:val="-3"/>
          <w:sz w:val="16"/>
          <w:szCs w:val="16"/>
          <w:lang w:eastAsia="it-IT"/>
        </w:rPr>
        <w:tab/>
        <w:t>Expressed as percentage of 1</w:t>
      </w:r>
    </w:p>
    <w:p w14:paraId="5A71EF05" w14:textId="77777777"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E600BC">
        <w:rPr>
          <w:rFonts w:ascii="Trebuchet MS" w:eastAsia="Times New Roman" w:hAnsi="Trebuchet MS" w:cs="Arial"/>
          <w:i/>
          <w:spacing w:val="-3"/>
          <w:sz w:val="16"/>
          <w:szCs w:val="16"/>
        </w:rPr>
        <w:t>2.</w:t>
      </w:r>
      <w:r w:rsidRPr="00E600BC">
        <w:rPr>
          <w:rFonts w:ascii="Trebuchet MS" w:eastAsia="Times New Roman" w:hAnsi="Trebuchet MS" w:cs="Arial"/>
          <w:i/>
          <w:spacing w:val="-3"/>
          <w:sz w:val="16"/>
          <w:szCs w:val="16"/>
        </w:rPr>
        <w:tab/>
      </w:r>
      <w:r w:rsidRPr="00E600BC">
        <w:rPr>
          <w:rFonts w:ascii="Trebuchet MS" w:eastAsia="Times New Roman" w:hAnsi="Trebuchet MS" w:cs="Arial"/>
          <w:i/>
          <w:spacing w:val="-3"/>
          <w:sz w:val="16"/>
          <w:szCs w:val="16"/>
          <w:lang w:eastAsia="it-IT"/>
        </w:rPr>
        <w:t>Expressed as percentage of 4</w:t>
      </w:r>
      <w:r w:rsidRPr="00E600BC">
        <w:rPr>
          <w:rFonts w:ascii="Trebuchet MS" w:eastAsia="Times New Roman" w:hAnsi="Trebuchet MS" w:cs="Arial"/>
          <w:bCs/>
        </w:rPr>
        <w:br w:type="page"/>
      </w:r>
    </w:p>
    <w:p w14:paraId="5FEB7233" w14:textId="77777777" w:rsidR="0024084E" w:rsidRPr="00E600BC" w:rsidRDefault="0061485B" w:rsidP="002910EE">
      <w:pPr>
        <w:keepNext/>
        <w:keepLines/>
        <w:spacing w:after="120" w:line="240" w:lineRule="auto"/>
        <w:ind w:left="360"/>
        <w:jc w:val="center"/>
        <w:outlineLvl w:val="1"/>
        <w:rPr>
          <w:rFonts w:ascii="Trebuchet MS" w:eastAsia="Times New Roman" w:hAnsi="Trebuchet MS" w:cs="Arial"/>
          <w:b/>
        </w:rPr>
      </w:pPr>
      <w:bookmarkStart w:id="100" w:name="_Toc325721729"/>
      <w:bookmarkStart w:id="101" w:name="_Toc509333963"/>
      <w:r w:rsidRPr="00E600BC">
        <w:rPr>
          <w:rFonts w:ascii="Trebuchet MS" w:eastAsia="Times New Roman" w:hAnsi="Trebuchet MS" w:cs="Arial"/>
          <w:b/>
          <w:sz w:val="28"/>
          <w:szCs w:val="28"/>
        </w:rPr>
        <w:lastRenderedPageBreak/>
        <w:t>Form</w:t>
      </w:r>
      <w:r w:rsidR="0024084E" w:rsidRPr="00E600BC">
        <w:rPr>
          <w:rFonts w:ascii="Trebuchet MS" w:eastAsia="Times New Roman" w:hAnsi="Trebuchet MS" w:cs="Arial"/>
          <w:b/>
          <w:sz w:val="28"/>
          <w:szCs w:val="28"/>
        </w:rPr>
        <w:t xml:space="preserve"> FIN-</w:t>
      </w:r>
      <w:proofErr w:type="gramStart"/>
      <w:r w:rsidR="0024084E" w:rsidRPr="00E600BC">
        <w:rPr>
          <w:rFonts w:ascii="Trebuchet MS" w:eastAsia="Times New Roman" w:hAnsi="Trebuchet MS" w:cs="Arial"/>
          <w:b/>
          <w:sz w:val="28"/>
          <w:szCs w:val="28"/>
        </w:rPr>
        <w:t>4  Breakdown</w:t>
      </w:r>
      <w:proofErr w:type="gramEnd"/>
      <w:r w:rsidR="0024084E" w:rsidRPr="00E600BC">
        <w:rPr>
          <w:rFonts w:ascii="Trebuchet MS" w:eastAsia="Times New Roman" w:hAnsi="Trebuchet MS" w:cs="Arial"/>
          <w:b/>
          <w:sz w:val="28"/>
          <w:szCs w:val="28"/>
        </w:rPr>
        <w:t xml:space="preserve"> of Reimbursable Expenses</w:t>
      </w:r>
      <w:r w:rsidR="0024084E" w:rsidRPr="00E600BC">
        <w:rPr>
          <w:rFonts w:ascii="Trebuchet MS" w:eastAsia="Times New Roman" w:hAnsi="Trebuchet MS" w:cs="Arial"/>
          <w:b/>
        </w:rPr>
        <w:t>*</w:t>
      </w:r>
      <w:bookmarkEnd w:id="100"/>
      <w:bookmarkEnd w:id="101"/>
    </w:p>
    <w:p w14:paraId="6688F122" w14:textId="77777777" w:rsidR="0024084E" w:rsidRPr="00E600BC" w:rsidRDefault="0024084E" w:rsidP="002910EE">
      <w:pPr>
        <w:spacing w:after="120" w:line="240" w:lineRule="auto"/>
        <w:jc w:val="both"/>
        <w:rPr>
          <w:rFonts w:ascii="Trebuchet MS" w:hAnsi="Trebuchet MS" w:cs="Arial"/>
        </w:rPr>
      </w:pPr>
      <w:r w:rsidRPr="00E600BC">
        <w:rPr>
          <w:rFonts w:ascii="Trebuchet MS" w:hAnsi="Trebuchet MS" w:cs="Arial"/>
        </w:rPr>
        <w:t xml:space="preserve">When used for Lump-Sum contract assignment, information to be provided in this Form shall only be used to demonstrate the basis for calculation of the </w:t>
      </w:r>
      <w:r w:rsidR="00CD4124" w:rsidRPr="00E600BC">
        <w:rPr>
          <w:rFonts w:ascii="Trebuchet MS" w:hAnsi="Trebuchet MS" w:cs="Arial"/>
        </w:rPr>
        <w:t>contract</w:t>
      </w:r>
      <w:r w:rsidRPr="00E600BC">
        <w:rPr>
          <w:rFonts w:ascii="Trebuchet MS" w:hAnsi="Trebuchet MS" w:cs="Arial"/>
        </w:rPr>
        <w:t xml:space="preserve"> ceiling amount, to calculate applicable taxes at contract negotiations and, if needed, to establish payments to the Consultant for possible additional services requested by the </w:t>
      </w:r>
      <w:r w:rsidR="002910EE" w:rsidRPr="00E600BC">
        <w:rPr>
          <w:rFonts w:ascii="Trebuchet MS" w:hAnsi="Trebuchet MS" w:cs="Arial"/>
        </w:rPr>
        <w:t>procuring entity</w:t>
      </w:r>
      <w:r w:rsidRPr="00E600BC">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E600BC" w14:paraId="0530C9E4" w14:textId="77777777" w:rsidTr="00B20EBF">
        <w:trPr>
          <w:cantSplit/>
          <w:trHeight w:hRule="exact" w:val="454"/>
          <w:jc w:val="center"/>
        </w:trPr>
        <w:tc>
          <w:tcPr>
            <w:tcW w:w="12476" w:type="dxa"/>
            <w:gridSpan w:val="9"/>
            <w:tcBorders>
              <w:top w:val="double" w:sz="4" w:space="0" w:color="auto"/>
              <w:bottom w:val="double" w:sz="4" w:space="0" w:color="auto"/>
            </w:tcBorders>
            <w:vAlign w:val="center"/>
          </w:tcPr>
          <w:p w14:paraId="2E9780B1" w14:textId="77777777" w:rsidR="0024084E" w:rsidRPr="00E600BC" w:rsidRDefault="0024084E" w:rsidP="002910EE">
            <w:pPr>
              <w:pStyle w:val="Header"/>
              <w:tabs>
                <w:tab w:val="right" w:pos="12070"/>
              </w:tabs>
              <w:spacing w:after="120"/>
              <w:rPr>
                <w:rFonts w:ascii="Trebuchet MS" w:hAnsi="Trebuchet MS" w:cs="Arial"/>
                <w:u w:val="single"/>
              </w:rPr>
            </w:pPr>
            <w:r w:rsidRPr="00E600BC">
              <w:rPr>
                <w:rFonts w:ascii="Trebuchet MS" w:hAnsi="Trebuchet MS" w:cs="Arial"/>
                <w:b/>
                <w:bCs/>
              </w:rPr>
              <w:t xml:space="preserve">B. </w:t>
            </w:r>
            <w:r w:rsidRPr="00E600BC">
              <w:rPr>
                <w:rFonts w:ascii="Trebuchet MS" w:hAnsi="Trebuchet MS" w:cs="Arial"/>
                <w:b/>
                <w:bCs/>
                <w:i/>
              </w:rPr>
              <w:t>Reimbursable Expenses</w:t>
            </w:r>
            <w:r w:rsidRPr="00E600BC">
              <w:rPr>
                <w:rFonts w:ascii="Trebuchet MS" w:hAnsi="Trebuchet MS" w:cs="Arial"/>
              </w:rPr>
              <w:t xml:space="preserve"> </w:t>
            </w:r>
            <w:r w:rsidRPr="00E600BC">
              <w:rPr>
                <w:rFonts w:ascii="Trebuchet MS" w:hAnsi="Trebuchet MS" w:cs="Arial"/>
                <w:u w:val="single"/>
              </w:rPr>
              <w:tab/>
            </w:r>
          </w:p>
        </w:tc>
      </w:tr>
      <w:tr w:rsidR="0024084E" w:rsidRPr="00E600BC" w14:paraId="3453E315" w14:textId="77777777" w:rsidTr="00B20EBF">
        <w:trPr>
          <w:jc w:val="center"/>
        </w:trPr>
        <w:tc>
          <w:tcPr>
            <w:tcW w:w="454" w:type="dxa"/>
            <w:tcBorders>
              <w:top w:val="double" w:sz="4" w:space="0" w:color="auto"/>
              <w:bottom w:val="single" w:sz="12" w:space="0" w:color="auto"/>
            </w:tcBorders>
            <w:vAlign w:val="center"/>
          </w:tcPr>
          <w:p w14:paraId="3BBDDD29"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N°</w:t>
            </w:r>
          </w:p>
        </w:tc>
        <w:tc>
          <w:tcPr>
            <w:tcW w:w="2779" w:type="dxa"/>
            <w:tcBorders>
              <w:top w:val="double" w:sz="4" w:space="0" w:color="auto"/>
              <w:bottom w:val="single" w:sz="12" w:space="0" w:color="auto"/>
            </w:tcBorders>
            <w:vAlign w:val="center"/>
          </w:tcPr>
          <w:p w14:paraId="7DDA439C"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14:paraId="3960B015"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w:t>
            </w:r>
          </w:p>
        </w:tc>
        <w:tc>
          <w:tcPr>
            <w:tcW w:w="996" w:type="dxa"/>
            <w:tcBorders>
              <w:top w:val="double" w:sz="4" w:space="0" w:color="auto"/>
              <w:bottom w:val="single" w:sz="12" w:space="0" w:color="auto"/>
            </w:tcBorders>
            <w:vAlign w:val="center"/>
          </w:tcPr>
          <w:p w14:paraId="4D4FEB92"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 Cost</w:t>
            </w:r>
          </w:p>
        </w:tc>
        <w:tc>
          <w:tcPr>
            <w:tcW w:w="1134" w:type="dxa"/>
            <w:tcBorders>
              <w:top w:val="double" w:sz="4" w:space="0" w:color="auto"/>
              <w:bottom w:val="single" w:sz="12" w:space="0" w:color="auto"/>
            </w:tcBorders>
            <w:vAlign w:val="center"/>
          </w:tcPr>
          <w:p w14:paraId="0E0D26FE" w14:textId="77777777" w:rsidR="0024084E" w:rsidRPr="00E600BC" w:rsidRDefault="0024084E" w:rsidP="002910EE">
            <w:pPr>
              <w:spacing w:after="120" w:line="240" w:lineRule="auto"/>
              <w:jc w:val="center"/>
              <w:rPr>
                <w:rFonts w:ascii="Trebuchet MS" w:hAnsi="Trebuchet MS" w:cs="Arial"/>
              </w:rPr>
            </w:pPr>
            <w:r w:rsidRPr="00E600BC">
              <w:rPr>
                <w:rFonts w:ascii="Trebuchet MS" w:hAnsi="Trebuchet MS" w:cs="Arial"/>
                <w:b/>
                <w:bCs/>
              </w:rPr>
              <w:t>Quantity</w:t>
            </w:r>
          </w:p>
        </w:tc>
        <w:tc>
          <w:tcPr>
            <w:tcW w:w="1531" w:type="dxa"/>
            <w:tcBorders>
              <w:top w:val="double" w:sz="4" w:space="0" w:color="auto"/>
              <w:bottom w:val="single" w:sz="12" w:space="0" w:color="auto"/>
            </w:tcBorders>
            <w:vAlign w:val="center"/>
          </w:tcPr>
          <w:p w14:paraId="299DA7C8"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14:paraId="203A5E67"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14:paraId="7A44587A" w14:textId="77777777"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14:paraId="2B032FF7" w14:textId="77777777"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Local Currency- as in FIN-2]</w:t>
            </w:r>
          </w:p>
        </w:tc>
      </w:tr>
      <w:tr w:rsidR="0024084E" w:rsidRPr="00E600BC" w14:paraId="28259989" w14:textId="77777777" w:rsidTr="00B20EBF">
        <w:trPr>
          <w:trHeight w:hRule="exact" w:val="340"/>
          <w:jc w:val="center"/>
        </w:trPr>
        <w:tc>
          <w:tcPr>
            <w:tcW w:w="454" w:type="dxa"/>
            <w:tcBorders>
              <w:top w:val="single" w:sz="12" w:space="0" w:color="auto"/>
            </w:tcBorders>
            <w:vAlign w:val="center"/>
          </w:tcPr>
          <w:p w14:paraId="113B79FE" w14:textId="77777777" w:rsidR="0024084E" w:rsidRPr="00E600BC"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14:paraId="31C3C530"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14:paraId="3E7099F4"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14:paraId="00CF057A"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14:paraId="2111D903"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14:paraId="44BF0AB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700A6CB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5AF9E8BF"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14:paraId="4062C4D3" w14:textId="77777777" w:rsidR="0024084E" w:rsidRPr="00E600BC" w:rsidRDefault="0024084E" w:rsidP="002910EE">
            <w:pPr>
              <w:spacing w:after="120" w:line="240" w:lineRule="auto"/>
              <w:jc w:val="center"/>
              <w:rPr>
                <w:rFonts w:ascii="Trebuchet MS" w:hAnsi="Trebuchet MS" w:cs="Arial"/>
              </w:rPr>
            </w:pPr>
          </w:p>
        </w:tc>
      </w:tr>
      <w:tr w:rsidR="0024084E" w:rsidRPr="00E600BC" w14:paraId="55E3ADF6" w14:textId="77777777" w:rsidTr="0089577E">
        <w:trPr>
          <w:trHeight w:hRule="exact" w:val="544"/>
          <w:jc w:val="center"/>
        </w:trPr>
        <w:tc>
          <w:tcPr>
            <w:tcW w:w="454" w:type="dxa"/>
            <w:vAlign w:val="center"/>
          </w:tcPr>
          <w:p w14:paraId="457FF02A" w14:textId="77777777" w:rsidR="0024084E" w:rsidRPr="00E600BC"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14:paraId="582D5B77"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w:t>
            </w:r>
            <w:proofErr w:type="gramStart"/>
            <w:r w:rsidRPr="00E600BC">
              <w:rPr>
                <w:rFonts w:ascii="Trebuchet MS" w:hAnsi="Trebuchet MS" w:cs="Arial"/>
                <w:i/>
                <w:color w:val="0070C0"/>
              </w:rPr>
              <w:t>International</w:t>
            </w:r>
            <w:proofErr w:type="gramEnd"/>
            <w:r w:rsidRPr="00E600BC">
              <w:rPr>
                <w:rFonts w:ascii="Trebuchet MS" w:hAnsi="Trebuchet MS" w:cs="Arial"/>
                <w:i/>
                <w:color w:val="0070C0"/>
              </w:rPr>
              <w:t xml:space="preserve"> flights]</w:t>
            </w:r>
          </w:p>
        </w:tc>
        <w:tc>
          <w:tcPr>
            <w:tcW w:w="989" w:type="dxa"/>
            <w:tcBorders>
              <w:left w:val="single" w:sz="8" w:space="0" w:color="auto"/>
              <w:bottom w:val="single" w:sz="8" w:space="0" w:color="auto"/>
              <w:right w:val="single" w:sz="8" w:space="0" w:color="auto"/>
            </w:tcBorders>
            <w:vAlign w:val="center"/>
          </w:tcPr>
          <w:p w14:paraId="5F1AC6C2" w14:textId="77777777" w:rsidR="0024084E" w:rsidRPr="00E600BC" w:rsidRDefault="0024084E" w:rsidP="002910EE">
            <w:pPr>
              <w:pStyle w:val="Header"/>
              <w:spacing w:after="120"/>
              <w:rPr>
                <w:rFonts w:ascii="Trebuchet MS" w:hAnsi="Trebuchet MS" w:cs="Arial"/>
                <w:color w:val="0070C0"/>
              </w:rPr>
            </w:pPr>
            <w:r w:rsidRPr="00E600BC">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14:paraId="2147FB36" w14:textId="77777777" w:rsidR="0024084E" w:rsidRPr="00E600BC"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14:paraId="617D0E52"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14:paraId="159B597A"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03C45033"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1D4574D1"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14:paraId="0C9F49ED" w14:textId="77777777" w:rsidR="0024084E" w:rsidRPr="00E600BC" w:rsidRDefault="0024084E" w:rsidP="002910EE">
            <w:pPr>
              <w:spacing w:after="120" w:line="240" w:lineRule="auto"/>
              <w:jc w:val="center"/>
              <w:rPr>
                <w:rFonts w:ascii="Trebuchet MS" w:hAnsi="Trebuchet MS" w:cs="Arial"/>
              </w:rPr>
            </w:pPr>
          </w:p>
        </w:tc>
      </w:tr>
      <w:tr w:rsidR="0024084E" w:rsidRPr="00E600BC" w14:paraId="7197705D" w14:textId="77777777" w:rsidTr="00B20EBF">
        <w:trPr>
          <w:trHeight w:hRule="exact" w:val="542"/>
          <w:jc w:val="center"/>
        </w:trPr>
        <w:tc>
          <w:tcPr>
            <w:tcW w:w="454" w:type="dxa"/>
            <w:tcBorders>
              <w:top w:val="single" w:sz="8" w:space="0" w:color="auto"/>
            </w:tcBorders>
            <w:vAlign w:val="center"/>
          </w:tcPr>
          <w:p w14:paraId="1A959E4C" w14:textId="77777777" w:rsidR="0024084E" w:rsidRPr="00E600BC"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14:paraId="78E67A9C"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In/out airport transportation]</w:t>
            </w:r>
          </w:p>
        </w:tc>
        <w:tc>
          <w:tcPr>
            <w:tcW w:w="989" w:type="dxa"/>
            <w:tcBorders>
              <w:top w:val="single" w:sz="8" w:space="0" w:color="auto"/>
            </w:tcBorders>
            <w:vAlign w:val="center"/>
          </w:tcPr>
          <w:p w14:paraId="3CFAAAEF" w14:textId="77777777" w:rsidR="0024084E" w:rsidRPr="00E600BC" w:rsidRDefault="0024084E" w:rsidP="002910EE">
            <w:pPr>
              <w:pStyle w:val="Header"/>
              <w:spacing w:after="120"/>
              <w:rPr>
                <w:rFonts w:ascii="Trebuchet MS" w:hAnsi="Trebuchet MS" w:cs="Arial"/>
                <w:color w:val="0070C0"/>
                <w:lang w:eastAsia="it-IT"/>
              </w:rPr>
            </w:pPr>
            <w:r w:rsidRPr="00E600BC">
              <w:rPr>
                <w:rFonts w:ascii="Trebuchet MS" w:hAnsi="Trebuchet MS" w:cs="Arial"/>
                <w:color w:val="0070C0"/>
                <w:lang w:eastAsia="it-IT"/>
              </w:rPr>
              <w:t>[Trip]</w:t>
            </w:r>
          </w:p>
        </w:tc>
        <w:tc>
          <w:tcPr>
            <w:tcW w:w="996" w:type="dxa"/>
            <w:tcBorders>
              <w:top w:val="single" w:sz="8" w:space="0" w:color="auto"/>
            </w:tcBorders>
            <w:vAlign w:val="center"/>
          </w:tcPr>
          <w:p w14:paraId="777C5AD4"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78B5663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621EEE5F"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57AB9ABC"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6D5C118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0199C8D" w14:textId="77777777" w:rsidR="0024084E" w:rsidRPr="00E600BC" w:rsidRDefault="0024084E" w:rsidP="002910EE">
            <w:pPr>
              <w:spacing w:after="120" w:line="240" w:lineRule="auto"/>
              <w:jc w:val="center"/>
              <w:rPr>
                <w:rFonts w:ascii="Trebuchet MS" w:hAnsi="Trebuchet MS" w:cs="Arial"/>
              </w:rPr>
            </w:pPr>
          </w:p>
        </w:tc>
      </w:tr>
      <w:tr w:rsidR="0024084E" w:rsidRPr="00E600BC" w14:paraId="3CBA2D3A" w14:textId="77777777" w:rsidTr="00B20EBF">
        <w:trPr>
          <w:jc w:val="center"/>
        </w:trPr>
        <w:tc>
          <w:tcPr>
            <w:tcW w:w="454" w:type="dxa"/>
            <w:tcBorders>
              <w:top w:val="single" w:sz="8" w:space="0" w:color="auto"/>
            </w:tcBorders>
            <w:vAlign w:val="center"/>
          </w:tcPr>
          <w:p w14:paraId="59BE80E4" w14:textId="77777777" w:rsidR="0024084E" w:rsidRPr="00E600BC"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14:paraId="7C63A209"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Communication costs between </w:t>
            </w:r>
            <w:r w:rsidRPr="00E600BC">
              <w:rPr>
                <w:rFonts w:ascii="Trebuchet MS" w:hAnsi="Trebuchet MS" w:cs="Arial"/>
                <w:i/>
                <w:iCs/>
                <w:color w:val="0070C0"/>
              </w:rPr>
              <w:t>Insert place</w:t>
            </w:r>
            <w:r w:rsidRPr="00E600BC">
              <w:rPr>
                <w:rFonts w:ascii="Trebuchet MS" w:hAnsi="Trebuchet MS" w:cs="Arial"/>
                <w:i/>
                <w:color w:val="0070C0"/>
              </w:rPr>
              <w:t xml:space="preserve"> and </w:t>
            </w:r>
            <w:r w:rsidRPr="00E600BC">
              <w:rPr>
                <w:rFonts w:ascii="Trebuchet MS" w:hAnsi="Trebuchet MS" w:cs="Arial"/>
                <w:i/>
                <w:iCs/>
                <w:color w:val="0070C0"/>
              </w:rPr>
              <w:t>Insert place</w:t>
            </w:r>
            <w:r w:rsidRPr="00E600BC">
              <w:rPr>
                <w:rFonts w:ascii="Trebuchet MS" w:hAnsi="Trebuchet MS" w:cs="Arial"/>
                <w:i/>
                <w:color w:val="0070C0"/>
              </w:rPr>
              <w:t>]</w:t>
            </w:r>
          </w:p>
        </w:tc>
        <w:tc>
          <w:tcPr>
            <w:tcW w:w="989" w:type="dxa"/>
            <w:tcBorders>
              <w:bottom w:val="single" w:sz="8" w:space="0" w:color="auto"/>
            </w:tcBorders>
            <w:vAlign w:val="center"/>
          </w:tcPr>
          <w:p w14:paraId="154C331A"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27511B6D"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6D95FA2A"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DAB07BB"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5546F1F"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337B81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B9E8DFE" w14:textId="77777777" w:rsidR="0024084E" w:rsidRPr="00E600BC" w:rsidRDefault="0024084E" w:rsidP="002910EE">
            <w:pPr>
              <w:spacing w:after="120" w:line="240" w:lineRule="auto"/>
              <w:jc w:val="center"/>
              <w:rPr>
                <w:rFonts w:ascii="Trebuchet MS" w:hAnsi="Trebuchet MS" w:cs="Arial"/>
              </w:rPr>
            </w:pPr>
          </w:p>
        </w:tc>
      </w:tr>
      <w:tr w:rsidR="0024084E" w:rsidRPr="00E600BC" w14:paraId="7C53C182" w14:textId="77777777" w:rsidTr="00B20EBF">
        <w:trPr>
          <w:trHeight w:hRule="exact" w:val="340"/>
          <w:jc w:val="center"/>
        </w:trPr>
        <w:tc>
          <w:tcPr>
            <w:tcW w:w="454" w:type="dxa"/>
            <w:tcBorders>
              <w:top w:val="single" w:sz="8" w:space="0" w:color="auto"/>
            </w:tcBorders>
            <w:vAlign w:val="center"/>
          </w:tcPr>
          <w:p w14:paraId="4D65EFE6"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5AB11E9F"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14:paraId="57F0B252"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47F5D798"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3D5CB9F6"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956E0BE"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04F8B2B7"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3ECDA37"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07C519D" w14:textId="77777777" w:rsidR="0024084E" w:rsidRPr="00E600BC" w:rsidRDefault="0024084E" w:rsidP="002910EE">
            <w:pPr>
              <w:spacing w:after="120" w:line="240" w:lineRule="auto"/>
              <w:jc w:val="center"/>
              <w:rPr>
                <w:rFonts w:ascii="Trebuchet MS" w:hAnsi="Trebuchet MS" w:cs="Arial"/>
              </w:rPr>
            </w:pPr>
          </w:p>
        </w:tc>
      </w:tr>
      <w:tr w:rsidR="0024084E" w:rsidRPr="00E600BC" w14:paraId="18B2E380" w14:textId="77777777" w:rsidTr="00B20EBF">
        <w:trPr>
          <w:jc w:val="center"/>
        </w:trPr>
        <w:tc>
          <w:tcPr>
            <w:tcW w:w="454" w:type="dxa"/>
            <w:tcBorders>
              <w:top w:val="single" w:sz="8" w:space="0" w:color="auto"/>
            </w:tcBorders>
            <w:vAlign w:val="center"/>
          </w:tcPr>
          <w:p w14:paraId="34339163"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395D51DD" w14:textId="77777777"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14:paraId="4C1A6F64"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2D301C95"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9C53E0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EE92102"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20A3FF61"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E88E1D0"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44BBD87" w14:textId="77777777" w:rsidR="0024084E" w:rsidRPr="00E600BC" w:rsidRDefault="0024084E" w:rsidP="002910EE">
            <w:pPr>
              <w:spacing w:after="120" w:line="240" w:lineRule="auto"/>
              <w:jc w:val="center"/>
              <w:rPr>
                <w:rFonts w:ascii="Trebuchet MS" w:hAnsi="Trebuchet MS" w:cs="Arial"/>
              </w:rPr>
            </w:pPr>
          </w:p>
        </w:tc>
      </w:tr>
      <w:tr w:rsidR="0024084E" w:rsidRPr="00E600BC" w14:paraId="0E522E50" w14:textId="77777777" w:rsidTr="00B20EBF">
        <w:trPr>
          <w:trHeight w:hRule="exact" w:val="340"/>
          <w:jc w:val="center"/>
        </w:trPr>
        <w:tc>
          <w:tcPr>
            <w:tcW w:w="454" w:type="dxa"/>
            <w:tcBorders>
              <w:top w:val="single" w:sz="8" w:space="0" w:color="auto"/>
            </w:tcBorders>
            <w:vAlign w:val="center"/>
          </w:tcPr>
          <w:p w14:paraId="21CE57EE"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14:paraId="0410024F" w14:textId="77777777" w:rsidR="0024084E" w:rsidRPr="00E600BC" w:rsidRDefault="0024084E" w:rsidP="002910EE">
            <w:pPr>
              <w:pStyle w:val="Header"/>
              <w:spacing w:after="120"/>
              <w:rPr>
                <w:rFonts w:ascii="Trebuchet MS" w:hAnsi="Trebuchet MS" w:cs="Arial"/>
                <w:i/>
                <w:color w:val="0070C0"/>
              </w:rPr>
            </w:pPr>
            <w:r w:rsidRPr="00E600BC">
              <w:rPr>
                <w:rFonts w:ascii="Trebuchet MS" w:hAnsi="Trebuchet MS" w:cs="Arial"/>
                <w:i/>
                <w:color w:val="0070C0"/>
              </w:rPr>
              <w:t>....................................</w:t>
            </w:r>
          </w:p>
        </w:tc>
        <w:tc>
          <w:tcPr>
            <w:tcW w:w="989" w:type="dxa"/>
            <w:tcBorders>
              <w:top w:val="single" w:sz="8" w:space="0" w:color="auto"/>
            </w:tcBorders>
            <w:vAlign w:val="center"/>
          </w:tcPr>
          <w:p w14:paraId="753530B1"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14:paraId="1499E5A6"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6F0BC1C8"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31160381"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34912A6E"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0158B23"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5879B01" w14:textId="77777777" w:rsidR="0024084E" w:rsidRPr="00E600BC" w:rsidRDefault="0024084E" w:rsidP="002910EE">
            <w:pPr>
              <w:spacing w:after="120" w:line="240" w:lineRule="auto"/>
              <w:jc w:val="center"/>
              <w:rPr>
                <w:rFonts w:ascii="Trebuchet MS" w:hAnsi="Trebuchet MS" w:cs="Arial"/>
              </w:rPr>
            </w:pPr>
          </w:p>
        </w:tc>
      </w:tr>
      <w:tr w:rsidR="0024084E" w:rsidRPr="00E600BC" w14:paraId="439C5B5D" w14:textId="77777777" w:rsidTr="00B20EBF">
        <w:trPr>
          <w:trHeight w:val="528"/>
          <w:jc w:val="center"/>
        </w:trPr>
        <w:tc>
          <w:tcPr>
            <w:tcW w:w="454" w:type="dxa"/>
            <w:tcBorders>
              <w:top w:val="single" w:sz="8" w:space="0" w:color="auto"/>
            </w:tcBorders>
            <w:vAlign w:val="center"/>
          </w:tcPr>
          <w:p w14:paraId="01C76857"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14:paraId="59FA8AB3" w14:textId="77777777"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rPr>
              <w:t xml:space="preserve">[Training of the </w:t>
            </w:r>
            <w:r w:rsidR="002910EE" w:rsidRPr="00E600BC">
              <w:rPr>
                <w:rFonts w:ascii="Trebuchet MS" w:hAnsi="Trebuchet MS" w:cs="Arial"/>
                <w:i/>
                <w:color w:val="0070C0"/>
              </w:rPr>
              <w:t>procuring entity</w:t>
            </w:r>
            <w:r w:rsidR="002947F9" w:rsidRPr="00E600BC">
              <w:rPr>
                <w:rFonts w:ascii="Trebuchet MS" w:hAnsi="Trebuchet MS" w:cs="Arial"/>
                <w:i/>
                <w:color w:val="0070C0"/>
              </w:rPr>
              <w:t xml:space="preserve">’s </w:t>
            </w:r>
            <w:r w:rsidRPr="00E600BC">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14:paraId="7BA7DE9A"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7213A829"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77273496"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36195CE6"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060DA78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4E04320"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3A7C0A1A" w14:textId="77777777" w:rsidR="0024084E" w:rsidRPr="00E600BC" w:rsidRDefault="0024084E" w:rsidP="002910EE">
            <w:pPr>
              <w:spacing w:after="120" w:line="240" w:lineRule="auto"/>
              <w:jc w:val="center"/>
              <w:rPr>
                <w:rFonts w:ascii="Trebuchet MS" w:hAnsi="Trebuchet MS" w:cs="Arial"/>
              </w:rPr>
            </w:pPr>
          </w:p>
        </w:tc>
      </w:tr>
      <w:tr w:rsidR="0024084E" w:rsidRPr="00E600BC" w14:paraId="53735278" w14:textId="77777777" w:rsidTr="00B20EBF">
        <w:trPr>
          <w:cantSplit/>
          <w:trHeight w:hRule="exact" w:val="397"/>
          <w:jc w:val="center"/>
        </w:trPr>
        <w:tc>
          <w:tcPr>
            <w:tcW w:w="6352" w:type="dxa"/>
            <w:gridSpan w:val="5"/>
            <w:tcBorders>
              <w:top w:val="single" w:sz="8" w:space="0" w:color="auto"/>
              <w:bottom w:val="double" w:sz="4" w:space="0" w:color="auto"/>
            </w:tcBorders>
            <w:vAlign w:val="center"/>
          </w:tcPr>
          <w:p w14:paraId="6069E968" w14:textId="77777777" w:rsidR="0024084E" w:rsidRPr="00E600BC" w:rsidRDefault="0024084E" w:rsidP="002910EE">
            <w:pPr>
              <w:pStyle w:val="Header"/>
              <w:tabs>
                <w:tab w:val="right" w:pos="5949"/>
              </w:tabs>
              <w:spacing w:after="120"/>
              <w:rPr>
                <w:rFonts w:ascii="Trebuchet MS" w:hAnsi="Trebuchet MS" w:cs="Arial"/>
                <w:lang w:eastAsia="it-IT"/>
              </w:rPr>
            </w:pPr>
            <w:r w:rsidRPr="00E600BC">
              <w:rPr>
                <w:rFonts w:ascii="Trebuchet MS" w:hAnsi="Trebuchet MS" w:cs="Arial"/>
                <w:lang w:eastAsia="it-IT"/>
              </w:rPr>
              <w:tab/>
              <w:t>Total Costs</w:t>
            </w:r>
          </w:p>
          <w:p w14:paraId="5A2C26D4" w14:textId="77777777" w:rsidR="0024084E" w:rsidRPr="00E600BC"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14:paraId="6ADA6A01"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5821A42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1DA2FBFB"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10A98C2D" w14:textId="77777777" w:rsidR="0024084E" w:rsidRPr="00E600BC" w:rsidRDefault="0024084E" w:rsidP="002910EE">
            <w:pPr>
              <w:spacing w:after="120" w:line="240" w:lineRule="auto"/>
              <w:jc w:val="center"/>
              <w:rPr>
                <w:rFonts w:ascii="Trebuchet MS" w:hAnsi="Trebuchet MS" w:cs="Arial"/>
              </w:rPr>
            </w:pPr>
          </w:p>
        </w:tc>
      </w:tr>
    </w:tbl>
    <w:p w14:paraId="0A2FA14F" w14:textId="77777777" w:rsidR="0024084E" w:rsidRPr="00E600BC" w:rsidRDefault="0024084E" w:rsidP="002910EE">
      <w:pPr>
        <w:pStyle w:val="Header"/>
        <w:spacing w:after="120"/>
        <w:rPr>
          <w:rFonts w:ascii="Trebuchet MS" w:hAnsi="Trebuchet MS" w:cs="Arial"/>
          <w:lang w:eastAsia="it-IT"/>
        </w:rPr>
      </w:pPr>
    </w:p>
    <w:p w14:paraId="604C13C3" w14:textId="77777777" w:rsidR="0024084E" w:rsidRPr="00E600BC" w:rsidRDefault="0024084E" w:rsidP="002910EE">
      <w:pPr>
        <w:spacing w:after="120" w:line="240" w:lineRule="auto"/>
        <w:rPr>
          <w:rFonts w:ascii="Trebuchet MS" w:hAnsi="Trebuchet MS" w:cs="Arial"/>
          <w:i/>
          <w:sz w:val="16"/>
          <w:szCs w:val="16"/>
        </w:rPr>
      </w:pPr>
      <w:r w:rsidRPr="00E600BC">
        <w:rPr>
          <w:rFonts w:ascii="Trebuchet MS" w:hAnsi="Trebuchet MS" w:cs="Arial"/>
          <w:sz w:val="16"/>
          <w:szCs w:val="16"/>
        </w:rPr>
        <w:t>Legend</w:t>
      </w:r>
      <w:r w:rsidRPr="00E600BC">
        <w:rPr>
          <w:rFonts w:ascii="Trebuchet MS" w:hAnsi="Trebuchet MS" w:cs="Arial"/>
          <w:i/>
          <w:sz w:val="16"/>
          <w:szCs w:val="16"/>
        </w:rPr>
        <w:t xml:space="preserve">: </w:t>
      </w:r>
    </w:p>
    <w:p w14:paraId="619F054B" w14:textId="77777777" w:rsidR="0024084E" w:rsidRPr="00E600BC" w:rsidRDefault="0024084E" w:rsidP="0024084E">
      <w:pPr>
        <w:rPr>
          <w:rFonts w:ascii="Arial" w:hAnsi="Arial" w:cs="Arial"/>
        </w:rPr>
        <w:sectPr w:rsidR="0024084E" w:rsidRPr="00E600BC" w:rsidSect="00871060">
          <w:pgSz w:w="16838" w:h="11906" w:orient="landscape" w:code="9"/>
          <w:pgMar w:top="1440" w:right="1440" w:bottom="1440" w:left="1440" w:header="720" w:footer="720" w:gutter="0"/>
          <w:cols w:space="720"/>
          <w:docGrid w:linePitch="360"/>
        </w:sectPr>
      </w:pPr>
    </w:p>
    <w:p w14:paraId="2C9AE5D7" w14:textId="77777777" w:rsidR="00E711FC" w:rsidRPr="00E711FC" w:rsidRDefault="00E711FC" w:rsidP="00E711FC">
      <w:pPr>
        <w:keepNext/>
        <w:keepLines/>
        <w:spacing w:after="120" w:line="240" w:lineRule="auto"/>
        <w:jc w:val="center"/>
        <w:outlineLvl w:val="0"/>
        <w:rPr>
          <w:rFonts w:ascii="Trebuchet MS" w:eastAsia="Times New Roman" w:hAnsi="Trebuchet MS" w:cs="Arial"/>
          <w:b/>
          <w:bCs/>
          <w:sz w:val="28"/>
          <w:szCs w:val="28"/>
        </w:rPr>
      </w:pPr>
      <w:r>
        <w:rPr>
          <w:rFonts w:ascii="Trebuchet MS" w:hAnsi="Trebuchet MS" w:cs="Arial"/>
          <w:sz w:val="32"/>
          <w:szCs w:val="32"/>
        </w:rPr>
        <w:lastRenderedPageBreak/>
        <w:t xml:space="preserve"> </w:t>
      </w:r>
      <w:bookmarkStart w:id="102" w:name="_Toc265495742"/>
      <w:bookmarkStart w:id="103" w:name="_Toc509333964"/>
      <w:bookmarkStart w:id="104" w:name="_Toc325721732"/>
      <w:r w:rsidRPr="00E711FC">
        <w:rPr>
          <w:rFonts w:ascii="Trebuchet MS" w:eastAsia="Times New Roman" w:hAnsi="Trebuchet MS" w:cs="Arial"/>
          <w:b/>
          <w:bCs/>
          <w:sz w:val="28"/>
          <w:szCs w:val="28"/>
        </w:rPr>
        <w:t>Section 5.  Terms of Reference</w:t>
      </w:r>
      <w:bookmarkEnd w:id="102"/>
      <w:bookmarkEnd w:id="103"/>
      <w:r w:rsidRPr="00E711FC">
        <w:rPr>
          <w:rFonts w:ascii="Trebuchet MS" w:eastAsia="Times New Roman" w:hAnsi="Trebuchet MS" w:cs="Arial"/>
          <w:b/>
          <w:bCs/>
          <w:sz w:val="28"/>
          <w:szCs w:val="28"/>
        </w:rPr>
        <w:t xml:space="preserve"> </w:t>
      </w:r>
    </w:p>
    <w:bookmarkEnd w:id="104"/>
    <w:p w14:paraId="5C99E145" w14:textId="77777777" w:rsidR="009A6B1E" w:rsidRPr="00D60C3B" w:rsidRDefault="009A6B1E" w:rsidP="009A6B1E">
      <w:pPr>
        <w:tabs>
          <w:tab w:val="left" w:pos="720"/>
          <w:tab w:val="right" w:leader="dot" w:pos="8640"/>
        </w:tabs>
        <w:spacing w:after="0" w:line="240" w:lineRule="auto"/>
        <w:jc w:val="center"/>
        <w:rPr>
          <w:rFonts w:ascii="Trebuchet MS" w:hAnsi="Trebuchet MS"/>
          <w:b/>
        </w:rPr>
      </w:pPr>
      <w:r w:rsidRPr="00D60C3B">
        <w:rPr>
          <w:rFonts w:ascii="Trebuchet MS" w:hAnsi="Trebuchet MS"/>
          <w:b/>
        </w:rPr>
        <w:t>DBJ PUBLIC AWARENESS &amp; MARKETING PROGRAMME</w:t>
      </w:r>
    </w:p>
    <w:p w14:paraId="16640151" w14:textId="77777777" w:rsidR="009A6B1E" w:rsidRPr="00D60C3B" w:rsidRDefault="009A6B1E" w:rsidP="009A6B1E">
      <w:pPr>
        <w:spacing w:after="0" w:line="240" w:lineRule="auto"/>
        <w:jc w:val="center"/>
        <w:rPr>
          <w:rFonts w:ascii="Trebuchet MS" w:hAnsi="Trebuchet MS"/>
          <w:b/>
        </w:rPr>
      </w:pPr>
      <w:r w:rsidRPr="00D60C3B">
        <w:rPr>
          <w:rFonts w:ascii="Trebuchet MS" w:hAnsi="Trebuchet MS"/>
          <w:b/>
        </w:rPr>
        <w:t>TERMS OF REFERENCE</w:t>
      </w:r>
    </w:p>
    <w:p w14:paraId="15932D76" w14:textId="77777777" w:rsidR="009A6B1E" w:rsidRPr="00D60C3B" w:rsidRDefault="009A6B1E" w:rsidP="009A6B1E">
      <w:pPr>
        <w:pStyle w:val="NoSpacing"/>
        <w:jc w:val="center"/>
        <w:rPr>
          <w:rFonts w:ascii="Trebuchet MS" w:hAnsi="Trebuchet MS"/>
          <w:b/>
        </w:rPr>
      </w:pPr>
    </w:p>
    <w:p w14:paraId="4A43C1B6" w14:textId="77777777" w:rsidR="009A6B1E" w:rsidRPr="00D60C3B" w:rsidRDefault="009A6B1E" w:rsidP="009A6B1E">
      <w:pPr>
        <w:pStyle w:val="NoSpacing"/>
        <w:jc w:val="center"/>
        <w:rPr>
          <w:rFonts w:ascii="Trebuchet MS" w:hAnsi="Trebuchet MS"/>
          <w:b/>
        </w:rPr>
      </w:pPr>
      <w:r w:rsidRPr="00D60C3B">
        <w:rPr>
          <w:rFonts w:ascii="Trebuchet MS" w:hAnsi="Trebuchet MS"/>
          <w:b/>
        </w:rPr>
        <w:t>COMMUNICATION CONSULTANT</w:t>
      </w:r>
    </w:p>
    <w:p w14:paraId="246B45A6" w14:textId="77777777" w:rsidR="009A6B1E" w:rsidRPr="00D60C3B" w:rsidRDefault="009A6B1E" w:rsidP="009A6B1E">
      <w:pPr>
        <w:pStyle w:val="NoSpacing"/>
        <w:jc w:val="center"/>
        <w:rPr>
          <w:rFonts w:ascii="Trebuchet MS" w:hAnsi="Trebuchet MS"/>
          <w:b/>
        </w:rPr>
      </w:pPr>
    </w:p>
    <w:p w14:paraId="425BC5AD" w14:textId="77777777" w:rsidR="009A6B1E" w:rsidRPr="00D60C3B" w:rsidRDefault="009A6B1E" w:rsidP="009A6B1E">
      <w:pPr>
        <w:pStyle w:val="NoSpacing"/>
        <w:rPr>
          <w:rFonts w:ascii="Trebuchet MS" w:hAnsi="Trebuchet MS"/>
          <w:b/>
        </w:rPr>
      </w:pPr>
    </w:p>
    <w:p w14:paraId="55BB458E" w14:textId="77777777" w:rsidR="009A6B1E" w:rsidRPr="00D60C3B" w:rsidRDefault="009A6B1E" w:rsidP="009A6B1E">
      <w:pPr>
        <w:jc w:val="both"/>
        <w:rPr>
          <w:rFonts w:ascii="Trebuchet MS" w:hAnsi="Trebuchet MS"/>
          <w:b/>
          <w:u w:val="single"/>
        </w:rPr>
      </w:pPr>
      <w:r w:rsidRPr="00D60C3B">
        <w:rPr>
          <w:rFonts w:ascii="Trebuchet MS" w:hAnsi="Trebuchet MS"/>
          <w:b/>
          <w:u w:val="single"/>
        </w:rPr>
        <w:t>BACKGROUND</w:t>
      </w:r>
    </w:p>
    <w:p w14:paraId="0C682BE9" w14:textId="77777777" w:rsidR="009A6B1E" w:rsidRPr="00D60C3B" w:rsidRDefault="009A6B1E" w:rsidP="009A6B1E">
      <w:pPr>
        <w:pStyle w:val="NoSpacing"/>
        <w:jc w:val="both"/>
        <w:rPr>
          <w:rFonts w:ascii="Trebuchet MS" w:hAnsi="Trebuchet MS"/>
        </w:rPr>
      </w:pPr>
    </w:p>
    <w:p w14:paraId="13693C86" w14:textId="77777777" w:rsidR="009A6B1E" w:rsidRPr="00D60C3B" w:rsidRDefault="009A6B1E" w:rsidP="009A6B1E">
      <w:pPr>
        <w:pStyle w:val="NoSpacing"/>
        <w:jc w:val="both"/>
        <w:rPr>
          <w:rFonts w:ascii="Trebuchet MS" w:hAnsi="Trebuchet MS"/>
        </w:rPr>
      </w:pPr>
      <w:r w:rsidRPr="00D60C3B">
        <w:rPr>
          <w:rFonts w:ascii="Trebuchet MS" w:hAnsi="Trebuchet MS"/>
        </w:rPr>
        <w:t xml:space="preserve">The DBJ is a </w:t>
      </w:r>
      <w:proofErr w:type="gramStart"/>
      <w:r w:rsidRPr="00D60C3B">
        <w:rPr>
          <w:rFonts w:ascii="Trebuchet MS" w:hAnsi="Trebuchet MS"/>
        </w:rPr>
        <w:t>Government</w:t>
      </w:r>
      <w:proofErr w:type="gramEnd"/>
      <w:r w:rsidRPr="00D60C3B">
        <w:rPr>
          <w:rFonts w:ascii="Trebuchet MS" w:hAnsi="Trebuchet MS"/>
        </w:rPr>
        <w:t>-owned company that falls under the Ministry of Economic Growth and Job Creation. It is the lead agency with the Mission of facilitating economic growth and development of the country through the provision of “opportunities to all Jamaicans to improve their quality of life.”</w:t>
      </w:r>
    </w:p>
    <w:p w14:paraId="4743A0F8" w14:textId="77777777" w:rsidR="009A6B1E" w:rsidRPr="00D60C3B" w:rsidRDefault="009A6B1E" w:rsidP="009A6B1E">
      <w:pPr>
        <w:pStyle w:val="NoSpacing"/>
        <w:jc w:val="both"/>
        <w:rPr>
          <w:rFonts w:ascii="Trebuchet MS" w:hAnsi="Trebuchet MS"/>
        </w:rPr>
      </w:pPr>
    </w:p>
    <w:p w14:paraId="08831E18" w14:textId="77777777" w:rsidR="009A6B1E" w:rsidRPr="00D60C3B" w:rsidRDefault="009A6B1E" w:rsidP="009A6B1E">
      <w:pPr>
        <w:pStyle w:val="NoSpacing"/>
        <w:jc w:val="both"/>
        <w:rPr>
          <w:rFonts w:ascii="Trebuchet MS" w:hAnsi="Trebuchet MS"/>
        </w:rPr>
      </w:pPr>
      <w:r w:rsidRPr="00D60C3B">
        <w:rPr>
          <w:rFonts w:ascii="Trebuchet MS" w:hAnsi="Trebuchet MS"/>
        </w:rPr>
        <w:t xml:space="preserve">The </w:t>
      </w:r>
      <w:proofErr w:type="spellStart"/>
      <w:r w:rsidRPr="00D60C3B">
        <w:rPr>
          <w:rFonts w:ascii="Trebuchet MS" w:hAnsi="Trebuchet MS"/>
        </w:rPr>
        <w:t>organisation’s</w:t>
      </w:r>
      <w:proofErr w:type="spellEnd"/>
      <w:r w:rsidRPr="00D60C3B">
        <w:rPr>
          <w:rFonts w:ascii="Trebuchet MS" w:hAnsi="Trebuchet MS"/>
        </w:rPr>
        <w:t xml:space="preserve"> primary objectives are chiefly to expand and strengthen the entrepreneurship base of the country and to provide support to micro, small, medium-sized enterprises (MSME) and large companies through development financing, capacity building, public-private partnerships, </w:t>
      </w:r>
      <w:proofErr w:type="spellStart"/>
      <w:r w:rsidRPr="00D60C3B">
        <w:rPr>
          <w:rFonts w:ascii="Trebuchet MS" w:hAnsi="Trebuchet MS"/>
        </w:rPr>
        <w:t>privatisation</w:t>
      </w:r>
      <w:proofErr w:type="spellEnd"/>
      <w:r w:rsidRPr="00D60C3B">
        <w:rPr>
          <w:rFonts w:ascii="Trebuchet MS" w:hAnsi="Trebuchet MS"/>
        </w:rPr>
        <w:t>, and other innovative methods in keeping with Government policy.</w:t>
      </w:r>
    </w:p>
    <w:p w14:paraId="29262396" w14:textId="77777777" w:rsidR="009A6B1E" w:rsidRPr="00D60C3B" w:rsidRDefault="009A6B1E" w:rsidP="009A6B1E">
      <w:pPr>
        <w:pStyle w:val="NoSpacing"/>
        <w:jc w:val="both"/>
        <w:rPr>
          <w:rFonts w:ascii="Trebuchet MS" w:hAnsi="Trebuchet MS"/>
        </w:rPr>
      </w:pPr>
    </w:p>
    <w:p w14:paraId="372FF30E" w14:textId="77777777" w:rsidR="009A6B1E" w:rsidRPr="00D60C3B" w:rsidRDefault="009A6B1E" w:rsidP="009A6B1E">
      <w:pPr>
        <w:pStyle w:val="Default"/>
        <w:jc w:val="both"/>
        <w:rPr>
          <w:rFonts w:ascii="Trebuchet MS" w:hAnsi="Trebuchet MS" w:cs="Times New Roman"/>
          <w:color w:val="auto"/>
          <w:sz w:val="22"/>
          <w:szCs w:val="22"/>
        </w:rPr>
      </w:pPr>
      <w:r w:rsidRPr="00D60C3B">
        <w:rPr>
          <w:rFonts w:ascii="Trebuchet MS" w:hAnsi="Trebuchet MS" w:cs="Times New Roman"/>
          <w:color w:val="auto"/>
          <w:sz w:val="22"/>
          <w:szCs w:val="22"/>
        </w:rPr>
        <w:t>Through funding from the Ministry of Finance, loans from international and local financial institutions, and project support from its international development partners, the DBJ delivers to Jamaican entrepreneurs a wide range of products and services that include:</w:t>
      </w:r>
    </w:p>
    <w:p w14:paraId="458C3774" w14:textId="77777777" w:rsidR="009A6B1E" w:rsidRPr="00D60C3B" w:rsidRDefault="009A6B1E" w:rsidP="003C62E9">
      <w:pPr>
        <w:pStyle w:val="Default"/>
        <w:numPr>
          <w:ilvl w:val="0"/>
          <w:numId w:val="191"/>
        </w:numPr>
        <w:jc w:val="both"/>
        <w:rPr>
          <w:rFonts w:ascii="Trebuchet MS" w:hAnsi="Trebuchet MS" w:cs="Times New Roman"/>
          <w:color w:val="auto"/>
          <w:sz w:val="22"/>
          <w:szCs w:val="22"/>
        </w:rPr>
      </w:pPr>
      <w:r w:rsidRPr="00D60C3B">
        <w:rPr>
          <w:rFonts w:ascii="Trebuchet MS" w:hAnsi="Trebuchet MS" w:cs="Times New Roman"/>
          <w:color w:val="auto"/>
          <w:sz w:val="22"/>
          <w:szCs w:val="22"/>
        </w:rPr>
        <w:t xml:space="preserve">Low-cost financing </w:t>
      </w:r>
    </w:p>
    <w:p w14:paraId="2F382F0A" w14:textId="77777777" w:rsidR="009A6B1E" w:rsidRPr="00D60C3B" w:rsidRDefault="009A6B1E" w:rsidP="003C62E9">
      <w:pPr>
        <w:pStyle w:val="Default"/>
        <w:numPr>
          <w:ilvl w:val="0"/>
          <w:numId w:val="191"/>
        </w:numPr>
        <w:jc w:val="both"/>
        <w:rPr>
          <w:rFonts w:ascii="Trebuchet MS" w:hAnsi="Trebuchet MS" w:cs="Times New Roman"/>
          <w:color w:val="auto"/>
          <w:sz w:val="22"/>
          <w:szCs w:val="22"/>
        </w:rPr>
      </w:pPr>
      <w:r w:rsidRPr="00D60C3B">
        <w:rPr>
          <w:rFonts w:ascii="Trebuchet MS" w:hAnsi="Trebuchet MS" w:cs="Times New Roman"/>
          <w:color w:val="auto"/>
          <w:sz w:val="22"/>
          <w:szCs w:val="22"/>
        </w:rPr>
        <w:t>Direct loans to strategic sectors of the economy</w:t>
      </w:r>
    </w:p>
    <w:p w14:paraId="19715A91" w14:textId="77777777" w:rsidR="009A6B1E" w:rsidRPr="00D60C3B" w:rsidRDefault="009A6B1E" w:rsidP="003C62E9">
      <w:pPr>
        <w:pStyle w:val="Default"/>
        <w:numPr>
          <w:ilvl w:val="0"/>
          <w:numId w:val="191"/>
        </w:numPr>
        <w:jc w:val="both"/>
        <w:rPr>
          <w:rFonts w:ascii="Trebuchet MS" w:hAnsi="Trebuchet MS" w:cs="Times New Roman"/>
          <w:color w:val="auto"/>
          <w:sz w:val="22"/>
          <w:szCs w:val="22"/>
        </w:rPr>
      </w:pPr>
      <w:r w:rsidRPr="00D60C3B">
        <w:rPr>
          <w:rFonts w:ascii="Trebuchet MS" w:hAnsi="Trebuchet MS" w:cs="Times New Roman"/>
          <w:color w:val="auto"/>
          <w:sz w:val="22"/>
          <w:szCs w:val="22"/>
        </w:rPr>
        <w:t>A variety of grants to start-ups that provide innovative products and services</w:t>
      </w:r>
    </w:p>
    <w:p w14:paraId="2CAC2E8A" w14:textId="77777777" w:rsidR="009A6B1E" w:rsidRPr="00D60C3B" w:rsidRDefault="009A6B1E" w:rsidP="003C62E9">
      <w:pPr>
        <w:pStyle w:val="Default"/>
        <w:numPr>
          <w:ilvl w:val="0"/>
          <w:numId w:val="191"/>
        </w:numPr>
        <w:jc w:val="both"/>
        <w:rPr>
          <w:rFonts w:ascii="Trebuchet MS" w:hAnsi="Trebuchet MS" w:cs="Times New Roman"/>
          <w:color w:val="auto"/>
          <w:sz w:val="22"/>
          <w:szCs w:val="22"/>
        </w:rPr>
      </w:pPr>
      <w:r w:rsidRPr="00D60C3B">
        <w:rPr>
          <w:rFonts w:ascii="Trebuchet MS" w:hAnsi="Trebuchet MS" w:cs="Times New Roman"/>
          <w:color w:val="auto"/>
          <w:sz w:val="22"/>
          <w:szCs w:val="22"/>
        </w:rPr>
        <w:t xml:space="preserve">A partial </w:t>
      </w:r>
      <w:proofErr w:type="gramStart"/>
      <w:r w:rsidRPr="00D60C3B">
        <w:rPr>
          <w:rFonts w:ascii="Trebuchet MS" w:hAnsi="Trebuchet MS" w:cs="Times New Roman"/>
          <w:color w:val="auto"/>
          <w:sz w:val="22"/>
          <w:szCs w:val="22"/>
        </w:rPr>
        <w:t>guarantee</w:t>
      </w:r>
      <w:proofErr w:type="gramEnd"/>
      <w:r w:rsidRPr="00D60C3B">
        <w:rPr>
          <w:rFonts w:ascii="Trebuchet MS" w:hAnsi="Trebuchet MS" w:cs="Times New Roman"/>
          <w:color w:val="auto"/>
          <w:sz w:val="22"/>
          <w:szCs w:val="22"/>
        </w:rPr>
        <w:t xml:space="preserve"> programme (the Credit Enhancement Facility) to companies with insufficient collateral </w:t>
      </w:r>
    </w:p>
    <w:p w14:paraId="64823102" w14:textId="77777777" w:rsidR="009A6B1E" w:rsidRPr="00D60C3B" w:rsidRDefault="009A6B1E" w:rsidP="003C62E9">
      <w:pPr>
        <w:pStyle w:val="Default"/>
        <w:numPr>
          <w:ilvl w:val="0"/>
          <w:numId w:val="191"/>
        </w:numPr>
        <w:jc w:val="both"/>
        <w:rPr>
          <w:rFonts w:ascii="Trebuchet MS" w:hAnsi="Trebuchet MS" w:cs="Times New Roman"/>
          <w:color w:val="auto"/>
          <w:sz w:val="22"/>
          <w:szCs w:val="22"/>
        </w:rPr>
      </w:pPr>
      <w:r w:rsidRPr="00D60C3B">
        <w:rPr>
          <w:rFonts w:ascii="Trebuchet MS" w:hAnsi="Trebuchet MS" w:cs="Times New Roman"/>
          <w:color w:val="auto"/>
          <w:sz w:val="22"/>
          <w:szCs w:val="22"/>
        </w:rPr>
        <w:t>Renewable energy solutions to commercial and residential customers</w:t>
      </w:r>
    </w:p>
    <w:p w14:paraId="719F0180" w14:textId="77777777" w:rsidR="009A6B1E" w:rsidRPr="00D60C3B" w:rsidRDefault="009A6B1E" w:rsidP="003C62E9">
      <w:pPr>
        <w:pStyle w:val="Default"/>
        <w:numPr>
          <w:ilvl w:val="0"/>
          <w:numId w:val="191"/>
        </w:numPr>
        <w:jc w:val="both"/>
        <w:rPr>
          <w:rFonts w:ascii="Trebuchet MS" w:hAnsi="Trebuchet MS" w:cs="Times New Roman"/>
          <w:color w:val="auto"/>
          <w:sz w:val="22"/>
          <w:szCs w:val="22"/>
        </w:rPr>
      </w:pPr>
      <w:r w:rsidRPr="00D60C3B">
        <w:rPr>
          <w:rFonts w:ascii="Trebuchet MS" w:hAnsi="Trebuchet MS" w:cs="Times New Roman"/>
          <w:color w:val="auto"/>
          <w:sz w:val="22"/>
          <w:szCs w:val="22"/>
        </w:rPr>
        <w:t xml:space="preserve">Technical assistance and capacity development solutions to strengthen the operational infrastructure of MSMEs to make them loan-ready </w:t>
      </w:r>
    </w:p>
    <w:p w14:paraId="7C097B4A" w14:textId="77777777" w:rsidR="009A6B1E" w:rsidRPr="00D60C3B" w:rsidRDefault="009A6B1E" w:rsidP="003C62E9">
      <w:pPr>
        <w:pStyle w:val="Default"/>
        <w:numPr>
          <w:ilvl w:val="0"/>
          <w:numId w:val="191"/>
        </w:numPr>
        <w:jc w:val="both"/>
        <w:rPr>
          <w:rFonts w:ascii="Trebuchet MS" w:hAnsi="Trebuchet MS" w:cs="Times New Roman"/>
          <w:color w:val="auto"/>
          <w:sz w:val="22"/>
          <w:szCs w:val="22"/>
        </w:rPr>
      </w:pPr>
      <w:r w:rsidRPr="00D60C3B">
        <w:rPr>
          <w:rFonts w:ascii="Trebuchet MS" w:hAnsi="Trebuchet MS" w:cs="Times New Roman"/>
          <w:sz w:val="22"/>
          <w:szCs w:val="22"/>
        </w:rPr>
        <w:t xml:space="preserve">Access to finance through private capital markets; </w:t>
      </w:r>
      <w:r w:rsidRPr="00D60C3B">
        <w:rPr>
          <w:rFonts w:ascii="Trebuchet MS" w:hAnsi="Trebuchet MS" w:cs="Times New Roman"/>
          <w:color w:val="auto"/>
          <w:sz w:val="22"/>
          <w:szCs w:val="22"/>
        </w:rPr>
        <w:t xml:space="preserve">and </w:t>
      </w:r>
    </w:p>
    <w:p w14:paraId="12CBC663" w14:textId="77777777" w:rsidR="009A6B1E" w:rsidRPr="00D60C3B" w:rsidRDefault="009A6B1E" w:rsidP="003C62E9">
      <w:pPr>
        <w:pStyle w:val="Default"/>
        <w:numPr>
          <w:ilvl w:val="0"/>
          <w:numId w:val="191"/>
        </w:numPr>
        <w:jc w:val="both"/>
        <w:rPr>
          <w:rFonts w:ascii="Trebuchet MS" w:hAnsi="Trebuchet MS" w:cs="Times New Roman"/>
          <w:color w:val="auto"/>
          <w:sz w:val="22"/>
          <w:szCs w:val="22"/>
        </w:rPr>
      </w:pPr>
      <w:r w:rsidRPr="00D60C3B">
        <w:rPr>
          <w:rFonts w:ascii="Trebuchet MS" w:hAnsi="Trebuchet MS" w:cs="Times New Roman"/>
          <w:color w:val="auto"/>
          <w:sz w:val="22"/>
          <w:szCs w:val="22"/>
        </w:rPr>
        <w:t>Privatisation services and public-private partnership options that provide opportunities to broaden the entrepreneurship and ownership base of the country</w:t>
      </w:r>
    </w:p>
    <w:p w14:paraId="2E868B39" w14:textId="77777777" w:rsidR="009A6B1E" w:rsidRPr="00D60C3B" w:rsidRDefault="009A6B1E" w:rsidP="009A6B1E">
      <w:pPr>
        <w:jc w:val="both"/>
        <w:rPr>
          <w:rFonts w:ascii="Trebuchet MS" w:hAnsi="Trebuchet MS"/>
        </w:rPr>
      </w:pPr>
    </w:p>
    <w:p w14:paraId="7A97D994" w14:textId="77777777" w:rsidR="009A6B1E" w:rsidRPr="00D60C3B" w:rsidRDefault="009A6B1E" w:rsidP="009A6B1E">
      <w:pPr>
        <w:tabs>
          <w:tab w:val="left" w:pos="810"/>
          <w:tab w:val="left" w:pos="1080"/>
        </w:tabs>
        <w:jc w:val="both"/>
        <w:rPr>
          <w:rFonts w:ascii="Trebuchet MS" w:hAnsi="Trebuchet MS"/>
          <w:b/>
        </w:rPr>
      </w:pPr>
      <w:r w:rsidRPr="00D60C3B">
        <w:rPr>
          <w:rFonts w:ascii="Trebuchet MS" w:hAnsi="Trebuchet MS"/>
          <w:b/>
        </w:rPr>
        <w:t>Types of Projects Funded by the Bank</w:t>
      </w:r>
    </w:p>
    <w:p w14:paraId="2E82F4BC" w14:textId="77777777" w:rsidR="009A6B1E" w:rsidRPr="00D60C3B" w:rsidRDefault="009A6B1E" w:rsidP="009A6B1E">
      <w:pPr>
        <w:spacing w:line="240" w:lineRule="auto"/>
        <w:jc w:val="both"/>
        <w:rPr>
          <w:rFonts w:ascii="Trebuchet MS" w:hAnsi="Trebuchet MS"/>
        </w:rPr>
      </w:pPr>
      <w:r w:rsidRPr="00D60C3B">
        <w:rPr>
          <w:rFonts w:ascii="Trebuchet MS" w:hAnsi="Trebuchet MS"/>
        </w:rPr>
        <w:t xml:space="preserve">Economically viable projects in the following sectors of the economy which meet DBJ’s lending criteria are funded from available resources. The sectors include, but are not limited to, agriculture/agri-business; </w:t>
      </w:r>
      <w:proofErr w:type="spellStart"/>
      <w:r w:rsidRPr="00D60C3B">
        <w:rPr>
          <w:rFonts w:ascii="Trebuchet MS" w:hAnsi="Trebuchet MS"/>
        </w:rPr>
        <w:t>agro</w:t>
      </w:r>
      <w:proofErr w:type="spellEnd"/>
      <w:r w:rsidRPr="00D60C3B">
        <w:rPr>
          <w:rFonts w:ascii="Trebuchet MS" w:hAnsi="Trebuchet MS"/>
        </w:rPr>
        <w:t>-processing; energy efficiency and alternative energy solutions; information and communications technology; infrastructure; manufacturing; mining; business process outsourcing; animation; creative industries – film, entertainment &amp; music; services; tourism (attractions, accommodations, health, tourism, eco-tourism); retail and distribution (for small and medium-sized enterprises only).</w:t>
      </w:r>
    </w:p>
    <w:p w14:paraId="70F38E69" w14:textId="77777777" w:rsidR="009A6B1E" w:rsidRDefault="009A6B1E" w:rsidP="009A6B1E">
      <w:pPr>
        <w:jc w:val="both"/>
        <w:rPr>
          <w:rFonts w:ascii="Trebuchet MS" w:hAnsi="Trebuchet MS"/>
          <w:b/>
          <w:u w:val="single"/>
        </w:rPr>
      </w:pPr>
    </w:p>
    <w:p w14:paraId="4AAB423D" w14:textId="77777777" w:rsidR="009A6B1E" w:rsidRPr="00D60C3B" w:rsidRDefault="009A6B1E" w:rsidP="009A6B1E">
      <w:pPr>
        <w:jc w:val="both"/>
        <w:rPr>
          <w:rFonts w:ascii="Trebuchet MS" w:hAnsi="Trebuchet MS"/>
          <w:b/>
          <w:u w:val="single"/>
        </w:rPr>
      </w:pPr>
      <w:r w:rsidRPr="00D60C3B">
        <w:rPr>
          <w:rFonts w:ascii="Trebuchet MS" w:hAnsi="Trebuchet MS"/>
          <w:b/>
          <w:u w:val="single"/>
        </w:rPr>
        <w:t xml:space="preserve">SCOPE OF WORK </w:t>
      </w:r>
    </w:p>
    <w:p w14:paraId="2718EDD0" w14:textId="77777777" w:rsidR="009A6B1E" w:rsidRPr="00D60C3B" w:rsidRDefault="009A6B1E" w:rsidP="009A6B1E">
      <w:pPr>
        <w:pStyle w:val="NoSpacing"/>
        <w:jc w:val="both"/>
        <w:rPr>
          <w:rFonts w:ascii="Trebuchet MS" w:hAnsi="Trebuchet MS"/>
        </w:rPr>
      </w:pPr>
      <w:r w:rsidRPr="00D60C3B">
        <w:rPr>
          <w:rFonts w:ascii="Trebuchet MS" w:hAnsi="Trebuchet MS"/>
        </w:rPr>
        <w:t xml:space="preserve">The objective of the consultancy is to develop and execute an integrated communication and marketing </w:t>
      </w:r>
      <w:proofErr w:type="spellStart"/>
      <w:r w:rsidRPr="00D60C3B">
        <w:rPr>
          <w:rFonts w:ascii="Trebuchet MS" w:hAnsi="Trebuchet MS"/>
        </w:rPr>
        <w:t>programme</w:t>
      </w:r>
      <w:proofErr w:type="spellEnd"/>
      <w:r w:rsidRPr="00D60C3B">
        <w:rPr>
          <w:rFonts w:ascii="Trebuchet MS" w:hAnsi="Trebuchet MS"/>
        </w:rPr>
        <w:t xml:space="preserve"> over two (2) years, using traditional and new media along with </w:t>
      </w:r>
      <w:r w:rsidRPr="00D60C3B">
        <w:rPr>
          <w:rFonts w:ascii="Trebuchet MS" w:hAnsi="Trebuchet MS"/>
        </w:rPr>
        <w:lastRenderedPageBreak/>
        <w:t xml:space="preserve">other strategies to inform Jamaicans in general, and </w:t>
      </w:r>
      <w:proofErr w:type="gramStart"/>
      <w:r w:rsidRPr="00D60C3B">
        <w:rPr>
          <w:rFonts w:ascii="Trebuchet MS" w:hAnsi="Trebuchet MS"/>
        </w:rPr>
        <w:t>entrepreneurs in particular, about</w:t>
      </w:r>
      <w:proofErr w:type="gramEnd"/>
      <w:r w:rsidRPr="00D60C3B">
        <w:rPr>
          <w:rFonts w:ascii="Trebuchet MS" w:hAnsi="Trebuchet MS"/>
        </w:rPr>
        <w:t xml:space="preserve"> the Bank’s products and services.</w:t>
      </w:r>
    </w:p>
    <w:p w14:paraId="0267FB44" w14:textId="77777777" w:rsidR="009A6B1E" w:rsidRPr="00D60C3B" w:rsidRDefault="009A6B1E" w:rsidP="009A6B1E">
      <w:pPr>
        <w:pStyle w:val="NoSpacing"/>
        <w:jc w:val="both"/>
        <w:rPr>
          <w:rFonts w:ascii="Trebuchet MS" w:hAnsi="Trebuchet MS"/>
        </w:rPr>
      </w:pPr>
    </w:p>
    <w:p w14:paraId="6A1F03BE" w14:textId="77777777" w:rsidR="009A6B1E" w:rsidRDefault="009A6B1E" w:rsidP="009A6B1E">
      <w:pPr>
        <w:pStyle w:val="NoSpacing"/>
        <w:jc w:val="both"/>
        <w:rPr>
          <w:rFonts w:ascii="Trebuchet MS" w:hAnsi="Trebuchet MS"/>
        </w:rPr>
      </w:pPr>
      <w:r w:rsidRPr="00D60C3B">
        <w:rPr>
          <w:rFonts w:ascii="Trebuchet MS" w:hAnsi="Trebuchet MS"/>
        </w:rPr>
        <w:t xml:space="preserve">The </w:t>
      </w:r>
      <w:proofErr w:type="spellStart"/>
      <w:r w:rsidRPr="00D60C3B">
        <w:rPr>
          <w:rFonts w:ascii="Trebuchet MS" w:hAnsi="Trebuchet MS"/>
        </w:rPr>
        <w:t>programme</w:t>
      </w:r>
      <w:proofErr w:type="spellEnd"/>
      <w:r w:rsidRPr="00D60C3B">
        <w:rPr>
          <w:rFonts w:ascii="Trebuchet MS" w:hAnsi="Trebuchet MS"/>
        </w:rPr>
        <w:t xml:space="preserve"> will employ messages and themes that cover public education, marketing and public relations that will be implemented based on</w:t>
      </w:r>
      <w:r>
        <w:rPr>
          <w:rFonts w:ascii="Trebuchet MS" w:hAnsi="Trebuchet MS"/>
        </w:rPr>
        <w:t xml:space="preserve"> the</w:t>
      </w:r>
      <w:r w:rsidRPr="00D60C3B">
        <w:rPr>
          <w:rFonts w:ascii="Trebuchet MS" w:hAnsi="Trebuchet MS"/>
        </w:rPr>
        <w:t xml:space="preserve">: </w:t>
      </w:r>
    </w:p>
    <w:p w14:paraId="42DF7807" w14:textId="77777777" w:rsidR="009A6B1E" w:rsidRDefault="009A6B1E" w:rsidP="009A6B1E">
      <w:pPr>
        <w:pStyle w:val="NoSpacing"/>
        <w:jc w:val="both"/>
        <w:rPr>
          <w:rFonts w:ascii="Trebuchet MS" w:hAnsi="Trebuchet MS"/>
        </w:rPr>
      </w:pPr>
    </w:p>
    <w:p w14:paraId="120C7385" w14:textId="77777777" w:rsidR="009A6B1E" w:rsidRDefault="009A6B1E" w:rsidP="009A6B1E">
      <w:pPr>
        <w:pStyle w:val="NoSpacing"/>
        <w:jc w:val="both"/>
        <w:rPr>
          <w:rFonts w:ascii="Trebuchet MS" w:hAnsi="Trebuchet MS"/>
        </w:rPr>
      </w:pPr>
      <w:r w:rsidRPr="00D60C3B">
        <w:rPr>
          <w:rFonts w:ascii="Trebuchet MS" w:hAnsi="Trebuchet MS"/>
        </w:rPr>
        <w:t xml:space="preserve">(a) </w:t>
      </w:r>
      <w:r>
        <w:rPr>
          <w:rFonts w:ascii="Trebuchet MS" w:hAnsi="Trebuchet MS"/>
        </w:rPr>
        <w:t>C</w:t>
      </w:r>
      <w:r w:rsidRPr="00D60C3B">
        <w:rPr>
          <w:rFonts w:ascii="Trebuchet MS" w:hAnsi="Trebuchet MS"/>
        </w:rPr>
        <w:t xml:space="preserve">orporate profile of the </w:t>
      </w:r>
      <w:r>
        <w:rPr>
          <w:rFonts w:ascii="Trebuchet MS" w:hAnsi="Trebuchet MS"/>
        </w:rPr>
        <w:t xml:space="preserve">organization; </w:t>
      </w:r>
      <w:r w:rsidRPr="00D60C3B">
        <w:rPr>
          <w:rFonts w:ascii="Trebuchet MS" w:hAnsi="Trebuchet MS"/>
        </w:rPr>
        <w:t xml:space="preserve">and </w:t>
      </w:r>
    </w:p>
    <w:p w14:paraId="02B87A08" w14:textId="77777777" w:rsidR="009A6B1E" w:rsidRDefault="009A6B1E" w:rsidP="009A6B1E">
      <w:pPr>
        <w:pStyle w:val="NoSpacing"/>
        <w:jc w:val="both"/>
        <w:rPr>
          <w:rFonts w:ascii="Trebuchet MS" w:hAnsi="Trebuchet MS"/>
        </w:rPr>
      </w:pPr>
      <w:r w:rsidRPr="00D60C3B">
        <w:rPr>
          <w:rFonts w:ascii="Trebuchet MS" w:hAnsi="Trebuchet MS"/>
        </w:rPr>
        <w:t xml:space="preserve">(b) </w:t>
      </w:r>
      <w:r>
        <w:rPr>
          <w:rFonts w:ascii="Trebuchet MS" w:hAnsi="Trebuchet MS"/>
        </w:rPr>
        <w:t>S</w:t>
      </w:r>
      <w:r w:rsidRPr="00D60C3B">
        <w:rPr>
          <w:rFonts w:ascii="Trebuchet MS" w:hAnsi="Trebuchet MS"/>
        </w:rPr>
        <w:t>pecific needs of the operational divisions of the Bank.</w:t>
      </w:r>
    </w:p>
    <w:p w14:paraId="7A2E27AB" w14:textId="77777777" w:rsidR="009A6B1E" w:rsidRDefault="009A6B1E" w:rsidP="009A6B1E">
      <w:pPr>
        <w:pStyle w:val="NoSpacing"/>
        <w:jc w:val="both"/>
        <w:rPr>
          <w:rFonts w:ascii="Trebuchet MS" w:hAnsi="Trebuchet MS"/>
        </w:rPr>
      </w:pPr>
    </w:p>
    <w:p w14:paraId="57B4D61D" w14:textId="77777777" w:rsidR="009A6B1E" w:rsidRPr="00D60C3B" w:rsidRDefault="009A6B1E" w:rsidP="009A6B1E">
      <w:pPr>
        <w:pStyle w:val="NoSpacing"/>
        <w:jc w:val="both"/>
        <w:rPr>
          <w:rFonts w:ascii="Trebuchet MS" w:hAnsi="Trebuchet MS"/>
        </w:rPr>
      </w:pPr>
      <w:r w:rsidRPr="00D60C3B">
        <w:rPr>
          <w:rFonts w:ascii="Trebuchet MS" w:hAnsi="Trebuchet MS"/>
        </w:rPr>
        <w:t xml:space="preserve">The target audiences of the </w:t>
      </w:r>
      <w:proofErr w:type="spellStart"/>
      <w:r w:rsidRPr="00D60C3B">
        <w:rPr>
          <w:rFonts w:ascii="Trebuchet MS" w:hAnsi="Trebuchet MS"/>
        </w:rPr>
        <w:t>programme</w:t>
      </w:r>
      <w:proofErr w:type="spellEnd"/>
      <w:r w:rsidRPr="00D60C3B">
        <w:rPr>
          <w:rFonts w:ascii="Trebuchet MS" w:hAnsi="Trebuchet MS"/>
        </w:rPr>
        <w:t xml:space="preserve"> will include, but are not limited to:</w:t>
      </w:r>
    </w:p>
    <w:p w14:paraId="4F870534" w14:textId="77777777" w:rsidR="009A6B1E" w:rsidRPr="00D60C3B" w:rsidRDefault="009A6B1E" w:rsidP="003C62E9">
      <w:pPr>
        <w:pStyle w:val="NoSpacing"/>
        <w:numPr>
          <w:ilvl w:val="0"/>
          <w:numId w:val="194"/>
        </w:numPr>
        <w:jc w:val="both"/>
        <w:rPr>
          <w:rFonts w:ascii="Trebuchet MS" w:hAnsi="Trebuchet MS"/>
        </w:rPr>
      </w:pPr>
      <w:r w:rsidRPr="00D60C3B">
        <w:rPr>
          <w:rFonts w:ascii="Trebuchet MS" w:hAnsi="Trebuchet MS"/>
        </w:rPr>
        <w:t>Micro, Small and Medium-sized Enterprises</w:t>
      </w:r>
    </w:p>
    <w:p w14:paraId="09DF8099" w14:textId="77777777" w:rsidR="009A6B1E" w:rsidRPr="00D60C3B" w:rsidRDefault="009A6B1E" w:rsidP="003C62E9">
      <w:pPr>
        <w:pStyle w:val="NoSpacing"/>
        <w:numPr>
          <w:ilvl w:val="0"/>
          <w:numId w:val="194"/>
        </w:numPr>
        <w:jc w:val="both"/>
        <w:rPr>
          <w:rFonts w:ascii="Trebuchet MS" w:hAnsi="Trebuchet MS"/>
        </w:rPr>
      </w:pPr>
      <w:r w:rsidRPr="00D60C3B">
        <w:rPr>
          <w:rFonts w:ascii="Trebuchet MS" w:hAnsi="Trebuchet MS"/>
        </w:rPr>
        <w:t>Owners and employees of large businesses</w:t>
      </w:r>
    </w:p>
    <w:p w14:paraId="5E5525DA" w14:textId="77777777" w:rsidR="009A6B1E" w:rsidRPr="00D60C3B" w:rsidRDefault="009A6B1E" w:rsidP="003C62E9">
      <w:pPr>
        <w:pStyle w:val="NoSpacing"/>
        <w:numPr>
          <w:ilvl w:val="0"/>
          <w:numId w:val="194"/>
        </w:numPr>
        <w:jc w:val="both"/>
        <w:rPr>
          <w:rFonts w:ascii="Trebuchet MS" w:hAnsi="Trebuchet MS"/>
        </w:rPr>
      </w:pPr>
      <w:r w:rsidRPr="00D60C3B">
        <w:rPr>
          <w:rFonts w:ascii="Trebuchet MS" w:hAnsi="Trebuchet MS"/>
        </w:rPr>
        <w:t xml:space="preserve">Government Ministries, Departments and Agencies </w:t>
      </w:r>
    </w:p>
    <w:p w14:paraId="039A05D9" w14:textId="77777777" w:rsidR="009A6B1E" w:rsidRPr="00D60C3B" w:rsidRDefault="009A6B1E" w:rsidP="003C62E9">
      <w:pPr>
        <w:pStyle w:val="NoSpacing"/>
        <w:numPr>
          <w:ilvl w:val="0"/>
          <w:numId w:val="194"/>
        </w:numPr>
        <w:jc w:val="both"/>
        <w:rPr>
          <w:rFonts w:ascii="Trebuchet MS" w:hAnsi="Trebuchet MS"/>
        </w:rPr>
      </w:pPr>
      <w:r w:rsidRPr="00D60C3B">
        <w:rPr>
          <w:rFonts w:ascii="Trebuchet MS" w:hAnsi="Trebuchet MS"/>
        </w:rPr>
        <w:t>The private sector as a body through trade associations and umbrella organizations</w:t>
      </w:r>
    </w:p>
    <w:p w14:paraId="46DF0DA7" w14:textId="77777777" w:rsidR="009A6B1E" w:rsidRPr="00D60C3B" w:rsidRDefault="009A6B1E" w:rsidP="003C62E9">
      <w:pPr>
        <w:pStyle w:val="NoSpacing"/>
        <w:numPr>
          <w:ilvl w:val="0"/>
          <w:numId w:val="194"/>
        </w:numPr>
        <w:jc w:val="both"/>
        <w:rPr>
          <w:rFonts w:ascii="Trebuchet MS" w:hAnsi="Trebuchet MS"/>
        </w:rPr>
      </w:pPr>
      <w:r w:rsidRPr="00D60C3B">
        <w:rPr>
          <w:rFonts w:ascii="Trebuchet MS" w:hAnsi="Trebuchet MS"/>
        </w:rPr>
        <w:t>Financial institutions of all types (including micro finance institutions)</w:t>
      </w:r>
    </w:p>
    <w:p w14:paraId="761BA5DE" w14:textId="77777777" w:rsidR="009A6B1E" w:rsidRPr="00D60C3B" w:rsidRDefault="009A6B1E" w:rsidP="003C62E9">
      <w:pPr>
        <w:pStyle w:val="NoSpacing"/>
        <w:numPr>
          <w:ilvl w:val="0"/>
          <w:numId w:val="194"/>
        </w:numPr>
        <w:jc w:val="both"/>
        <w:rPr>
          <w:rFonts w:ascii="Trebuchet MS" w:hAnsi="Trebuchet MS"/>
        </w:rPr>
      </w:pPr>
      <w:r w:rsidRPr="00D60C3B">
        <w:rPr>
          <w:rFonts w:ascii="Trebuchet MS" w:hAnsi="Trebuchet MS"/>
        </w:rPr>
        <w:t xml:space="preserve">The </w:t>
      </w:r>
      <w:proofErr w:type="gramStart"/>
      <w:r w:rsidRPr="00D60C3B">
        <w:rPr>
          <w:rFonts w:ascii="Trebuchet MS" w:hAnsi="Trebuchet MS"/>
        </w:rPr>
        <w:t>general public</w:t>
      </w:r>
      <w:proofErr w:type="gramEnd"/>
    </w:p>
    <w:p w14:paraId="1DB72C90" w14:textId="77777777" w:rsidR="009A6B1E" w:rsidRDefault="009A6B1E" w:rsidP="009A6B1E">
      <w:pPr>
        <w:jc w:val="both"/>
        <w:rPr>
          <w:rFonts w:ascii="Trebuchet MS" w:hAnsi="Trebuchet MS"/>
        </w:rPr>
      </w:pPr>
    </w:p>
    <w:p w14:paraId="17354DFB" w14:textId="77777777" w:rsidR="009A6B1E" w:rsidRPr="00D60C3B" w:rsidRDefault="009A6B1E" w:rsidP="009A6B1E">
      <w:pPr>
        <w:jc w:val="both"/>
        <w:rPr>
          <w:rFonts w:ascii="Trebuchet MS" w:hAnsi="Trebuchet MS"/>
        </w:rPr>
      </w:pPr>
      <w:r w:rsidRPr="00D60C3B">
        <w:rPr>
          <w:rFonts w:ascii="Trebuchet MS" w:hAnsi="Trebuchet MS"/>
        </w:rPr>
        <w:t>The Consultant is expected to:</w:t>
      </w:r>
    </w:p>
    <w:p w14:paraId="72FD5C77" w14:textId="77777777" w:rsidR="009A6B1E" w:rsidRPr="00D60C3B" w:rsidRDefault="009A6B1E" w:rsidP="003C62E9">
      <w:pPr>
        <w:pStyle w:val="NoSpacing"/>
        <w:numPr>
          <w:ilvl w:val="0"/>
          <w:numId w:val="190"/>
        </w:numPr>
        <w:jc w:val="both"/>
        <w:rPr>
          <w:rFonts w:ascii="Trebuchet MS" w:hAnsi="Trebuchet MS"/>
        </w:rPr>
      </w:pPr>
      <w:r w:rsidRPr="00D60C3B">
        <w:rPr>
          <w:rFonts w:ascii="Trebuchet MS" w:hAnsi="Trebuchet MS"/>
        </w:rPr>
        <w:t xml:space="preserve">Create and implement a public education campaign to inform all Jamaicans of the existence and work of the DBJ; and how the </w:t>
      </w:r>
      <w:proofErr w:type="spellStart"/>
      <w:r w:rsidRPr="00D60C3B">
        <w:rPr>
          <w:rFonts w:ascii="Trebuchet MS" w:hAnsi="Trebuchet MS"/>
        </w:rPr>
        <w:t>organisation</w:t>
      </w:r>
      <w:proofErr w:type="spellEnd"/>
      <w:r w:rsidRPr="00D60C3B">
        <w:rPr>
          <w:rFonts w:ascii="Trebuchet MS" w:hAnsi="Trebuchet MS"/>
        </w:rPr>
        <w:t xml:space="preserve"> can assist them in becoming entrepreneurs – from the start-up stage to established businesses.</w:t>
      </w:r>
    </w:p>
    <w:p w14:paraId="7CD1299A" w14:textId="77777777" w:rsidR="009A6B1E" w:rsidRPr="00D60C3B" w:rsidRDefault="009A6B1E" w:rsidP="003C62E9">
      <w:pPr>
        <w:pStyle w:val="NoSpacing"/>
        <w:numPr>
          <w:ilvl w:val="0"/>
          <w:numId w:val="190"/>
        </w:numPr>
        <w:jc w:val="both"/>
        <w:rPr>
          <w:rFonts w:ascii="Trebuchet MS" w:hAnsi="Trebuchet MS"/>
        </w:rPr>
      </w:pPr>
      <w:r w:rsidRPr="00D60C3B">
        <w:rPr>
          <w:rFonts w:ascii="Trebuchet MS" w:hAnsi="Trebuchet MS"/>
        </w:rPr>
        <w:t xml:space="preserve">Work closely with the DBJ’s Managers of Communication &amp; Marketing to: </w:t>
      </w:r>
    </w:p>
    <w:p w14:paraId="7F35FA31" w14:textId="77777777" w:rsidR="009A6B1E" w:rsidRPr="00D60C3B" w:rsidRDefault="009A6B1E" w:rsidP="003C62E9">
      <w:pPr>
        <w:pStyle w:val="NoSpacing"/>
        <w:numPr>
          <w:ilvl w:val="1"/>
          <w:numId w:val="197"/>
        </w:numPr>
        <w:jc w:val="both"/>
        <w:rPr>
          <w:rFonts w:ascii="Trebuchet MS" w:hAnsi="Trebuchet MS"/>
        </w:rPr>
      </w:pPr>
      <w:r w:rsidRPr="00D60C3B">
        <w:rPr>
          <w:rFonts w:ascii="Trebuchet MS" w:hAnsi="Trebuchet MS"/>
        </w:rPr>
        <w:t>Increase brand awareness.</w:t>
      </w:r>
    </w:p>
    <w:p w14:paraId="54CC36BD" w14:textId="77777777" w:rsidR="009A6B1E" w:rsidRPr="00D60C3B" w:rsidRDefault="009A6B1E" w:rsidP="003C62E9">
      <w:pPr>
        <w:pStyle w:val="NoSpacing"/>
        <w:numPr>
          <w:ilvl w:val="1"/>
          <w:numId w:val="197"/>
        </w:numPr>
        <w:jc w:val="both"/>
        <w:rPr>
          <w:rFonts w:ascii="Trebuchet MS" w:hAnsi="Trebuchet MS"/>
        </w:rPr>
      </w:pPr>
      <w:r w:rsidRPr="00D60C3B">
        <w:rPr>
          <w:rFonts w:ascii="Trebuchet MS" w:hAnsi="Trebuchet MS"/>
        </w:rPr>
        <w:t>Educate the target audiences on the DBJ’s products and services.</w:t>
      </w:r>
    </w:p>
    <w:p w14:paraId="395CE420" w14:textId="77777777" w:rsidR="009A6B1E" w:rsidRPr="00D60C3B" w:rsidRDefault="009A6B1E" w:rsidP="003C62E9">
      <w:pPr>
        <w:pStyle w:val="NoSpacing"/>
        <w:numPr>
          <w:ilvl w:val="1"/>
          <w:numId w:val="197"/>
        </w:numPr>
        <w:jc w:val="both"/>
        <w:rPr>
          <w:rFonts w:ascii="Trebuchet MS" w:hAnsi="Trebuchet MS"/>
        </w:rPr>
      </w:pPr>
      <w:r w:rsidRPr="00D60C3B">
        <w:rPr>
          <w:rFonts w:ascii="Trebuchet MS" w:hAnsi="Trebuchet MS"/>
        </w:rPr>
        <w:t>Devise strategies that increase utilization of the Bank’s products and services.</w:t>
      </w:r>
    </w:p>
    <w:p w14:paraId="3BA875F1" w14:textId="77777777" w:rsidR="009A6B1E" w:rsidRPr="00D60C3B" w:rsidRDefault="009A6B1E" w:rsidP="003C62E9">
      <w:pPr>
        <w:pStyle w:val="NoSpacing"/>
        <w:numPr>
          <w:ilvl w:val="1"/>
          <w:numId w:val="197"/>
        </w:numPr>
        <w:jc w:val="both"/>
        <w:rPr>
          <w:rFonts w:ascii="Trebuchet MS" w:hAnsi="Trebuchet MS"/>
        </w:rPr>
      </w:pPr>
      <w:r w:rsidRPr="00D60C3B">
        <w:rPr>
          <w:rFonts w:ascii="Trebuchet MS" w:hAnsi="Trebuchet MS"/>
        </w:rPr>
        <w:t xml:space="preserve">Manage marketing initiatives for new products and services that are developed and introduced during the campaign period. </w:t>
      </w:r>
    </w:p>
    <w:p w14:paraId="48C181FB" w14:textId="77777777" w:rsidR="009A6B1E" w:rsidRPr="00D60C3B" w:rsidRDefault="009A6B1E" w:rsidP="003C62E9">
      <w:pPr>
        <w:pStyle w:val="NoSpacing"/>
        <w:numPr>
          <w:ilvl w:val="1"/>
          <w:numId w:val="197"/>
        </w:numPr>
        <w:jc w:val="both"/>
        <w:rPr>
          <w:rFonts w:ascii="Trebuchet MS" w:hAnsi="Trebuchet MS"/>
        </w:rPr>
      </w:pPr>
      <w:r w:rsidRPr="00D60C3B">
        <w:rPr>
          <w:rFonts w:ascii="Trebuchet MS" w:hAnsi="Trebuchet MS"/>
        </w:rPr>
        <w:t>Design and implement marketing campaigns to increase take up of the Bank’s products and services.</w:t>
      </w:r>
    </w:p>
    <w:p w14:paraId="42A45572" w14:textId="77777777" w:rsidR="009A6B1E" w:rsidRPr="00D60C3B" w:rsidRDefault="009A6B1E" w:rsidP="003C62E9">
      <w:pPr>
        <w:pStyle w:val="NoSpacing"/>
        <w:numPr>
          <w:ilvl w:val="1"/>
          <w:numId w:val="197"/>
        </w:numPr>
        <w:jc w:val="both"/>
        <w:rPr>
          <w:rFonts w:ascii="Trebuchet MS" w:hAnsi="Trebuchet MS"/>
        </w:rPr>
      </w:pPr>
      <w:r w:rsidRPr="00D60C3B">
        <w:rPr>
          <w:rFonts w:ascii="Trebuchet MS" w:hAnsi="Trebuchet MS"/>
        </w:rPr>
        <w:t>Develop and implement strategies to increase public awareness of the new and existing products and services of the organization.</w:t>
      </w:r>
    </w:p>
    <w:p w14:paraId="356ED965" w14:textId="77777777" w:rsidR="009A6B1E" w:rsidRPr="00D60C3B" w:rsidRDefault="009A6B1E" w:rsidP="003C62E9">
      <w:pPr>
        <w:pStyle w:val="NoSpacing"/>
        <w:numPr>
          <w:ilvl w:val="1"/>
          <w:numId w:val="197"/>
        </w:numPr>
        <w:jc w:val="both"/>
        <w:rPr>
          <w:rFonts w:ascii="Trebuchet MS" w:hAnsi="Trebuchet MS"/>
        </w:rPr>
      </w:pPr>
      <w:r w:rsidRPr="00D60C3B">
        <w:rPr>
          <w:rFonts w:ascii="Trebuchet MS" w:hAnsi="Trebuchet MS"/>
        </w:rPr>
        <w:t>Develop strategic communication campaigns specifically tailored to priority areas as determined by DBJ.</w:t>
      </w:r>
    </w:p>
    <w:p w14:paraId="7896CF81" w14:textId="77777777" w:rsidR="009A6B1E" w:rsidRPr="00D60C3B" w:rsidRDefault="009A6B1E" w:rsidP="003C62E9">
      <w:pPr>
        <w:pStyle w:val="NoSpacing"/>
        <w:numPr>
          <w:ilvl w:val="0"/>
          <w:numId w:val="190"/>
        </w:numPr>
        <w:spacing w:line="276" w:lineRule="auto"/>
        <w:jc w:val="both"/>
        <w:rPr>
          <w:rFonts w:ascii="Trebuchet MS" w:hAnsi="Trebuchet MS"/>
        </w:rPr>
      </w:pPr>
      <w:r w:rsidRPr="00D60C3B">
        <w:rPr>
          <w:rFonts w:ascii="Trebuchet MS" w:hAnsi="Trebuchet MS"/>
        </w:rPr>
        <w:t>Implement public relations activities to improve the DBJ’s corporate image.</w:t>
      </w:r>
    </w:p>
    <w:p w14:paraId="4CA38392" w14:textId="77777777" w:rsidR="009A6B1E" w:rsidRPr="00D60C3B" w:rsidRDefault="009A6B1E" w:rsidP="003C62E9">
      <w:pPr>
        <w:pStyle w:val="NoSpacing"/>
        <w:numPr>
          <w:ilvl w:val="0"/>
          <w:numId w:val="190"/>
        </w:numPr>
        <w:jc w:val="both"/>
        <w:rPr>
          <w:rFonts w:ascii="Trebuchet MS" w:hAnsi="Trebuchet MS"/>
        </w:rPr>
      </w:pPr>
      <w:r w:rsidRPr="00D60C3B">
        <w:rPr>
          <w:rFonts w:ascii="Trebuchet MS" w:hAnsi="Trebuchet MS"/>
        </w:rPr>
        <w:t>Conduct evaluation of all strategic campaigns after the initial period of implementation.</w:t>
      </w:r>
    </w:p>
    <w:p w14:paraId="37FB4DAF" w14:textId="77777777" w:rsidR="009A6B1E" w:rsidRPr="00D60C3B" w:rsidRDefault="009A6B1E" w:rsidP="009A6B1E">
      <w:pPr>
        <w:jc w:val="both"/>
        <w:rPr>
          <w:rFonts w:ascii="Trebuchet MS" w:hAnsi="Trebuchet MS"/>
          <w:b/>
          <w:u w:val="single"/>
        </w:rPr>
      </w:pPr>
    </w:p>
    <w:p w14:paraId="3EDFFDA7" w14:textId="77777777" w:rsidR="009A6B1E" w:rsidRPr="00D60C3B" w:rsidRDefault="009A6B1E" w:rsidP="009A6B1E">
      <w:pPr>
        <w:jc w:val="both"/>
        <w:rPr>
          <w:rFonts w:ascii="Trebuchet MS" w:hAnsi="Trebuchet MS"/>
          <w:b/>
        </w:rPr>
      </w:pPr>
      <w:r w:rsidRPr="00D60C3B">
        <w:rPr>
          <w:rFonts w:ascii="Trebuchet MS" w:hAnsi="Trebuchet MS"/>
          <w:b/>
        </w:rPr>
        <w:t>Use of Social Media Channels</w:t>
      </w:r>
    </w:p>
    <w:p w14:paraId="3212C9A8" w14:textId="77777777" w:rsidR="009A6B1E" w:rsidRPr="00D60C3B" w:rsidRDefault="009A6B1E" w:rsidP="009A6B1E">
      <w:pPr>
        <w:spacing w:line="240" w:lineRule="auto"/>
        <w:jc w:val="both"/>
        <w:rPr>
          <w:rFonts w:ascii="Trebuchet MS" w:hAnsi="Trebuchet MS"/>
        </w:rPr>
      </w:pPr>
      <w:r w:rsidRPr="00D60C3B">
        <w:rPr>
          <w:rFonts w:ascii="Trebuchet MS" w:hAnsi="Trebuchet MS"/>
        </w:rPr>
        <w:t xml:space="preserve">The use of social media channels – that include, but are not limited to, Facebook, Instagram, </w:t>
      </w:r>
      <w:proofErr w:type="gramStart"/>
      <w:r w:rsidRPr="00D60C3B">
        <w:rPr>
          <w:rFonts w:ascii="Trebuchet MS" w:hAnsi="Trebuchet MS"/>
        </w:rPr>
        <w:t>Twitter</w:t>
      </w:r>
      <w:proofErr w:type="gramEnd"/>
      <w:r w:rsidRPr="00D60C3B">
        <w:rPr>
          <w:rFonts w:ascii="Trebuchet MS" w:hAnsi="Trebuchet MS"/>
        </w:rPr>
        <w:t xml:space="preserve"> and YouTube – is of special interest to the campaign. </w:t>
      </w:r>
    </w:p>
    <w:p w14:paraId="15CF11A5" w14:textId="77777777" w:rsidR="009A6B1E" w:rsidRPr="00D60C3B" w:rsidRDefault="009A6B1E" w:rsidP="009A6B1E">
      <w:pPr>
        <w:spacing w:line="240" w:lineRule="auto"/>
        <w:jc w:val="both"/>
        <w:rPr>
          <w:rFonts w:ascii="Trebuchet MS" w:hAnsi="Trebuchet MS"/>
        </w:rPr>
      </w:pPr>
      <w:r w:rsidRPr="00D60C3B">
        <w:rPr>
          <w:rFonts w:ascii="Trebuchet MS" w:hAnsi="Trebuchet MS"/>
        </w:rPr>
        <w:t>The Consultant will be required to establish and maintain social media accounts for the DBJ with the following objectives:</w:t>
      </w:r>
    </w:p>
    <w:p w14:paraId="43E491BA" w14:textId="77777777" w:rsidR="009A6B1E" w:rsidRPr="00D60C3B" w:rsidRDefault="009A6B1E" w:rsidP="003C62E9">
      <w:pPr>
        <w:pStyle w:val="NoSpacing"/>
        <w:numPr>
          <w:ilvl w:val="0"/>
          <w:numId w:val="195"/>
        </w:numPr>
        <w:jc w:val="both"/>
        <w:rPr>
          <w:rFonts w:ascii="Trebuchet MS" w:hAnsi="Trebuchet MS"/>
        </w:rPr>
      </w:pPr>
      <w:r w:rsidRPr="00D60C3B">
        <w:rPr>
          <w:rFonts w:ascii="Trebuchet MS" w:hAnsi="Trebuchet MS"/>
        </w:rPr>
        <w:t>Increasing DBJ-brand awareness and elevating the Bank’s brand identity</w:t>
      </w:r>
    </w:p>
    <w:p w14:paraId="32B75B8C" w14:textId="77777777" w:rsidR="009A6B1E" w:rsidRPr="00D60C3B" w:rsidRDefault="009A6B1E" w:rsidP="003C62E9">
      <w:pPr>
        <w:pStyle w:val="NoSpacing"/>
        <w:numPr>
          <w:ilvl w:val="0"/>
          <w:numId w:val="195"/>
        </w:numPr>
        <w:jc w:val="both"/>
        <w:rPr>
          <w:rFonts w:ascii="Trebuchet MS" w:hAnsi="Trebuchet MS"/>
        </w:rPr>
      </w:pPr>
      <w:r w:rsidRPr="00D60C3B">
        <w:rPr>
          <w:rFonts w:ascii="Trebuchet MS" w:hAnsi="Trebuchet MS"/>
        </w:rPr>
        <w:t>Driving traffic to the DBJ website</w:t>
      </w:r>
    </w:p>
    <w:p w14:paraId="3F3FCE92" w14:textId="77777777" w:rsidR="009A6B1E" w:rsidRPr="00D60C3B" w:rsidRDefault="009A6B1E" w:rsidP="003C62E9">
      <w:pPr>
        <w:pStyle w:val="NoSpacing"/>
        <w:numPr>
          <w:ilvl w:val="0"/>
          <w:numId w:val="195"/>
        </w:numPr>
        <w:jc w:val="both"/>
        <w:rPr>
          <w:rFonts w:ascii="Trebuchet MS" w:hAnsi="Trebuchet MS"/>
        </w:rPr>
      </w:pPr>
      <w:r w:rsidRPr="00D60C3B">
        <w:rPr>
          <w:rFonts w:ascii="Trebuchet MS" w:hAnsi="Trebuchet MS"/>
        </w:rPr>
        <w:t>Generating ideas for new products and services</w:t>
      </w:r>
    </w:p>
    <w:p w14:paraId="0DE4802C" w14:textId="77777777" w:rsidR="009A6B1E" w:rsidRPr="00D60C3B" w:rsidRDefault="009A6B1E" w:rsidP="003C62E9">
      <w:pPr>
        <w:pStyle w:val="NoSpacing"/>
        <w:numPr>
          <w:ilvl w:val="0"/>
          <w:numId w:val="195"/>
        </w:numPr>
        <w:jc w:val="both"/>
        <w:rPr>
          <w:rFonts w:ascii="Trebuchet MS" w:hAnsi="Trebuchet MS"/>
        </w:rPr>
      </w:pPr>
      <w:r w:rsidRPr="00D60C3B">
        <w:rPr>
          <w:rFonts w:ascii="Trebuchet MS" w:hAnsi="Trebuchet MS"/>
        </w:rPr>
        <w:t>Boosting brand engagement (making the DBJ the first go-to provider of development financing and services of choice)</w:t>
      </w:r>
    </w:p>
    <w:p w14:paraId="1215D641" w14:textId="77777777" w:rsidR="009A6B1E" w:rsidRPr="00D60C3B" w:rsidRDefault="009A6B1E" w:rsidP="003C62E9">
      <w:pPr>
        <w:pStyle w:val="NoSpacing"/>
        <w:numPr>
          <w:ilvl w:val="0"/>
          <w:numId w:val="195"/>
        </w:numPr>
        <w:jc w:val="both"/>
        <w:rPr>
          <w:rFonts w:ascii="Trebuchet MS" w:hAnsi="Trebuchet MS"/>
        </w:rPr>
      </w:pPr>
      <w:r w:rsidRPr="00D60C3B">
        <w:rPr>
          <w:rFonts w:ascii="Trebuchet MS" w:hAnsi="Trebuchet MS"/>
        </w:rPr>
        <w:t>Building a community (of entrepreneurs) around the DBJ</w:t>
      </w:r>
    </w:p>
    <w:p w14:paraId="6AC92CEA" w14:textId="77777777" w:rsidR="009A6B1E" w:rsidRPr="00D60C3B" w:rsidRDefault="009A6B1E" w:rsidP="003C62E9">
      <w:pPr>
        <w:pStyle w:val="NoSpacing"/>
        <w:numPr>
          <w:ilvl w:val="0"/>
          <w:numId w:val="195"/>
        </w:numPr>
        <w:jc w:val="both"/>
        <w:rPr>
          <w:rFonts w:ascii="Trebuchet MS" w:hAnsi="Trebuchet MS"/>
        </w:rPr>
      </w:pPr>
      <w:r w:rsidRPr="00D60C3B">
        <w:rPr>
          <w:rFonts w:ascii="Trebuchet MS" w:hAnsi="Trebuchet MS"/>
        </w:rPr>
        <w:lastRenderedPageBreak/>
        <w:t>Providing development advice and support for Jamaican businesspersons</w:t>
      </w:r>
    </w:p>
    <w:p w14:paraId="42CCFAC7" w14:textId="77777777" w:rsidR="009A6B1E" w:rsidRPr="00D60C3B" w:rsidRDefault="009A6B1E" w:rsidP="003C62E9">
      <w:pPr>
        <w:pStyle w:val="NoSpacing"/>
        <w:numPr>
          <w:ilvl w:val="0"/>
          <w:numId w:val="195"/>
        </w:numPr>
        <w:jc w:val="both"/>
        <w:rPr>
          <w:rFonts w:ascii="Trebuchet MS" w:hAnsi="Trebuchet MS"/>
        </w:rPr>
      </w:pPr>
      <w:r w:rsidRPr="00D60C3B">
        <w:rPr>
          <w:rFonts w:ascii="Trebuchet MS" w:hAnsi="Trebuchet MS"/>
        </w:rPr>
        <w:t>Increasing mentions of the DBJ in the press</w:t>
      </w:r>
    </w:p>
    <w:p w14:paraId="4CBD822D" w14:textId="77777777" w:rsidR="009A6B1E" w:rsidRPr="00D60C3B" w:rsidRDefault="009A6B1E" w:rsidP="003C62E9">
      <w:pPr>
        <w:pStyle w:val="NoSpacing"/>
        <w:numPr>
          <w:ilvl w:val="0"/>
          <w:numId w:val="195"/>
        </w:numPr>
        <w:jc w:val="both"/>
        <w:rPr>
          <w:rFonts w:ascii="Trebuchet MS" w:hAnsi="Trebuchet MS"/>
        </w:rPr>
      </w:pPr>
      <w:r w:rsidRPr="00D60C3B">
        <w:rPr>
          <w:rFonts w:ascii="Trebuchet MS" w:hAnsi="Trebuchet MS"/>
        </w:rPr>
        <w:t>Listening to conversations (including feedback) about the DBJ</w:t>
      </w:r>
    </w:p>
    <w:p w14:paraId="1D37E90B" w14:textId="77777777" w:rsidR="009A6B1E" w:rsidRPr="00D60C3B" w:rsidRDefault="009A6B1E" w:rsidP="009A6B1E">
      <w:pPr>
        <w:jc w:val="both"/>
        <w:rPr>
          <w:rFonts w:ascii="Trebuchet MS" w:hAnsi="Trebuchet MS"/>
        </w:rPr>
      </w:pPr>
    </w:p>
    <w:p w14:paraId="04F405AB" w14:textId="77777777" w:rsidR="009A6B1E" w:rsidRPr="00D60C3B" w:rsidRDefault="009A6B1E" w:rsidP="009A6B1E">
      <w:pPr>
        <w:jc w:val="both"/>
        <w:rPr>
          <w:rFonts w:ascii="Trebuchet MS" w:hAnsi="Trebuchet MS"/>
          <w:b/>
          <w:u w:val="single"/>
        </w:rPr>
      </w:pPr>
      <w:r w:rsidRPr="00D60C3B">
        <w:rPr>
          <w:rFonts w:ascii="Trebuchet MS" w:hAnsi="Trebuchet MS"/>
          <w:b/>
          <w:u w:val="single"/>
        </w:rPr>
        <w:t>TECHNICAL REQUIREMENTS FOR THE TENDER PROPOSAL</w:t>
      </w:r>
    </w:p>
    <w:p w14:paraId="208A2D37" w14:textId="77777777" w:rsidR="009A6B1E" w:rsidRPr="00D60C3B" w:rsidRDefault="009A6B1E" w:rsidP="009A6B1E">
      <w:pPr>
        <w:jc w:val="both"/>
        <w:rPr>
          <w:rFonts w:ascii="Trebuchet MS" w:hAnsi="Trebuchet MS"/>
        </w:rPr>
      </w:pPr>
      <w:r w:rsidRPr="00D60C3B">
        <w:rPr>
          <w:rFonts w:ascii="Trebuchet MS" w:hAnsi="Trebuchet MS"/>
        </w:rPr>
        <w:t>The Consultant is expected to provide the following items:</w:t>
      </w:r>
    </w:p>
    <w:p w14:paraId="6FF56461" w14:textId="77777777" w:rsidR="009A6B1E" w:rsidRPr="00D60C3B" w:rsidRDefault="009A6B1E" w:rsidP="003C62E9">
      <w:pPr>
        <w:numPr>
          <w:ilvl w:val="0"/>
          <w:numId w:val="196"/>
        </w:numPr>
        <w:spacing w:after="0" w:line="240" w:lineRule="auto"/>
        <w:jc w:val="both"/>
        <w:rPr>
          <w:rFonts w:ascii="Trebuchet MS" w:hAnsi="Trebuchet MS"/>
        </w:rPr>
      </w:pPr>
      <w:r w:rsidRPr="00D60C3B">
        <w:rPr>
          <w:rFonts w:ascii="Trebuchet MS" w:hAnsi="Trebuchet MS"/>
        </w:rPr>
        <w:t xml:space="preserve">A company profile. </w:t>
      </w:r>
    </w:p>
    <w:p w14:paraId="3418CF6E" w14:textId="77777777" w:rsidR="009A6B1E" w:rsidRPr="00D60C3B" w:rsidRDefault="009A6B1E" w:rsidP="003C62E9">
      <w:pPr>
        <w:pStyle w:val="NoSpacing"/>
        <w:numPr>
          <w:ilvl w:val="0"/>
          <w:numId w:val="196"/>
        </w:numPr>
        <w:spacing w:line="276" w:lineRule="auto"/>
        <w:jc w:val="both"/>
        <w:rPr>
          <w:rFonts w:ascii="Trebuchet MS" w:hAnsi="Trebuchet MS"/>
        </w:rPr>
      </w:pPr>
      <w:r w:rsidRPr="00D60C3B">
        <w:rPr>
          <w:rFonts w:ascii="Trebuchet MS" w:hAnsi="Trebuchet MS"/>
        </w:rPr>
        <w:t xml:space="preserve">Description of similar </w:t>
      </w:r>
      <w:proofErr w:type="spellStart"/>
      <w:r w:rsidRPr="00D60C3B">
        <w:rPr>
          <w:rFonts w:ascii="Trebuchet MS" w:hAnsi="Trebuchet MS"/>
        </w:rPr>
        <w:t>programmes</w:t>
      </w:r>
      <w:proofErr w:type="spellEnd"/>
      <w:r w:rsidRPr="00D60C3B">
        <w:rPr>
          <w:rFonts w:ascii="Trebuchet MS" w:hAnsi="Trebuchet MS"/>
        </w:rPr>
        <w:t xml:space="preserve"> executed over the past five years – including names of clients, types of services provided, social media pages managed and growth results.</w:t>
      </w:r>
    </w:p>
    <w:p w14:paraId="36DA81E8" w14:textId="77777777" w:rsidR="009A6B1E" w:rsidRPr="00D60C3B" w:rsidRDefault="009A6B1E" w:rsidP="003C62E9">
      <w:pPr>
        <w:numPr>
          <w:ilvl w:val="0"/>
          <w:numId w:val="196"/>
        </w:numPr>
        <w:spacing w:after="0" w:line="240" w:lineRule="auto"/>
        <w:jc w:val="both"/>
        <w:rPr>
          <w:rFonts w:ascii="Trebuchet MS" w:hAnsi="Trebuchet MS"/>
        </w:rPr>
      </w:pPr>
      <w:r w:rsidRPr="00D60C3B">
        <w:rPr>
          <w:rFonts w:ascii="Trebuchet MS" w:hAnsi="Trebuchet MS"/>
        </w:rPr>
        <w:t xml:space="preserve">Qualifications and experience of key personnel who will be involved in the development and execution of the campaign: </w:t>
      </w:r>
    </w:p>
    <w:p w14:paraId="77B67E0A" w14:textId="77777777" w:rsidR="009A6B1E" w:rsidRPr="00D60C3B" w:rsidRDefault="009A6B1E" w:rsidP="003C62E9">
      <w:pPr>
        <w:numPr>
          <w:ilvl w:val="1"/>
          <w:numId w:val="196"/>
        </w:numPr>
        <w:spacing w:after="0" w:line="240" w:lineRule="auto"/>
        <w:jc w:val="both"/>
        <w:rPr>
          <w:rFonts w:ascii="Trebuchet MS" w:hAnsi="Trebuchet MS"/>
        </w:rPr>
      </w:pPr>
      <w:r w:rsidRPr="00D60C3B">
        <w:rPr>
          <w:rFonts w:ascii="Trebuchet MS" w:hAnsi="Trebuchet MS"/>
        </w:rPr>
        <w:t xml:space="preserve">The Team Leader is required to have a B.Sc. or higher in Marketing and/or Communication with at least six years of work experience in the industry or, alternatively, </w:t>
      </w:r>
    </w:p>
    <w:p w14:paraId="2F0E40E4" w14:textId="77777777" w:rsidR="009A6B1E" w:rsidRPr="00D60C3B" w:rsidRDefault="009A6B1E" w:rsidP="003C62E9">
      <w:pPr>
        <w:numPr>
          <w:ilvl w:val="2"/>
          <w:numId w:val="196"/>
        </w:numPr>
        <w:spacing w:after="0" w:line="240" w:lineRule="auto"/>
        <w:jc w:val="both"/>
        <w:rPr>
          <w:rFonts w:ascii="Trebuchet MS" w:hAnsi="Trebuchet MS"/>
        </w:rPr>
      </w:pPr>
      <w:r w:rsidRPr="00D60C3B">
        <w:rPr>
          <w:rFonts w:ascii="Trebuchet MS" w:hAnsi="Trebuchet MS"/>
        </w:rPr>
        <w:t>A Diploma in Marketing and/or Communication with at least 10 years work experience in the industry; or</w:t>
      </w:r>
    </w:p>
    <w:p w14:paraId="50DC3D06" w14:textId="77777777" w:rsidR="009A6B1E" w:rsidRPr="00D60C3B" w:rsidRDefault="009A6B1E" w:rsidP="003C62E9">
      <w:pPr>
        <w:numPr>
          <w:ilvl w:val="2"/>
          <w:numId w:val="196"/>
        </w:numPr>
        <w:spacing w:after="0" w:line="240" w:lineRule="auto"/>
        <w:jc w:val="both"/>
        <w:rPr>
          <w:rFonts w:ascii="Trebuchet MS" w:hAnsi="Trebuchet MS"/>
        </w:rPr>
      </w:pPr>
      <w:r w:rsidRPr="00D60C3B">
        <w:rPr>
          <w:rFonts w:ascii="Trebuchet MS" w:hAnsi="Trebuchet MS"/>
        </w:rPr>
        <w:t xml:space="preserve">A Certificate in Marketing and/or Communication with at least 15 years work experience in the industry. </w:t>
      </w:r>
    </w:p>
    <w:p w14:paraId="2C1DF2FC" w14:textId="77777777" w:rsidR="009A6B1E" w:rsidRPr="00D60C3B" w:rsidRDefault="009A6B1E" w:rsidP="003C62E9">
      <w:pPr>
        <w:numPr>
          <w:ilvl w:val="1"/>
          <w:numId w:val="196"/>
        </w:numPr>
        <w:spacing w:after="0" w:line="240" w:lineRule="auto"/>
        <w:jc w:val="both"/>
        <w:rPr>
          <w:rFonts w:ascii="Trebuchet MS" w:hAnsi="Trebuchet MS"/>
        </w:rPr>
      </w:pPr>
      <w:r w:rsidRPr="00D60C3B">
        <w:rPr>
          <w:rFonts w:ascii="Trebuchet MS" w:hAnsi="Trebuchet MS"/>
        </w:rPr>
        <w:t xml:space="preserve">If the Team Leader has no formal </w:t>
      </w:r>
      <w:proofErr w:type="gramStart"/>
      <w:r w:rsidRPr="00D60C3B">
        <w:rPr>
          <w:rFonts w:ascii="Trebuchet MS" w:hAnsi="Trebuchet MS"/>
        </w:rPr>
        <w:t xml:space="preserve">qualifications, </w:t>
      </w:r>
      <w:r w:rsidRPr="00D60C3B">
        <w:rPr>
          <w:rFonts w:ascii="Trebuchet MS" w:hAnsi="Trebuchet MS"/>
          <w:color w:val="FF0000"/>
        </w:rPr>
        <w:t xml:space="preserve"> </w:t>
      </w:r>
      <w:r w:rsidRPr="00D60C3B">
        <w:rPr>
          <w:rFonts w:ascii="Trebuchet MS" w:hAnsi="Trebuchet MS"/>
        </w:rPr>
        <w:t xml:space="preserve"> </w:t>
      </w:r>
      <w:proofErr w:type="gramEnd"/>
      <w:r w:rsidRPr="00D60C3B">
        <w:rPr>
          <w:rFonts w:ascii="Trebuchet MS" w:hAnsi="Trebuchet MS"/>
        </w:rPr>
        <w:t>must have at least 20 years work experience in the industry.</w:t>
      </w:r>
    </w:p>
    <w:p w14:paraId="13FF854A" w14:textId="77777777" w:rsidR="009A6B1E" w:rsidRPr="00D60C3B" w:rsidRDefault="009A6B1E" w:rsidP="003C62E9">
      <w:pPr>
        <w:pStyle w:val="NoSpacing"/>
        <w:numPr>
          <w:ilvl w:val="0"/>
          <w:numId w:val="196"/>
        </w:numPr>
        <w:spacing w:line="276" w:lineRule="auto"/>
        <w:jc w:val="both"/>
        <w:rPr>
          <w:rFonts w:ascii="Trebuchet MS" w:hAnsi="Trebuchet MS"/>
        </w:rPr>
      </w:pPr>
      <w:proofErr w:type="spellStart"/>
      <w:r w:rsidRPr="00D60C3B">
        <w:rPr>
          <w:rFonts w:ascii="Trebuchet MS" w:hAnsi="Trebuchet MS"/>
        </w:rPr>
        <w:t>Organisational</w:t>
      </w:r>
      <w:proofErr w:type="spellEnd"/>
      <w:r w:rsidRPr="00D60C3B">
        <w:rPr>
          <w:rFonts w:ascii="Trebuchet MS" w:hAnsi="Trebuchet MS"/>
        </w:rPr>
        <w:t xml:space="preserve"> and staffing resources (human, physical etc.) available to undertake the assignment.</w:t>
      </w:r>
    </w:p>
    <w:p w14:paraId="4CA93642" w14:textId="77777777" w:rsidR="009A6B1E" w:rsidRPr="00D60C3B" w:rsidRDefault="009A6B1E" w:rsidP="003C62E9">
      <w:pPr>
        <w:numPr>
          <w:ilvl w:val="0"/>
          <w:numId w:val="193"/>
        </w:numPr>
        <w:spacing w:after="0" w:line="240" w:lineRule="auto"/>
        <w:jc w:val="both"/>
        <w:rPr>
          <w:rFonts w:ascii="Trebuchet MS" w:hAnsi="Trebuchet MS"/>
        </w:rPr>
      </w:pPr>
      <w:r w:rsidRPr="00D60C3B">
        <w:rPr>
          <w:rFonts w:ascii="Trebuchet MS" w:hAnsi="Trebuchet MS"/>
        </w:rPr>
        <w:t xml:space="preserve">Brief biographies of the members of the project team. </w:t>
      </w:r>
    </w:p>
    <w:p w14:paraId="12935BAB" w14:textId="77777777" w:rsidR="009A6B1E" w:rsidRPr="00D60C3B" w:rsidRDefault="009A6B1E" w:rsidP="003C62E9">
      <w:pPr>
        <w:pStyle w:val="NoSpacing"/>
        <w:numPr>
          <w:ilvl w:val="0"/>
          <w:numId w:val="193"/>
        </w:numPr>
        <w:spacing w:line="276" w:lineRule="auto"/>
        <w:jc w:val="both"/>
        <w:rPr>
          <w:rFonts w:ascii="Trebuchet MS" w:hAnsi="Trebuchet MS"/>
        </w:rPr>
      </w:pPr>
      <w:r w:rsidRPr="00D60C3B">
        <w:rPr>
          <w:rFonts w:ascii="Trebuchet MS" w:hAnsi="Trebuchet MS"/>
        </w:rPr>
        <w:t>Names of sub-contractors (if any) and their qualifications and experience.</w:t>
      </w:r>
    </w:p>
    <w:p w14:paraId="3A3072DB" w14:textId="77777777" w:rsidR="009A6B1E" w:rsidRPr="00D60C3B" w:rsidRDefault="009A6B1E" w:rsidP="003C62E9">
      <w:pPr>
        <w:numPr>
          <w:ilvl w:val="0"/>
          <w:numId w:val="193"/>
        </w:numPr>
        <w:spacing w:after="0" w:line="240" w:lineRule="auto"/>
        <w:jc w:val="both"/>
        <w:rPr>
          <w:rFonts w:ascii="Trebuchet MS" w:hAnsi="Trebuchet MS"/>
        </w:rPr>
      </w:pPr>
      <w:r w:rsidRPr="00D60C3B">
        <w:rPr>
          <w:rFonts w:ascii="Trebuchet MS" w:hAnsi="Trebuchet MS"/>
        </w:rPr>
        <w:t>The proposed procedures of executing the campaign (including measurement of its progress).</w:t>
      </w:r>
    </w:p>
    <w:p w14:paraId="6FB31D30" w14:textId="77777777" w:rsidR="009A6B1E" w:rsidRPr="00D60C3B" w:rsidRDefault="009A6B1E" w:rsidP="003C62E9">
      <w:pPr>
        <w:numPr>
          <w:ilvl w:val="0"/>
          <w:numId w:val="193"/>
        </w:numPr>
        <w:spacing w:after="0" w:line="240" w:lineRule="auto"/>
        <w:jc w:val="both"/>
        <w:rPr>
          <w:rFonts w:ascii="Trebuchet MS" w:hAnsi="Trebuchet MS"/>
        </w:rPr>
      </w:pPr>
      <w:r w:rsidRPr="00D60C3B">
        <w:rPr>
          <w:rFonts w:ascii="Trebuchet MS" w:hAnsi="Trebuchet MS"/>
        </w:rPr>
        <w:t>A general workplan that includes:</w:t>
      </w:r>
    </w:p>
    <w:p w14:paraId="4573AE47" w14:textId="77777777" w:rsidR="009A6B1E" w:rsidRPr="00D60C3B" w:rsidRDefault="009A6B1E" w:rsidP="003C62E9">
      <w:pPr>
        <w:numPr>
          <w:ilvl w:val="1"/>
          <w:numId w:val="193"/>
        </w:numPr>
        <w:spacing w:after="0" w:line="240" w:lineRule="auto"/>
        <w:jc w:val="both"/>
        <w:rPr>
          <w:rFonts w:ascii="Trebuchet MS" w:hAnsi="Trebuchet MS"/>
        </w:rPr>
      </w:pPr>
      <w:r w:rsidRPr="00D60C3B">
        <w:rPr>
          <w:rFonts w:ascii="Trebuchet MS" w:hAnsi="Trebuchet MS"/>
        </w:rPr>
        <w:t>A comprehensive methodology covering traditional and new communication channels – that is, print, electronic/broadcast, and digital media.</w:t>
      </w:r>
    </w:p>
    <w:p w14:paraId="01F1ACBE" w14:textId="77777777" w:rsidR="009A6B1E" w:rsidRPr="00D60C3B" w:rsidRDefault="009A6B1E" w:rsidP="003C62E9">
      <w:pPr>
        <w:numPr>
          <w:ilvl w:val="1"/>
          <w:numId w:val="193"/>
        </w:numPr>
        <w:spacing w:after="0" w:line="240" w:lineRule="auto"/>
        <w:jc w:val="both"/>
        <w:rPr>
          <w:rFonts w:ascii="Trebuchet MS" w:hAnsi="Trebuchet MS"/>
        </w:rPr>
      </w:pPr>
      <w:r w:rsidRPr="00D60C3B">
        <w:rPr>
          <w:rFonts w:ascii="Trebuchet MS" w:hAnsi="Trebuchet MS"/>
        </w:rPr>
        <w:t xml:space="preserve">Strategies for corporate and marketing communication activities to reach DBJ’s target audiences. </w:t>
      </w:r>
    </w:p>
    <w:p w14:paraId="2F7CAB6C" w14:textId="77777777" w:rsidR="009A6B1E" w:rsidRPr="00D60C3B" w:rsidRDefault="009A6B1E" w:rsidP="003C62E9">
      <w:pPr>
        <w:numPr>
          <w:ilvl w:val="1"/>
          <w:numId w:val="193"/>
        </w:numPr>
        <w:spacing w:after="0" w:line="240" w:lineRule="auto"/>
        <w:jc w:val="both"/>
        <w:rPr>
          <w:rFonts w:ascii="Trebuchet MS" w:hAnsi="Trebuchet MS"/>
        </w:rPr>
      </w:pPr>
      <w:r w:rsidRPr="00D60C3B">
        <w:rPr>
          <w:rFonts w:ascii="Trebuchet MS" w:hAnsi="Trebuchet MS"/>
        </w:rPr>
        <w:t>A 360</w:t>
      </w:r>
      <w:r w:rsidRPr="00D60C3B">
        <w:rPr>
          <w:rFonts w:ascii="Tahoma" w:hAnsi="Tahoma" w:cs="Tahoma"/>
        </w:rPr>
        <w:t>⸰</w:t>
      </w:r>
      <w:r w:rsidRPr="00D60C3B">
        <w:rPr>
          <w:rFonts w:ascii="Trebuchet MS" w:hAnsi="Trebuchet MS"/>
        </w:rPr>
        <w:t xml:space="preserve"> marketing campaign.</w:t>
      </w:r>
    </w:p>
    <w:p w14:paraId="5CC92321" w14:textId="77777777" w:rsidR="009A6B1E" w:rsidRPr="00D60C3B" w:rsidRDefault="009A6B1E" w:rsidP="009A6B1E">
      <w:pPr>
        <w:jc w:val="both"/>
        <w:rPr>
          <w:rFonts w:ascii="Trebuchet MS" w:hAnsi="Trebuchet MS"/>
          <w:b/>
          <w:u w:val="single"/>
        </w:rPr>
      </w:pPr>
    </w:p>
    <w:p w14:paraId="2B55921D" w14:textId="77777777" w:rsidR="009A6B1E" w:rsidRPr="00D60C3B" w:rsidRDefault="009A6B1E" w:rsidP="009A6B1E">
      <w:pPr>
        <w:jc w:val="both"/>
        <w:rPr>
          <w:rFonts w:ascii="Trebuchet MS" w:hAnsi="Trebuchet MS"/>
          <w:b/>
          <w:u w:val="single"/>
        </w:rPr>
      </w:pPr>
      <w:r w:rsidRPr="00D60C3B">
        <w:rPr>
          <w:rFonts w:ascii="Trebuchet MS" w:hAnsi="Trebuchet MS"/>
          <w:b/>
          <w:u w:val="single"/>
        </w:rPr>
        <w:t>DELIVERABLES</w:t>
      </w:r>
    </w:p>
    <w:p w14:paraId="0CD3364F" w14:textId="77777777" w:rsidR="009A6B1E" w:rsidRDefault="009A6B1E" w:rsidP="009A6B1E">
      <w:pPr>
        <w:pStyle w:val="NoSpacing"/>
        <w:jc w:val="both"/>
        <w:rPr>
          <w:rFonts w:ascii="Trebuchet MS" w:hAnsi="Trebuchet MS"/>
          <w:lang w:val="en-JM"/>
        </w:rPr>
      </w:pPr>
      <w:r>
        <w:rPr>
          <w:rFonts w:ascii="Trebuchet MS" w:hAnsi="Trebuchet MS"/>
          <w:lang w:val="en-JM"/>
        </w:rPr>
        <w:t xml:space="preserve">I.   </w:t>
      </w:r>
      <w:r w:rsidRPr="00D60C3B">
        <w:rPr>
          <w:rFonts w:ascii="Trebuchet MS" w:hAnsi="Trebuchet MS"/>
          <w:lang w:val="en-JM"/>
        </w:rPr>
        <w:t xml:space="preserve">Shortlisted </w:t>
      </w:r>
      <w:proofErr w:type="gramStart"/>
      <w:r w:rsidRPr="00D60C3B">
        <w:rPr>
          <w:rFonts w:ascii="Trebuchet MS" w:hAnsi="Trebuchet MS"/>
          <w:lang w:val="en-JM"/>
        </w:rPr>
        <w:t xml:space="preserve">candidates </w:t>
      </w:r>
      <w:r>
        <w:rPr>
          <w:rFonts w:ascii="Trebuchet MS" w:hAnsi="Trebuchet MS"/>
          <w:lang w:val="en-JM"/>
        </w:rPr>
        <w:t xml:space="preserve"> </w:t>
      </w:r>
      <w:r w:rsidRPr="00D60C3B">
        <w:rPr>
          <w:rFonts w:ascii="Trebuchet MS" w:hAnsi="Trebuchet MS"/>
          <w:lang w:val="en-JM"/>
        </w:rPr>
        <w:t>will</w:t>
      </w:r>
      <w:proofErr w:type="gramEnd"/>
      <w:r w:rsidRPr="00D60C3B">
        <w:rPr>
          <w:rFonts w:ascii="Trebuchet MS" w:hAnsi="Trebuchet MS"/>
          <w:lang w:val="en-JM"/>
        </w:rPr>
        <w:t xml:space="preserve"> </w:t>
      </w:r>
      <w:r>
        <w:rPr>
          <w:rFonts w:ascii="Trebuchet MS" w:hAnsi="Trebuchet MS"/>
          <w:lang w:val="en-JM"/>
        </w:rPr>
        <w:t xml:space="preserve"> </w:t>
      </w:r>
      <w:r w:rsidRPr="00D60C3B">
        <w:rPr>
          <w:rFonts w:ascii="Trebuchet MS" w:hAnsi="Trebuchet MS"/>
          <w:lang w:val="en-JM"/>
        </w:rPr>
        <w:t xml:space="preserve">be asked to </w:t>
      </w:r>
      <w:r>
        <w:rPr>
          <w:rFonts w:ascii="Trebuchet MS" w:hAnsi="Trebuchet MS"/>
          <w:lang w:val="en-JM"/>
        </w:rPr>
        <w:t xml:space="preserve"> </w:t>
      </w:r>
      <w:r w:rsidRPr="00D60C3B">
        <w:rPr>
          <w:rFonts w:ascii="Trebuchet MS" w:hAnsi="Trebuchet MS"/>
          <w:lang w:val="en-JM"/>
        </w:rPr>
        <w:t>present</w:t>
      </w:r>
      <w:r>
        <w:rPr>
          <w:rFonts w:ascii="Trebuchet MS" w:hAnsi="Trebuchet MS"/>
          <w:lang w:val="en-JM"/>
        </w:rPr>
        <w:t xml:space="preserve"> </w:t>
      </w:r>
      <w:r w:rsidRPr="00D60C3B">
        <w:rPr>
          <w:rFonts w:ascii="Trebuchet MS" w:hAnsi="Trebuchet MS"/>
          <w:lang w:val="en-JM"/>
        </w:rPr>
        <w:t xml:space="preserve"> their marketing </w:t>
      </w:r>
      <w:r>
        <w:rPr>
          <w:rFonts w:ascii="Trebuchet MS" w:hAnsi="Trebuchet MS"/>
          <w:lang w:val="en-JM"/>
        </w:rPr>
        <w:t xml:space="preserve"> and</w:t>
      </w:r>
      <w:r w:rsidRPr="00D60C3B">
        <w:rPr>
          <w:rFonts w:ascii="Trebuchet MS" w:hAnsi="Trebuchet MS"/>
          <w:lang w:val="en-JM"/>
        </w:rPr>
        <w:t xml:space="preserve"> </w:t>
      </w:r>
      <w:r>
        <w:rPr>
          <w:rFonts w:ascii="Trebuchet MS" w:hAnsi="Trebuchet MS"/>
          <w:lang w:val="en-JM"/>
        </w:rPr>
        <w:t xml:space="preserve"> </w:t>
      </w:r>
      <w:r w:rsidRPr="00D60C3B">
        <w:rPr>
          <w:rFonts w:ascii="Trebuchet MS" w:hAnsi="Trebuchet MS"/>
          <w:lang w:val="en-JM"/>
        </w:rPr>
        <w:t xml:space="preserve">communication </w:t>
      </w:r>
    </w:p>
    <w:p w14:paraId="1DD72B06" w14:textId="77777777" w:rsidR="009A6B1E" w:rsidRDefault="009A6B1E" w:rsidP="009A6B1E">
      <w:pPr>
        <w:pStyle w:val="NoSpacing"/>
        <w:ind w:left="360"/>
        <w:jc w:val="both"/>
        <w:rPr>
          <w:rFonts w:ascii="Trebuchet MS" w:hAnsi="Trebuchet MS"/>
          <w:lang w:val="en-JM"/>
        </w:rPr>
      </w:pPr>
      <w:r w:rsidRPr="00D60C3B">
        <w:rPr>
          <w:rFonts w:ascii="Trebuchet MS" w:hAnsi="Trebuchet MS"/>
          <w:lang w:val="en-JM"/>
        </w:rPr>
        <w:t xml:space="preserve">proposal to the DBJ. </w:t>
      </w:r>
      <w:r>
        <w:rPr>
          <w:rFonts w:ascii="Trebuchet MS" w:hAnsi="Trebuchet MS"/>
          <w:lang w:val="en-JM"/>
        </w:rPr>
        <w:t xml:space="preserve"> </w:t>
      </w:r>
    </w:p>
    <w:p w14:paraId="629A531A" w14:textId="77777777" w:rsidR="009A6B1E" w:rsidRDefault="009A6B1E" w:rsidP="009A6B1E">
      <w:pPr>
        <w:pStyle w:val="NoSpacing"/>
        <w:ind w:left="360"/>
        <w:jc w:val="both"/>
        <w:rPr>
          <w:rFonts w:ascii="Trebuchet MS" w:hAnsi="Trebuchet MS"/>
          <w:lang w:val="en-JM"/>
        </w:rPr>
      </w:pPr>
    </w:p>
    <w:p w14:paraId="5573090D" w14:textId="77777777" w:rsidR="009A6B1E" w:rsidRPr="00634731" w:rsidRDefault="009A6B1E" w:rsidP="009A6B1E">
      <w:pPr>
        <w:ind w:left="360"/>
        <w:jc w:val="both"/>
        <w:rPr>
          <w:rFonts w:ascii="Trebuchet MS" w:hAnsi="Trebuchet MS"/>
        </w:rPr>
      </w:pPr>
      <w:r w:rsidRPr="00634731">
        <w:rPr>
          <w:rFonts w:ascii="Trebuchet MS" w:hAnsi="Trebuchet MS"/>
          <w:color w:val="201F1E"/>
          <w:shd w:val="clear" w:color="auto" w:fill="FFFFFF"/>
        </w:rPr>
        <w:t>Candidates will be given three</w:t>
      </w:r>
      <w:r>
        <w:rPr>
          <w:rFonts w:ascii="Trebuchet MS" w:hAnsi="Trebuchet MS"/>
          <w:color w:val="201F1E"/>
          <w:shd w:val="clear" w:color="auto" w:fill="FFFFFF"/>
        </w:rPr>
        <w:t xml:space="preserve"> (3)</w:t>
      </w:r>
      <w:r w:rsidRPr="00634731">
        <w:rPr>
          <w:rFonts w:ascii="Trebuchet MS" w:hAnsi="Trebuchet MS"/>
          <w:color w:val="201F1E"/>
          <w:shd w:val="clear" w:color="auto" w:fill="FFFFFF"/>
        </w:rPr>
        <w:t xml:space="preserve"> days to prepare their presentation which can be</w:t>
      </w:r>
      <w:r>
        <w:rPr>
          <w:rFonts w:ascii="Trebuchet MS" w:hAnsi="Trebuchet MS"/>
          <w:color w:val="201F1E"/>
          <w:shd w:val="clear" w:color="auto" w:fill="FFFFFF"/>
        </w:rPr>
        <w:t xml:space="preserve"> </w:t>
      </w:r>
      <w:r w:rsidRPr="00634731">
        <w:rPr>
          <w:rFonts w:ascii="Trebuchet MS" w:hAnsi="Trebuchet MS"/>
          <w:color w:val="201F1E"/>
          <w:shd w:val="clear" w:color="auto" w:fill="FFFFFF"/>
        </w:rPr>
        <w:t>done in a face-to-face format or on a virtual platform such as Zoom or Microsoft Teams and should be no longer than 30 minutes.</w:t>
      </w:r>
    </w:p>
    <w:p w14:paraId="392F142F" w14:textId="77777777" w:rsidR="009A6B1E" w:rsidRPr="00D60C3B" w:rsidRDefault="009A6B1E" w:rsidP="009A6B1E">
      <w:pPr>
        <w:pStyle w:val="NoSpacing"/>
        <w:jc w:val="both"/>
        <w:rPr>
          <w:rFonts w:ascii="Trebuchet MS" w:hAnsi="Trebuchet MS"/>
        </w:rPr>
      </w:pPr>
      <w:r w:rsidRPr="00D60C3B">
        <w:rPr>
          <w:rFonts w:ascii="Trebuchet MS" w:hAnsi="Trebuchet MS"/>
          <w:b/>
          <w:bCs/>
        </w:rPr>
        <w:t>II.</w:t>
      </w:r>
      <w:r w:rsidRPr="00D60C3B">
        <w:rPr>
          <w:rFonts w:ascii="Trebuchet MS" w:hAnsi="Trebuchet MS"/>
        </w:rPr>
        <w:t xml:space="preserve"> After selection, the Consultant will deliver to the DBJ:</w:t>
      </w:r>
    </w:p>
    <w:p w14:paraId="5E262E75" w14:textId="77777777" w:rsidR="009A6B1E" w:rsidRPr="00D60C3B" w:rsidRDefault="009A6B1E" w:rsidP="003C62E9">
      <w:pPr>
        <w:numPr>
          <w:ilvl w:val="0"/>
          <w:numId w:val="192"/>
        </w:numPr>
        <w:autoSpaceDE w:val="0"/>
        <w:autoSpaceDN w:val="0"/>
        <w:adjustRightInd w:val="0"/>
        <w:spacing w:after="0" w:line="240" w:lineRule="auto"/>
        <w:jc w:val="both"/>
        <w:rPr>
          <w:rFonts w:ascii="Trebuchet MS" w:hAnsi="Trebuchet MS"/>
        </w:rPr>
      </w:pPr>
      <w:r w:rsidRPr="00D60C3B">
        <w:rPr>
          <w:rFonts w:ascii="Trebuchet MS" w:hAnsi="Trebuchet MS"/>
        </w:rPr>
        <w:t xml:space="preserve">An Inception Report within five </w:t>
      </w:r>
      <w:r>
        <w:rPr>
          <w:rFonts w:ascii="Trebuchet MS" w:hAnsi="Trebuchet MS"/>
        </w:rPr>
        <w:t xml:space="preserve">(5) </w:t>
      </w:r>
      <w:r w:rsidRPr="00D60C3B">
        <w:rPr>
          <w:rFonts w:ascii="Trebuchet MS" w:hAnsi="Trebuchet MS"/>
        </w:rPr>
        <w:t>working days of signing the contract, outlining:</w:t>
      </w:r>
    </w:p>
    <w:p w14:paraId="79D1211B" w14:textId="77777777" w:rsidR="009A6B1E" w:rsidRPr="00D60C3B" w:rsidRDefault="009A6B1E" w:rsidP="003C62E9">
      <w:pPr>
        <w:numPr>
          <w:ilvl w:val="1"/>
          <w:numId w:val="192"/>
        </w:numPr>
        <w:autoSpaceDE w:val="0"/>
        <w:autoSpaceDN w:val="0"/>
        <w:adjustRightInd w:val="0"/>
        <w:spacing w:after="0" w:line="240" w:lineRule="auto"/>
        <w:jc w:val="both"/>
        <w:rPr>
          <w:rFonts w:ascii="Trebuchet MS" w:hAnsi="Trebuchet MS"/>
        </w:rPr>
      </w:pPr>
      <w:r w:rsidRPr="00D60C3B">
        <w:rPr>
          <w:rFonts w:ascii="Trebuchet MS" w:hAnsi="Trebuchet MS"/>
        </w:rPr>
        <w:t xml:space="preserve">The budget for the activities proposed to be undertaken. </w:t>
      </w:r>
    </w:p>
    <w:p w14:paraId="66F00A82" w14:textId="77777777" w:rsidR="009A6B1E" w:rsidRPr="00D60C3B" w:rsidRDefault="009A6B1E" w:rsidP="003C62E9">
      <w:pPr>
        <w:pStyle w:val="NoSpacing"/>
        <w:numPr>
          <w:ilvl w:val="1"/>
          <w:numId w:val="192"/>
        </w:numPr>
        <w:jc w:val="both"/>
        <w:rPr>
          <w:rFonts w:ascii="Trebuchet MS" w:hAnsi="Trebuchet MS"/>
        </w:rPr>
      </w:pPr>
      <w:r w:rsidRPr="00D60C3B">
        <w:rPr>
          <w:rFonts w:ascii="Trebuchet MS" w:hAnsi="Trebuchet MS"/>
        </w:rPr>
        <w:t>A comprehensive strategy for the public awareness &amp; marketing campaign.</w:t>
      </w:r>
    </w:p>
    <w:p w14:paraId="21D00741" w14:textId="77777777" w:rsidR="009A6B1E" w:rsidRPr="00D60C3B" w:rsidRDefault="009A6B1E" w:rsidP="003C62E9">
      <w:pPr>
        <w:pStyle w:val="NoSpacing"/>
        <w:numPr>
          <w:ilvl w:val="1"/>
          <w:numId w:val="192"/>
        </w:numPr>
        <w:jc w:val="both"/>
        <w:rPr>
          <w:rFonts w:ascii="Trebuchet MS" w:hAnsi="Trebuchet MS"/>
        </w:rPr>
      </w:pPr>
      <w:r w:rsidRPr="00D60C3B">
        <w:rPr>
          <w:rFonts w:ascii="Trebuchet MS" w:hAnsi="Trebuchet MS"/>
        </w:rPr>
        <w:t>The proposed work plan (Gantt chart) and schedule of events with parameters and deliverables with timelines.</w:t>
      </w:r>
    </w:p>
    <w:p w14:paraId="44B2FCEA" w14:textId="77777777" w:rsidR="009A6B1E" w:rsidRPr="00D60C3B" w:rsidRDefault="009A6B1E" w:rsidP="003C62E9">
      <w:pPr>
        <w:pStyle w:val="NoSpacing"/>
        <w:numPr>
          <w:ilvl w:val="1"/>
          <w:numId w:val="192"/>
        </w:numPr>
        <w:jc w:val="both"/>
        <w:rPr>
          <w:rFonts w:ascii="Trebuchet MS" w:hAnsi="Trebuchet MS"/>
        </w:rPr>
      </w:pPr>
      <w:r w:rsidRPr="00D60C3B">
        <w:rPr>
          <w:rFonts w:ascii="Trebuchet MS" w:hAnsi="Trebuchet MS"/>
        </w:rPr>
        <w:lastRenderedPageBreak/>
        <w:t xml:space="preserve">A monitoring and evaluation framework outlining key performance indicators and their respective targets to demonstrate increased activity resulting from the communication </w:t>
      </w:r>
      <w:proofErr w:type="spellStart"/>
      <w:r w:rsidRPr="00D60C3B">
        <w:rPr>
          <w:rFonts w:ascii="Trebuchet MS" w:hAnsi="Trebuchet MS"/>
        </w:rPr>
        <w:t>programme</w:t>
      </w:r>
      <w:proofErr w:type="spellEnd"/>
      <w:r w:rsidRPr="00D60C3B">
        <w:rPr>
          <w:rFonts w:ascii="Trebuchet MS" w:hAnsi="Trebuchet MS"/>
        </w:rPr>
        <w:t>.</w:t>
      </w:r>
    </w:p>
    <w:p w14:paraId="219D6E9B" w14:textId="77777777" w:rsidR="009A6B1E" w:rsidRPr="00D60C3B" w:rsidRDefault="009A6B1E" w:rsidP="009A6B1E">
      <w:pPr>
        <w:pStyle w:val="NoSpacing"/>
        <w:jc w:val="both"/>
        <w:rPr>
          <w:rFonts w:ascii="Trebuchet MS" w:hAnsi="Trebuchet MS"/>
        </w:rPr>
      </w:pPr>
    </w:p>
    <w:p w14:paraId="2FA902BB" w14:textId="77777777" w:rsidR="009A6B1E" w:rsidRPr="00D60C3B" w:rsidRDefault="009A6B1E" w:rsidP="009A6B1E">
      <w:pPr>
        <w:pStyle w:val="NoSpacing"/>
        <w:jc w:val="both"/>
        <w:rPr>
          <w:rFonts w:ascii="Trebuchet MS" w:hAnsi="Trebuchet MS"/>
        </w:rPr>
      </w:pPr>
      <w:r w:rsidRPr="00D60C3B">
        <w:rPr>
          <w:rFonts w:ascii="Trebuchet MS" w:hAnsi="Trebuchet MS"/>
        </w:rPr>
        <w:t>Reports that include:</w:t>
      </w:r>
    </w:p>
    <w:p w14:paraId="01DA9249" w14:textId="77777777" w:rsidR="009A6B1E" w:rsidRPr="00D60C3B" w:rsidRDefault="009A6B1E" w:rsidP="003C62E9">
      <w:pPr>
        <w:pStyle w:val="NoSpacing"/>
        <w:numPr>
          <w:ilvl w:val="0"/>
          <w:numId w:val="192"/>
        </w:numPr>
        <w:jc w:val="both"/>
        <w:rPr>
          <w:rFonts w:ascii="Trebuchet MS" w:hAnsi="Trebuchet MS"/>
        </w:rPr>
      </w:pPr>
      <w:r w:rsidRPr="00D60C3B">
        <w:rPr>
          <w:rFonts w:ascii="Trebuchet MS" w:hAnsi="Trebuchet MS"/>
        </w:rPr>
        <w:t xml:space="preserve">A pre-implementation survey report within the first three months of the start of the campaign. </w:t>
      </w:r>
    </w:p>
    <w:p w14:paraId="392A9F89" w14:textId="77777777" w:rsidR="009A6B1E" w:rsidRPr="00D60C3B" w:rsidRDefault="009A6B1E" w:rsidP="003C62E9">
      <w:pPr>
        <w:pStyle w:val="NoSpacing"/>
        <w:numPr>
          <w:ilvl w:val="0"/>
          <w:numId w:val="192"/>
        </w:numPr>
        <w:jc w:val="both"/>
        <w:rPr>
          <w:rFonts w:ascii="Trebuchet MS" w:hAnsi="Trebuchet MS"/>
        </w:rPr>
      </w:pPr>
      <w:r w:rsidRPr="00D60C3B">
        <w:rPr>
          <w:rFonts w:ascii="Trebuchet MS" w:hAnsi="Trebuchet MS"/>
        </w:rPr>
        <w:t xml:space="preserve">Monthly social media reports that include key performance initiatives (KPIs), monthly targets and recommendations. </w:t>
      </w:r>
    </w:p>
    <w:p w14:paraId="33371A46" w14:textId="77777777" w:rsidR="009A6B1E" w:rsidRPr="00D60C3B" w:rsidRDefault="009A6B1E" w:rsidP="003C62E9">
      <w:pPr>
        <w:pStyle w:val="NoSpacing"/>
        <w:numPr>
          <w:ilvl w:val="0"/>
          <w:numId w:val="192"/>
        </w:numPr>
        <w:jc w:val="both"/>
        <w:rPr>
          <w:rFonts w:ascii="Trebuchet MS" w:hAnsi="Trebuchet MS"/>
        </w:rPr>
      </w:pPr>
      <w:r w:rsidRPr="00D60C3B">
        <w:rPr>
          <w:rFonts w:ascii="Trebuchet MS" w:hAnsi="Trebuchet MS"/>
        </w:rPr>
        <w:t>Quarterly reports that address achievement, progress and specific matters relating to tasks within the Scope of Work.</w:t>
      </w:r>
    </w:p>
    <w:p w14:paraId="63F7AF31" w14:textId="77777777" w:rsidR="009A6B1E" w:rsidRPr="00D60C3B" w:rsidRDefault="009A6B1E" w:rsidP="003C62E9">
      <w:pPr>
        <w:pStyle w:val="NoSpacing"/>
        <w:numPr>
          <w:ilvl w:val="0"/>
          <w:numId w:val="192"/>
        </w:numPr>
        <w:jc w:val="both"/>
        <w:rPr>
          <w:rFonts w:ascii="Trebuchet MS" w:hAnsi="Trebuchet MS"/>
        </w:rPr>
      </w:pPr>
      <w:r w:rsidRPr="00D60C3B">
        <w:rPr>
          <w:rFonts w:ascii="Trebuchet MS" w:hAnsi="Trebuchet MS"/>
        </w:rPr>
        <w:t xml:space="preserve">A post-implementation survey report within one month of the end of the </w:t>
      </w:r>
      <w:proofErr w:type="spellStart"/>
      <w:r w:rsidRPr="00D60C3B">
        <w:rPr>
          <w:rFonts w:ascii="Trebuchet MS" w:hAnsi="Trebuchet MS"/>
        </w:rPr>
        <w:t>programme</w:t>
      </w:r>
      <w:proofErr w:type="spellEnd"/>
      <w:r w:rsidRPr="00D60C3B">
        <w:rPr>
          <w:rFonts w:ascii="Trebuchet MS" w:hAnsi="Trebuchet MS"/>
        </w:rPr>
        <w:t xml:space="preserve">. </w:t>
      </w:r>
    </w:p>
    <w:p w14:paraId="3008DABF" w14:textId="77777777" w:rsidR="009A6B1E" w:rsidRPr="00D60C3B" w:rsidRDefault="009A6B1E" w:rsidP="003C62E9">
      <w:pPr>
        <w:pStyle w:val="NoSpacing"/>
        <w:numPr>
          <w:ilvl w:val="0"/>
          <w:numId w:val="192"/>
        </w:numPr>
        <w:jc w:val="both"/>
        <w:rPr>
          <w:rFonts w:ascii="Trebuchet MS" w:hAnsi="Trebuchet MS"/>
        </w:rPr>
      </w:pPr>
      <w:r w:rsidRPr="00D60C3B">
        <w:rPr>
          <w:rFonts w:ascii="Trebuchet MS" w:hAnsi="Trebuchet MS"/>
        </w:rPr>
        <w:t xml:space="preserve">A final impact report within four </w:t>
      </w:r>
      <w:r>
        <w:rPr>
          <w:rFonts w:ascii="Trebuchet MS" w:hAnsi="Trebuchet MS"/>
        </w:rPr>
        <w:t xml:space="preserve">(4) </w:t>
      </w:r>
      <w:r w:rsidRPr="00D60C3B">
        <w:rPr>
          <w:rFonts w:ascii="Trebuchet MS" w:hAnsi="Trebuchet MS"/>
        </w:rPr>
        <w:t xml:space="preserve">weeks of the end of the </w:t>
      </w:r>
      <w:proofErr w:type="spellStart"/>
      <w:r w:rsidRPr="00D60C3B">
        <w:rPr>
          <w:rFonts w:ascii="Trebuchet MS" w:hAnsi="Trebuchet MS"/>
        </w:rPr>
        <w:t>programme</w:t>
      </w:r>
      <w:proofErr w:type="spellEnd"/>
      <w:r w:rsidRPr="00D60C3B">
        <w:rPr>
          <w:rFonts w:ascii="Trebuchet MS" w:hAnsi="Trebuchet MS"/>
        </w:rPr>
        <w:t>.</w:t>
      </w:r>
    </w:p>
    <w:p w14:paraId="5EBC9319" w14:textId="77777777" w:rsidR="009A6B1E" w:rsidRPr="00D60C3B" w:rsidRDefault="009A6B1E" w:rsidP="009A6B1E">
      <w:pPr>
        <w:pStyle w:val="NoSpacing"/>
        <w:jc w:val="both"/>
        <w:rPr>
          <w:rFonts w:ascii="Trebuchet MS" w:hAnsi="Trebuchet MS"/>
        </w:rPr>
      </w:pPr>
    </w:p>
    <w:p w14:paraId="03640B64" w14:textId="77777777" w:rsidR="009A6B1E" w:rsidRPr="00D60C3B" w:rsidRDefault="009A6B1E" w:rsidP="009A6B1E">
      <w:pPr>
        <w:pStyle w:val="NoSpacing"/>
        <w:jc w:val="both"/>
        <w:rPr>
          <w:rFonts w:ascii="Trebuchet MS" w:hAnsi="Trebuchet MS"/>
        </w:rPr>
      </w:pPr>
    </w:p>
    <w:p w14:paraId="30159E9F" w14:textId="77777777" w:rsidR="009A6B1E" w:rsidRPr="00D60C3B" w:rsidRDefault="009A6B1E" w:rsidP="009A6B1E">
      <w:pPr>
        <w:jc w:val="both"/>
        <w:rPr>
          <w:rFonts w:ascii="Trebuchet MS" w:hAnsi="Trebuchet MS"/>
        </w:rPr>
      </w:pPr>
      <w:r w:rsidRPr="00D60C3B">
        <w:rPr>
          <w:rFonts w:ascii="Trebuchet MS" w:hAnsi="Trebuchet MS"/>
          <w:b/>
          <w:u w:val="single"/>
        </w:rPr>
        <w:t xml:space="preserve">DURATION OF </w:t>
      </w:r>
      <w:proofErr w:type="gramStart"/>
      <w:r w:rsidRPr="00D60C3B">
        <w:rPr>
          <w:rFonts w:ascii="Trebuchet MS" w:hAnsi="Trebuchet MS"/>
          <w:b/>
          <w:u w:val="single"/>
        </w:rPr>
        <w:t>ASSIGNMENT</w:t>
      </w:r>
      <w:r w:rsidRPr="00D60C3B">
        <w:rPr>
          <w:rFonts w:ascii="Trebuchet MS" w:hAnsi="Trebuchet MS"/>
        </w:rPr>
        <w:t xml:space="preserve"> :</w:t>
      </w:r>
      <w:proofErr w:type="gramEnd"/>
      <w:r>
        <w:rPr>
          <w:rFonts w:ascii="Trebuchet MS" w:hAnsi="Trebuchet MS"/>
        </w:rPr>
        <w:t xml:space="preserve">  </w:t>
      </w:r>
      <w:r w:rsidRPr="00D60C3B">
        <w:rPr>
          <w:rFonts w:ascii="Trebuchet MS" w:hAnsi="Trebuchet MS"/>
        </w:rPr>
        <w:t>24 months</w:t>
      </w:r>
    </w:p>
    <w:p w14:paraId="48730271" w14:textId="77777777" w:rsidR="009A6B1E" w:rsidRDefault="009A6B1E" w:rsidP="009A6B1E">
      <w:pPr>
        <w:autoSpaceDE w:val="0"/>
        <w:autoSpaceDN w:val="0"/>
        <w:adjustRightInd w:val="0"/>
        <w:jc w:val="both"/>
        <w:rPr>
          <w:rFonts w:ascii="Trebuchet MS" w:hAnsi="Trebuchet MS"/>
          <w:b/>
          <w:bCs/>
          <w:u w:val="single"/>
        </w:rPr>
      </w:pPr>
    </w:p>
    <w:p w14:paraId="7F318A3B" w14:textId="77777777" w:rsidR="009A6B1E" w:rsidRPr="00D60C3B" w:rsidRDefault="009A6B1E" w:rsidP="009A6B1E">
      <w:pPr>
        <w:autoSpaceDE w:val="0"/>
        <w:autoSpaceDN w:val="0"/>
        <w:adjustRightInd w:val="0"/>
        <w:jc w:val="both"/>
        <w:rPr>
          <w:rFonts w:ascii="Trebuchet MS" w:hAnsi="Trebuchet MS"/>
          <w:b/>
          <w:bCs/>
          <w:u w:val="single"/>
        </w:rPr>
      </w:pPr>
      <w:r w:rsidRPr="00D60C3B">
        <w:rPr>
          <w:rFonts w:ascii="Trebuchet MS" w:hAnsi="Trebuchet MS"/>
          <w:b/>
          <w:bCs/>
          <w:u w:val="single"/>
        </w:rPr>
        <w:t>PAYMENT TERMS</w:t>
      </w:r>
    </w:p>
    <w:p w14:paraId="2A90E9D4" w14:textId="77777777" w:rsidR="009A6B1E" w:rsidRPr="00D60C3B" w:rsidRDefault="009A6B1E" w:rsidP="009A6B1E">
      <w:pPr>
        <w:jc w:val="both"/>
        <w:rPr>
          <w:rFonts w:ascii="Trebuchet MS" w:hAnsi="Trebuchet MS"/>
        </w:rPr>
      </w:pPr>
      <w:r w:rsidRPr="00D60C3B">
        <w:rPr>
          <w:rFonts w:ascii="Trebuchet MS" w:hAnsi="Trebuchet MS"/>
        </w:rPr>
        <w:t>The schedule of payments (upon completed deliverables) is as follows:</w:t>
      </w:r>
    </w:p>
    <w:p w14:paraId="14672F2D" w14:textId="77777777" w:rsidR="009A6B1E" w:rsidRPr="00D60C3B" w:rsidRDefault="009A6B1E" w:rsidP="003C62E9">
      <w:pPr>
        <w:numPr>
          <w:ilvl w:val="0"/>
          <w:numId w:val="198"/>
        </w:numPr>
        <w:spacing w:after="0" w:line="240" w:lineRule="auto"/>
        <w:jc w:val="both"/>
        <w:rPr>
          <w:rFonts w:ascii="Trebuchet MS" w:hAnsi="Trebuchet MS"/>
        </w:rPr>
      </w:pPr>
      <w:r w:rsidRPr="00D60C3B">
        <w:rPr>
          <w:rFonts w:ascii="Trebuchet MS" w:hAnsi="Trebuchet MS"/>
        </w:rPr>
        <w:t>20% upon execution of the contract</w:t>
      </w:r>
    </w:p>
    <w:p w14:paraId="55899DEC" w14:textId="77777777" w:rsidR="009A6B1E" w:rsidRPr="00D60C3B" w:rsidRDefault="009A6B1E" w:rsidP="003C62E9">
      <w:pPr>
        <w:numPr>
          <w:ilvl w:val="0"/>
          <w:numId w:val="198"/>
        </w:numPr>
        <w:spacing w:after="0" w:line="240" w:lineRule="auto"/>
        <w:jc w:val="both"/>
        <w:rPr>
          <w:rFonts w:ascii="Trebuchet MS" w:hAnsi="Trebuchet MS"/>
        </w:rPr>
      </w:pPr>
      <w:r w:rsidRPr="00D60C3B">
        <w:rPr>
          <w:rFonts w:ascii="Trebuchet MS" w:hAnsi="Trebuchet MS"/>
        </w:rPr>
        <w:t>10% on delivery and approval/acceptance of the first quarterly report</w:t>
      </w:r>
    </w:p>
    <w:p w14:paraId="1B7C5901" w14:textId="77777777" w:rsidR="009A6B1E" w:rsidRPr="00D60C3B" w:rsidRDefault="009A6B1E" w:rsidP="003C62E9">
      <w:pPr>
        <w:numPr>
          <w:ilvl w:val="0"/>
          <w:numId w:val="198"/>
        </w:numPr>
        <w:spacing w:after="0" w:line="240" w:lineRule="auto"/>
        <w:jc w:val="both"/>
        <w:rPr>
          <w:rFonts w:ascii="Trebuchet MS" w:hAnsi="Trebuchet MS"/>
        </w:rPr>
      </w:pPr>
      <w:r w:rsidRPr="00D60C3B">
        <w:rPr>
          <w:rFonts w:ascii="Trebuchet MS" w:hAnsi="Trebuchet MS"/>
        </w:rPr>
        <w:t>10% on delivery and approval/acceptance of second quarterly report</w:t>
      </w:r>
    </w:p>
    <w:p w14:paraId="0C6F2EEB" w14:textId="77777777" w:rsidR="009A6B1E" w:rsidRPr="00D60C3B" w:rsidRDefault="009A6B1E" w:rsidP="003C62E9">
      <w:pPr>
        <w:numPr>
          <w:ilvl w:val="0"/>
          <w:numId w:val="198"/>
        </w:numPr>
        <w:spacing w:after="0" w:line="240" w:lineRule="auto"/>
        <w:jc w:val="both"/>
        <w:rPr>
          <w:rFonts w:ascii="Trebuchet MS" w:hAnsi="Trebuchet MS"/>
        </w:rPr>
      </w:pPr>
      <w:r w:rsidRPr="00D60C3B">
        <w:rPr>
          <w:rFonts w:ascii="Trebuchet MS" w:hAnsi="Trebuchet MS"/>
        </w:rPr>
        <w:t>10% on delivery and approval/acceptance of third quarterly report</w:t>
      </w:r>
    </w:p>
    <w:p w14:paraId="20679FA6" w14:textId="77777777" w:rsidR="009A6B1E" w:rsidRPr="00D60C3B" w:rsidRDefault="009A6B1E" w:rsidP="003C62E9">
      <w:pPr>
        <w:numPr>
          <w:ilvl w:val="0"/>
          <w:numId w:val="198"/>
        </w:numPr>
        <w:spacing w:after="0" w:line="240" w:lineRule="auto"/>
        <w:jc w:val="both"/>
        <w:rPr>
          <w:rFonts w:ascii="Trebuchet MS" w:hAnsi="Trebuchet MS"/>
        </w:rPr>
      </w:pPr>
      <w:r w:rsidRPr="00D60C3B">
        <w:rPr>
          <w:rFonts w:ascii="Trebuchet MS" w:hAnsi="Trebuchet MS"/>
        </w:rPr>
        <w:t>10% on delivery and approval/acceptance of fourth quarterly report</w:t>
      </w:r>
    </w:p>
    <w:p w14:paraId="42647893" w14:textId="77777777" w:rsidR="009A6B1E" w:rsidRPr="00D60C3B" w:rsidRDefault="009A6B1E" w:rsidP="003C62E9">
      <w:pPr>
        <w:numPr>
          <w:ilvl w:val="0"/>
          <w:numId w:val="198"/>
        </w:numPr>
        <w:spacing w:after="0" w:line="240" w:lineRule="auto"/>
        <w:jc w:val="both"/>
        <w:rPr>
          <w:rFonts w:ascii="Trebuchet MS" w:hAnsi="Trebuchet MS"/>
        </w:rPr>
      </w:pPr>
      <w:r w:rsidRPr="00D60C3B">
        <w:rPr>
          <w:rFonts w:ascii="Trebuchet MS" w:hAnsi="Trebuchet MS"/>
        </w:rPr>
        <w:t>10% on delivery and approval/acceptance of fifth quarterly report</w:t>
      </w:r>
    </w:p>
    <w:p w14:paraId="23726E01" w14:textId="77777777" w:rsidR="009A6B1E" w:rsidRPr="00D60C3B" w:rsidRDefault="009A6B1E" w:rsidP="003C62E9">
      <w:pPr>
        <w:numPr>
          <w:ilvl w:val="0"/>
          <w:numId w:val="198"/>
        </w:numPr>
        <w:spacing w:after="0" w:line="240" w:lineRule="auto"/>
        <w:jc w:val="both"/>
        <w:rPr>
          <w:rFonts w:ascii="Trebuchet MS" w:hAnsi="Trebuchet MS"/>
        </w:rPr>
      </w:pPr>
      <w:r w:rsidRPr="00D60C3B">
        <w:rPr>
          <w:rFonts w:ascii="Trebuchet MS" w:hAnsi="Trebuchet MS"/>
        </w:rPr>
        <w:t>10% on delivery and approval/acceptance of sixth quarterly report</w:t>
      </w:r>
    </w:p>
    <w:p w14:paraId="77F2E497" w14:textId="77777777" w:rsidR="009A6B1E" w:rsidRPr="00D60C3B" w:rsidRDefault="009A6B1E" w:rsidP="003C62E9">
      <w:pPr>
        <w:numPr>
          <w:ilvl w:val="0"/>
          <w:numId w:val="198"/>
        </w:numPr>
        <w:spacing w:after="0" w:line="240" w:lineRule="auto"/>
        <w:jc w:val="both"/>
        <w:rPr>
          <w:rFonts w:ascii="Trebuchet MS" w:hAnsi="Trebuchet MS"/>
        </w:rPr>
      </w:pPr>
      <w:r w:rsidRPr="00D60C3B">
        <w:rPr>
          <w:rFonts w:ascii="Trebuchet MS" w:hAnsi="Trebuchet MS"/>
        </w:rPr>
        <w:t xml:space="preserve">10% on delivery and approval/acceptance of seventh quarterly report </w:t>
      </w:r>
    </w:p>
    <w:p w14:paraId="3C3878F4" w14:textId="77777777" w:rsidR="009A6B1E" w:rsidRPr="00D60C3B" w:rsidRDefault="009A6B1E" w:rsidP="003C62E9">
      <w:pPr>
        <w:numPr>
          <w:ilvl w:val="0"/>
          <w:numId w:val="198"/>
        </w:numPr>
        <w:spacing w:after="0" w:line="240" w:lineRule="auto"/>
        <w:jc w:val="both"/>
        <w:rPr>
          <w:rFonts w:ascii="Trebuchet MS" w:hAnsi="Trebuchet MS"/>
        </w:rPr>
      </w:pPr>
      <w:r w:rsidRPr="00D60C3B">
        <w:rPr>
          <w:rFonts w:ascii="Trebuchet MS" w:hAnsi="Trebuchet MS"/>
        </w:rPr>
        <w:t>10% final payment upon submission of all reports and acceptance of final report.</w:t>
      </w:r>
    </w:p>
    <w:p w14:paraId="5AFF700D" w14:textId="77777777" w:rsidR="00D55D19" w:rsidRDefault="00D55D19" w:rsidP="004114CE">
      <w:pPr>
        <w:pStyle w:val="Heading1"/>
        <w:spacing w:before="0" w:after="120" w:line="240" w:lineRule="auto"/>
        <w:rPr>
          <w:rFonts w:ascii="Trebuchet MS" w:hAnsi="Trebuchet MS" w:cs="Arial"/>
          <w:color w:val="auto"/>
          <w:sz w:val="32"/>
          <w:szCs w:val="32"/>
          <w:lang w:val="en-US"/>
        </w:rPr>
      </w:pPr>
    </w:p>
    <w:p w14:paraId="147A79CB" w14:textId="77777777" w:rsidR="004114CE" w:rsidRPr="004114CE" w:rsidRDefault="004114CE" w:rsidP="004114CE">
      <w:pPr>
        <w:sectPr w:rsidR="004114CE" w:rsidRPr="004114CE" w:rsidSect="006862F9">
          <w:headerReference w:type="default" r:id="rId33"/>
          <w:pgSz w:w="11906" w:h="16838" w:code="9"/>
          <w:pgMar w:top="1440" w:right="1440" w:bottom="1440" w:left="1440" w:header="720" w:footer="720" w:gutter="0"/>
          <w:cols w:space="720"/>
          <w:docGrid w:linePitch="360"/>
        </w:sectPr>
      </w:pPr>
    </w:p>
    <w:p w14:paraId="399F16C5" w14:textId="77777777" w:rsidR="00B20EBF" w:rsidRPr="00E600BC" w:rsidRDefault="00B20EBF" w:rsidP="002910EE">
      <w:pPr>
        <w:pStyle w:val="Heading1"/>
        <w:spacing w:before="0" w:after="120" w:line="240" w:lineRule="auto"/>
        <w:jc w:val="center"/>
        <w:rPr>
          <w:rFonts w:ascii="Trebuchet MS" w:hAnsi="Trebuchet MS" w:cs="Arial"/>
          <w:color w:val="auto"/>
          <w:sz w:val="32"/>
          <w:szCs w:val="32"/>
          <w:lang w:val="en-US"/>
        </w:rPr>
      </w:pPr>
      <w:bookmarkStart w:id="105" w:name="_Toc509333965"/>
      <w:r w:rsidRPr="00E600BC">
        <w:rPr>
          <w:rFonts w:ascii="Trebuchet MS" w:hAnsi="Trebuchet MS" w:cs="Arial"/>
          <w:color w:val="auto"/>
          <w:sz w:val="32"/>
          <w:szCs w:val="32"/>
          <w:lang w:val="en-US"/>
        </w:rPr>
        <w:lastRenderedPageBreak/>
        <w:t xml:space="preserve">PART </w:t>
      </w:r>
      <w:r w:rsidR="00FB271F" w:rsidRPr="00E600BC">
        <w:rPr>
          <w:rFonts w:ascii="Trebuchet MS" w:hAnsi="Trebuchet MS" w:cs="Arial"/>
          <w:color w:val="auto"/>
          <w:sz w:val="32"/>
          <w:szCs w:val="32"/>
          <w:lang w:val="en-US"/>
        </w:rPr>
        <w:t>I</w:t>
      </w:r>
      <w:r w:rsidRPr="00E600BC">
        <w:rPr>
          <w:rFonts w:ascii="Trebuchet MS" w:hAnsi="Trebuchet MS" w:cs="Arial"/>
          <w:color w:val="auto"/>
          <w:sz w:val="32"/>
          <w:szCs w:val="32"/>
          <w:lang w:val="en-US"/>
        </w:rPr>
        <w:t>I</w:t>
      </w:r>
      <w:bookmarkEnd w:id="105"/>
    </w:p>
    <w:p w14:paraId="27395BFC" w14:textId="77777777" w:rsidR="00B20EB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06" w:name="_Toc509333966"/>
      <w:r w:rsidRPr="00E600BC">
        <w:rPr>
          <w:rFonts w:ascii="Trebuchet MS" w:hAnsi="Trebuchet MS" w:cs="Arial"/>
          <w:color w:val="auto"/>
          <w:sz w:val="32"/>
          <w:szCs w:val="32"/>
          <w:lang w:val="en-US"/>
        </w:rPr>
        <w:t xml:space="preserve">Section </w:t>
      </w:r>
      <w:r w:rsidR="0089577E" w:rsidRPr="00E600BC">
        <w:rPr>
          <w:rFonts w:ascii="Trebuchet MS" w:hAnsi="Trebuchet MS" w:cs="Arial"/>
          <w:color w:val="auto"/>
          <w:sz w:val="32"/>
          <w:szCs w:val="32"/>
          <w:lang w:val="en-US"/>
        </w:rPr>
        <w:t>6</w:t>
      </w:r>
      <w:r w:rsidR="00B20EBF" w:rsidRPr="00E600BC">
        <w:rPr>
          <w:rFonts w:ascii="Trebuchet MS" w:hAnsi="Trebuchet MS" w:cs="Arial"/>
          <w:color w:val="auto"/>
          <w:sz w:val="32"/>
          <w:szCs w:val="32"/>
          <w:lang w:val="en-US"/>
        </w:rPr>
        <w:t xml:space="preserve">. </w:t>
      </w:r>
      <w:r w:rsidRPr="00E600BC">
        <w:rPr>
          <w:rFonts w:ascii="Trebuchet MS" w:hAnsi="Trebuchet MS" w:cs="Arial"/>
          <w:color w:val="auto"/>
          <w:sz w:val="32"/>
          <w:szCs w:val="32"/>
          <w:lang w:val="en-US"/>
        </w:rPr>
        <w:t>Conditions of Contract</w:t>
      </w:r>
      <w:bookmarkEnd w:id="106"/>
    </w:p>
    <w:p w14:paraId="5E8A92E9" w14:textId="77777777" w:rsidR="00FB271F" w:rsidRPr="00E600BC" w:rsidRDefault="00FB271F" w:rsidP="002910EE">
      <w:pPr>
        <w:tabs>
          <w:tab w:val="left" w:pos="720"/>
          <w:tab w:val="right" w:leader="dot" w:pos="8640"/>
        </w:tabs>
        <w:spacing w:after="120" w:line="240" w:lineRule="auto"/>
        <w:jc w:val="center"/>
        <w:rPr>
          <w:rFonts w:ascii="Trebuchet MS" w:hAnsi="Trebuchet MS" w:cs="Arial"/>
          <w:b/>
        </w:rPr>
      </w:pPr>
      <w:r w:rsidRPr="00E600BC">
        <w:rPr>
          <w:rFonts w:ascii="Trebuchet MS" w:hAnsi="Trebuchet MS" w:cs="Arial"/>
          <w:b/>
        </w:rPr>
        <w:t>Foreword</w:t>
      </w:r>
    </w:p>
    <w:p w14:paraId="0532CF9D" w14:textId="77777777" w:rsidR="00FB271F" w:rsidRPr="00E600BC" w:rsidRDefault="00FB271F" w:rsidP="003C62E9">
      <w:pPr>
        <w:pStyle w:val="ListParagraph"/>
        <w:numPr>
          <w:ilvl w:val="0"/>
          <w:numId w:val="33"/>
        </w:numPr>
        <w:tabs>
          <w:tab w:val="right" w:leader="dot" w:pos="8640"/>
        </w:tabs>
        <w:spacing w:after="120" w:line="240" w:lineRule="auto"/>
        <w:ind w:left="360"/>
        <w:contextualSpacing w:val="0"/>
        <w:jc w:val="both"/>
        <w:rPr>
          <w:rFonts w:ascii="Trebuchet MS" w:hAnsi="Trebuchet MS" w:cs="Arial"/>
        </w:rPr>
      </w:pPr>
      <w:r w:rsidRPr="00E600BC">
        <w:rPr>
          <w:rFonts w:ascii="Trebuchet MS" w:hAnsi="Trebuchet MS" w:cs="Arial"/>
        </w:rPr>
        <w:t xml:space="preserve">Part II includes two types of standard </w:t>
      </w:r>
      <w:r w:rsidR="00CD4124" w:rsidRPr="00E600BC">
        <w:rPr>
          <w:rFonts w:ascii="Trebuchet MS" w:hAnsi="Trebuchet MS" w:cs="Arial"/>
        </w:rPr>
        <w:t>contract</w:t>
      </w:r>
      <w:r w:rsidR="009D24B9" w:rsidRPr="00E600BC">
        <w:rPr>
          <w:rFonts w:ascii="Trebuchet MS" w:hAnsi="Trebuchet MS" w:cs="Arial"/>
        </w:rPr>
        <w:t xml:space="preserve"> forms for c</w:t>
      </w:r>
      <w:r w:rsidRPr="00E600BC">
        <w:rPr>
          <w:rFonts w:ascii="Trebuchet MS" w:hAnsi="Trebuchet MS" w:cs="Arial"/>
        </w:rPr>
        <w:t xml:space="preserve">onsulting </w:t>
      </w:r>
      <w:r w:rsidR="00CD4124" w:rsidRPr="00E600BC">
        <w:rPr>
          <w:rFonts w:ascii="Trebuchet MS" w:hAnsi="Trebuchet MS" w:cs="Arial"/>
        </w:rPr>
        <w:t>services</w:t>
      </w:r>
      <w:r w:rsidRPr="00E600BC">
        <w:rPr>
          <w:rFonts w:ascii="Trebuchet MS" w:hAnsi="Trebuchet MS" w:cs="Arial"/>
        </w:rPr>
        <w:t xml:space="preserve"> (a Time-Based Contract and a Lump-Sum Contract.</w:t>
      </w:r>
    </w:p>
    <w:p w14:paraId="09535AC8" w14:textId="77777777" w:rsidR="00FB271F" w:rsidRPr="00E600BC" w:rsidRDefault="00FB271F" w:rsidP="003C62E9">
      <w:pPr>
        <w:pStyle w:val="ListParagraph"/>
        <w:numPr>
          <w:ilvl w:val="0"/>
          <w:numId w:val="33"/>
        </w:numPr>
        <w:spacing w:after="120" w:line="240" w:lineRule="auto"/>
        <w:ind w:left="360"/>
        <w:contextualSpacing w:val="0"/>
        <w:jc w:val="both"/>
        <w:rPr>
          <w:rFonts w:ascii="Trebuchet MS" w:hAnsi="Trebuchet MS" w:cs="Arial"/>
          <w:spacing w:val="-3"/>
        </w:rPr>
      </w:pPr>
      <w:r w:rsidRPr="00E600BC">
        <w:rPr>
          <w:rFonts w:ascii="Trebuchet MS" w:hAnsi="Trebuchet MS" w:cs="Arial"/>
          <w:b/>
        </w:rPr>
        <w:t>Time-Based Contract</w:t>
      </w:r>
      <w:r w:rsidRPr="00E600BC">
        <w:rPr>
          <w:rFonts w:ascii="Trebuchet MS" w:hAnsi="Trebuchet MS" w:cs="Arial"/>
        </w:rPr>
        <w:t>. This type of contract is appropriate</w:t>
      </w:r>
      <w:r w:rsidRPr="00E600BC">
        <w:rPr>
          <w:rFonts w:ascii="Trebuchet MS" w:hAnsi="Trebuchet MS" w:cs="Arial"/>
          <w:spacing w:val="-3"/>
        </w:rPr>
        <w:t xml:space="preserve"> when it is difficult to define or fix the scope and the duration of the</w:t>
      </w:r>
      <w:r w:rsidR="009D24B9" w:rsidRPr="00E600BC">
        <w:rPr>
          <w:rFonts w:ascii="Trebuchet MS" w:hAnsi="Trebuchet MS" w:cs="Arial"/>
          <w:spacing w:val="-3"/>
        </w:rPr>
        <w:t xml:space="preserve"> consulting services</w:t>
      </w:r>
      <w:r w:rsidRPr="00E600BC">
        <w:rPr>
          <w:rFonts w:ascii="Trebuchet MS" w:hAnsi="Trebuchet MS" w:cs="Arial"/>
          <w:spacing w:val="-3"/>
        </w:rPr>
        <w:t xml:space="preserve">, either because they are related to activities carried out by others for which the completion period may vary, or because the input of the </w:t>
      </w:r>
      <w:r w:rsidR="00137BA4" w:rsidRPr="00E600BC">
        <w:rPr>
          <w:rFonts w:ascii="Trebuchet MS" w:hAnsi="Trebuchet MS" w:cs="Arial"/>
          <w:spacing w:val="-3"/>
        </w:rPr>
        <w:t>Consultant</w:t>
      </w:r>
      <w:r w:rsidR="006123D9">
        <w:rPr>
          <w:rFonts w:ascii="Trebuchet MS" w:hAnsi="Trebuchet MS" w:cs="Arial"/>
          <w:spacing w:val="-3"/>
        </w:rPr>
        <w:t>/Firm</w:t>
      </w:r>
      <w:r w:rsidR="00137BA4" w:rsidRPr="00E600BC">
        <w:rPr>
          <w:rFonts w:ascii="Trebuchet MS" w:hAnsi="Trebuchet MS" w:cs="Arial"/>
          <w:spacing w:val="-3"/>
        </w:rPr>
        <w:t>s</w:t>
      </w:r>
      <w:r w:rsidRPr="00E600BC">
        <w:rPr>
          <w:rFonts w:ascii="Trebuchet MS" w:hAnsi="Trebuchet MS" w:cs="Arial"/>
          <w:spacing w:val="-3"/>
        </w:rPr>
        <w:t xml:space="preserve"> required for attaining the objectives of the assignment is difficult to assess. In time-based contracts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 xml:space="preserve">provides </w:t>
      </w:r>
      <w:r w:rsidR="00C37AB9" w:rsidRPr="00E600BC">
        <w:rPr>
          <w:rFonts w:ascii="Trebuchet MS" w:hAnsi="Trebuchet MS" w:cs="Arial"/>
          <w:spacing w:val="-3"/>
        </w:rPr>
        <w:t>consulting services</w:t>
      </w:r>
      <w:r w:rsidRPr="00E600BC">
        <w:rPr>
          <w:rFonts w:ascii="Trebuchet MS" w:hAnsi="Trebuchet MS" w:cs="Arial"/>
          <w:spacing w:val="-3"/>
        </w:rPr>
        <w:t xml:space="preserve"> on a timed basis according to quality specifications, and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’s </w:t>
      </w:r>
      <w:r w:rsidRPr="00E600BC">
        <w:rPr>
          <w:rFonts w:ascii="Trebuchet MS" w:hAnsi="Trebuchet MS" w:cs="Arial"/>
          <w:spacing w:val="-3"/>
        </w:rPr>
        <w:t>remuneration is determined on the basis of the time actually spent by the Consultant</w:t>
      </w:r>
      <w:r w:rsidR="006123D9">
        <w:rPr>
          <w:rFonts w:ascii="Trebuchet MS" w:hAnsi="Trebuchet MS" w:cs="Arial"/>
          <w:spacing w:val="-3"/>
        </w:rPr>
        <w:t>/Firm</w:t>
      </w:r>
      <w:r w:rsidRPr="00E600BC">
        <w:rPr>
          <w:rFonts w:ascii="Trebuchet MS" w:hAnsi="Trebuchet MS" w:cs="Arial"/>
          <w:spacing w:val="-3"/>
        </w:rPr>
        <w:t xml:space="preserve"> in carrying out the Services and is based on (</w:t>
      </w:r>
      <w:proofErr w:type="spellStart"/>
      <w:r w:rsidRPr="00E600BC">
        <w:rPr>
          <w:rFonts w:ascii="Trebuchet MS" w:hAnsi="Trebuchet MS" w:cs="Arial"/>
          <w:spacing w:val="-3"/>
        </w:rPr>
        <w:t>i</w:t>
      </w:r>
      <w:proofErr w:type="spellEnd"/>
      <w:r w:rsidRPr="00E600BC">
        <w:rPr>
          <w:rFonts w:ascii="Trebuchet MS" w:hAnsi="Trebuchet MS" w:cs="Arial"/>
          <w:spacing w:val="-3"/>
        </w:rPr>
        <w:t xml:space="preserve">) agreed upon unit rates for the </w:t>
      </w:r>
      <w:r w:rsidRPr="00E600BC">
        <w:rPr>
          <w:rFonts w:ascii="Trebuchet MS" w:hAnsi="Trebuchet MS" w:cs="Arial"/>
        </w:rPr>
        <w:t xml:space="preserve">Consultant’s </w:t>
      </w:r>
      <w:r w:rsidRPr="00E600BC">
        <w:rPr>
          <w:rFonts w:ascii="Trebuchet MS" w:hAnsi="Trebuchet MS" w:cs="Arial"/>
          <w:spacing w:val="-3"/>
        </w:rPr>
        <w:t>experts multiplied by the actual time spent by the experts in executing the assignment, and (ii) reimbursable</w:t>
      </w:r>
      <w:r w:rsidRPr="00E600BC">
        <w:rPr>
          <w:rFonts w:ascii="Trebuchet MS" w:hAnsi="Trebuchet MS" w:cs="Arial"/>
          <w:i/>
          <w:color w:val="0070C0"/>
          <w:spacing w:val="-3"/>
        </w:rPr>
        <w:t xml:space="preserve"> </w:t>
      </w:r>
      <w:r w:rsidRPr="00E600BC">
        <w:rPr>
          <w:rFonts w:ascii="Trebuchet MS" w:hAnsi="Trebuchet MS" w:cs="Arial"/>
          <w:spacing w:val="-3"/>
        </w:rPr>
        <w:t xml:space="preserve">expenses using actual expenses and/or agreed unit prices.  This type of contract requires the </w:t>
      </w:r>
      <w:r w:rsidR="002910EE" w:rsidRPr="00E600BC">
        <w:rPr>
          <w:rFonts w:ascii="Trebuchet MS" w:hAnsi="Trebuchet MS" w:cs="Arial"/>
          <w:spacing w:val="-3"/>
        </w:rPr>
        <w:t>procuring entity</w:t>
      </w:r>
      <w:r w:rsidR="00E42460" w:rsidRPr="00E600BC">
        <w:rPr>
          <w:rFonts w:ascii="Trebuchet MS" w:hAnsi="Trebuchet MS" w:cs="Arial"/>
          <w:spacing w:val="-3"/>
        </w:rPr>
        <w:t xml:space="preserve"> </w:t>
      </w:r>
      <w:r w:rsidRPr="00E600BC">
        <w:rPr>
          <w:rFonts w:ascii="Trebuchet MS" w:hAnsi="Trebuchet MS" w:cs="Arial"/>
          <w:spacing w:val="-3"/>
        </w:rPr>
        <w:t xml:space="preserve">to closely supervise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and to be involved in the daily execution of the assignment.</w:t>
      </w:r>
    </w:p>
    <w:p w14:paraId="5DCE6C97" w14:textId="77777777" w:rsidR="00FB271F" w:rsidRPr="00E600BC" w:rsidRDefault="00FB271F" w:rsidP="003C62E9">
      <w:pPr>
        <w:pStyle w:val="ListParagraph"/>
        <w:numPr>
          <w:ilvl w:val="0"/>
          <w:numId w:val="33"/>
        </w:numPr>
        <w:spacing w:after="120" w:line="240" w:lineRule="auto"/>
        <w:ind w:left="360"/>
        <w:contextualSpacing w:val="0"/>
        <w:jc w:val="both"/>
        <w:rPr>
          <w:rFonts w:ascii="Trebuchet MS" w:hAnsi="Trebuchet MS" w:cs="Arial"/>
          <w:spacing w:val="-3"/>
        </w:rPr>
      </w:pPr>
      <w:r w:rsidRPr="00E600BC">
        <w:rPr>
          <w:rFonts w:ascii="Trebuchet MS" w:hAnsi="Trebuchet MS" w:cs="Arial"/>
          <w:b/>
        </w:rPr>
        <w:t xml:space="preserve">Lump-Sum Contract. </w:t>
      </w:r>
      <w:r w:rsidRPr="00E600BC">
        <w:rPr>
          <w:rFonts w:ascii="Trebuchet MS" w:hAnsi="Trebuchet MS" w:cs="Arial"/>
        </w:rPr>
        <w:t xml:space="preserve">This type of contract is used mainly for assignments in which the scope and the duration of the </w:t>
      </w:r>
      <w:r w:rsidR="00C37AB9" w:rsidRPr="00E600BC">
        <w:rPr>
          <w:rFonts w:ascii="Trebuchet MS" w:hAnsi="Trebuchet MS" w:cs="Arial"/>
        </w:rPr>
        <w:t>consulting services</w:t>
      </w:r>
      <w:r w:rsidRPr="00E600BC">
        <w:rPr>
          <w:rFonts w:ascii="Trebuchet MS" w:hAnsi="Trebuchet MS" w:cs="Arial"/>
        </w:rPr>
        <w:t xml:space="preserve"> and the required output of the Consultant</w:t>
      </w:r>
      <w:r w:rsidR="006123D9">
        <w:rPr>
          <w:rFonts w:ascii="Trebuchet MS" w:hAnsi="Trebuchet MS" w:cs="Arial"/>
        </w:rPr>
        <w:t>/Firm</w:t>
      </w:r>
      <w:r w:rsidRPr="00E600BC">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6123D9">
        <w:rPr>
          <w:rFonts w:ascii="Trebuchet MS" w:hAnsi="Trebuchet MS" w:cs="Arial"/>
        </w:rPr>
        <w:t>/Firm</w:t>
      </w:r>
      <w:r w:rsidRPr="00E600BC">
        <w:rPr>
          <w:rFonts w:ascii="Trebuchet MS" w:hAnsi="Trebuchet MS" w:cs="Arial"/>
        </w:rPr>
        <w:t xml:space="preserve">’s outputs by the </w:t>
      </w:r>
      <w:r w:rsidR="002910EE" w:rsidRPr="00E600BC">
        <w:rPr>
          <w:rFonts w:ascii="Trebuchet MS" w:hAnsi="Trebuchet MS" w:cs="Arial"/>
        </w:rPr>
        <w:t>procuring entity</w:t>
      </w:r>
      <w:r w:rsidR="00E42460" w:rsidRPr="00E600BC">
        <w:rPr>
          <w:rFonts w:ascii="Trebuchet MS" w:hAnsi="Trebuchet MS" w:cs="Arial"/>
        </w:rPr>
        <w:t xml:space="preserve"> </w:t>
      </w:r>
      <w:r w:rsidRPr="00E600BC">
        <w:rPr>
          <w:rFonts w:ascii="Trebuchet MS" w:hAnsi="Trebuchet MS" w:cs="Arial"/>
        </w:rPr>
        <w:t xml:space="preserve">is paramount. </w:t>
      </w:r>
    </w:p>
    <w:p w14:paraId="5328D710" w14:textId="77777777" w:rsidR="00D55D19" w:rsidRPr="00E600BC" w:rsidRDefault="00D55D19" w:rsidP="002910EE">
      <w:pPr>
        <w:spacing w:after="120" w:line="240" w:lineRule="auto"/>
        <w:jc w:val="center"/>
        <w:rPr>
          <w:rFonts w:ascii="Trebuchet MS" w:hAnsi="Trebuchet MS" w:cs="Arial"/>
          <w:b/>
          <w:spacing w:val="80"/>
        </w:rPr>
        <w:sectPr w:rsidR="00D55D19" w:rsidRPr="00E600BC" w:rsidSect="000A318D">
          <w:headerReference w:type="default" r:id="rId34"/>
          <w:footerReference w:type="default" r:id="rId35"/>
          <w:headerReference w:type="first" r:id="rId36"/>
          <w:pgSz w:w="11906" w:h="16838" w:code="9"/>
          <w:pgMar w:top="1440" w:right="1440" w:bottom="1440" w:left="1440" w:header="720" w:footer="720" w:gutter="0"/>
          <w:cols w:space="720"/>
          <w:titlePg/>
          <w:docGrid w:linePitch="360"/>
        </w:sectPr>
      </w:pPr>
    </w:p>
    <w:p w14:paraId="60CF6477" w14:textId="77777777" w:rsidR="00FB271F" w:rsidRPr="00E600BC" w:rsidRDefault="00FB271F" w:rsidP="002910EE">
      <w:pPr>
        <w:spacing w:after="120" w:line="240" w:lineRule="auto"/>
        <w:jc w:val="center"/>
        <w:rPr>
          <w:rFonts w:ascii="Trebuchet MS" w:hAnsi="Trebuchet MS" w:cs="Arial"/>
          <w:b/>
          <w:spacing w:val="80"/>
        </w:rPr>
      </w:pPr>
    </w:p>
    <w:p w14:paraId="0F4E1967" w14:textId="77777777" w:rsidR="00FB271F" w:rsidRPr="00E600BC" w:rsidRDefault="00FB271F"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14:paraId="423134AC" w14:textId="77777777" w:rsidR="00FB271F"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107" w:name="_Toc509333967"/>
      <w:r w:rsidRPr="00E600BC">
        <w:rPr>
          <w:rFonts w:ascii="Trebuchet MS" w:hAnsi="Trebuchet MS" w:cs="Arial"/>
          <w:color w:val="auto"/>
          <w:sz w:val="22"/>
          <w:szCs w:val="22"/>
          <w:lang w:val="en-US"/>
        </w:rPr>
        <w:t>CONSULTANT’S SERVICES: TIME-BASED</w:t>
      </w:r>
      <w:bookmarkEnd w:id="107"/>
    </w:p>
    <w:p w14:paraId="74BE836C" w14:textId="77777777" w:rsidR="00FB271F" w:rsidRPr="00E600BC" w:rsidRDefault="00FB271F" w:rsidP="002910EE">
      <w:pPr>
        <w:spacing w:after="120" w:line="240" w:lineRule="auto"/>
        <w:rPr>
          <w:rFonts w:ascii="Trebuchet MS" w:hAnsi="Trebuchet MS" w:cs="Arial"/>
        </w:rPr>
      </w:pPr>
    </w:p>
    <w:p w14:paraId="4BC4B760" w14:textId="77777777" w:rsidR="003A701D" w:rsidRPr="00E600BC" w:rsidRDefault="003A701D" w:rsidP="002910EE">
      <w:pPr>
        <w:spacing w:after="120" w:line="240" w:lineRule="auto"/>
        <w:ind w:left="360"/>
        <w:jc w:val="center"/>
        <w:rPr>
          <w:rFonts w:ascii="Trebuchet MS" w:eastAsia="Times New Roman" w:hAnsi="Trebuchet MS" w:cs="Arial"/>
          <w:b/>
          <w:spacing w:val="-3"/>
        </w:rPr>
      </w:pPr>
      <w:r w:rsidRPr="00E600BC">
        <w:rPr>
          <w:rFonts w:ascii="Trebuchet MS" w:eastAsia="Times New Roman" w:hAnsi="Trebuchet MS" w:cs="Arial"/>
          <w:b/>
          <w:spacing w:val="-3"/>
        </w:rPr>
        <w:t xml:space="preserve">Preface </w:t>
      </w:r>
    </w:p>
    <w:p w14:paraId="54BBC281" w14:textId="77777777" w:rsidR="003A701D" w:rsidRPr="00E600BC" w:rsidRDefault="003A701D" w:rsidP="002910EE">
      <w:pPr>
        <w:spacing w:after="120" w:line="240" w:lineRule="auto"/>
        <w:ind w:left="360"/>
        <w:jc w:val="center"/>
        <w:rPr>
          <w:rFonts w:ascii="Trebuchet MS" w:eastAsia="Times New Roman" w:hAnsi="Trebuchet MS" w:cs="Arial"/>
          <w:spacing w:val="-3"/>
        </w:rPr>
      </w:pPr>
    </w:p>
    <w:p w14:paraId="4221A688" w14:textId="77777777" w:rsidR="00FB271F" w:rsidRPr="00E600BC" w:rsidRDefault="00FB271F" w:rsidP="003C62E9">
      <w:pPr>
        <w:numPr>
          <w:ilvl w:val="0"/>
          <w:numId w:val="34"/>
        </w:numPr>
        <w:spacing w:after="120" w:line="240" w:lineRule="auto"/>
        <w:ind w:left="360"/>
        <w:jc w:val="both"/>
        <w:rPr>
          <w:rFonts w:ascii="Trebuchet MS" w:eastAsia="Times New Roman" w:hAnsi="Trebuchet MS" w:cs="Arial"/>
          <w:spacing w:val="-3"/>
        </w:rPr>
      </w:pPr>
      <w:r w:rsidRPr="00E600BC">
        <w:rPr>
          <w:rFonts w:ascii="Trebuchet MS" w:eastAsia="Times New Roman" w:hAnsi="Trebuchet MS" w:cs="Arial"/>
          <w:spacing w:val="-3"/>
        </w:rPr>
        <w:t xml:space="preserve">The standard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form consists of four parts: the Form of Contract to be signed by the </w:t>
      </w:r>
      <w:r w:rsidR="002910EE" w:rsidRPr="00E600BC">
        <w:rPr>
          <w:rFonts w:ascii="Trebuchet MS" w:eastAsia="Times New Roman" w:hAnsi="Trebuchet MS" w:cs="Arial"/>
          <w:spacing w:val="-3"/>
        </w:rPr>
        <w:t>procuring entity</w:t>
      </w:r>
      <w:r w:rsidR="00E42460" w:rsidRPr="00E600BC">
        <w:rPr>
          <w:rFonts w:ascii="Trebuchet MS" w:eastAsia="Times New Roman" w:hAnsi="Trebuchet MS" w:cs="Arial"/>
          <w:spacing w:val="-3"/>
        </w:rPr>
        <w:t xml:space="preserve"> </w:t>
      </w:r>
      <w:r w:rsidRPr="00E600BC">
        <w:rPr>
          <w:rFonts w:ascii="Trebuchet MS" w:eastAsia="Times New Roman" w:hAnsi="Trebuchet MS" w:cs="Arial"/>
          <w:spacing w:val="-3"/>
        </w:rPr>
        <w:t xml:space="preserve">and the </w:t>
      </w:r>
      <w:r w:rsidRPr="00E600BC">
        <w:rPr>
          <w:rFonts w:ascii="Trebuchet MS" w:eastAsia="Times New Roman" w:hAnsi="Trebuchet MS" w:cs="Arial"/>
        </w:rPr>
        <w:t>Consultant</w:t>
      </w:r>
      <w:r w:rsidR="006123D9">
        <w:rPr>
          <w:rFonts w:ascii="Trebuchet MS" w:eastAsia="Times New Roman" w:hAnsi="Trebuchet MS" w:cs="Arial"/>
        </w:rPr>
        <w:t>/Firm</w:t>
      </w:r>
      <w:r w:rsidRPr="00E600BC">
        <w:rPr>
          <w:rFonts w:ascii="Trebuchet MS" w:eastAsia="Times New Roman" w:hAnsi="Trebuchet MS" w:cs="Arial"/>
          <w:spacing w:val="-3"/>
        </w:rPr>
        <w:t>, the General Conditions of Contract (GCC); the Special Conditions of Contract (</w:t>
      </w:r>
      <w:r w:rsidR="00B209E2" w:rsidRPr="00E600BC">
        <w:rPr>
          <w:rFonts w:ascii="Trebuchet MS" w:eastAsia="Times New Roman" w:hAnsi="Trebuchet MS" w:cs="Arial"/>
          <w:b/>
          <w:spacing w:val="-3"/>
        </w:rPr>
        <w:t>SCC</w:t>
      </w:r>
      <w:r w:rsidRPr="00E600BC">
        <w:rPr>
          <w:rFonts w:ascii="Trebuchet MS" w:eastAsia="Times New Roman" w:hAnsi="Trebuchet MS" w:cs="Arial"/>
          <w:spacing w:val="-3"/>
        </w:rPr>
        <w:t xml:space="preserve">); and the Appendices. </w:t>
      </w:r>
    </w:p>
    <w:p w14:paraId="1FFE76D1" w14:textId="77777777" w:rsidR="00FB271F" w:rsidRPr="00E600BC" w:rsidRDefault="00FB271F" w:rsidP="003C62E9">
      <w:pPr>
        <w:numPr>
          <w:ilvl w:val="0"/>
          <w:numId w:val="34"/>
        </w:numPr>
        <w:spacing w:after="120" w:line="240" w:lineRule="auto"/>
        <w:ind w:left="360"/>
        <w:jc w:val="both"/>
        <w:rPr>
          <w:rFonts w:ascii="Trebuchet MS" w:eastAsia="Times New Roman" w:hAnsi="Trebuchet MS" w:cs="Arial"/>
        </w:rPr>
      </w:pPr>
      <w:r w:rsidRPr="00E600BC">
        <w:rPr>
          <w:rFonts w:ascii="Trebuchet MS" w:eastAsia="Times New Roman" w:hAnsi="Trebuchet MS" w:cs="Arial"/>
          <w:spacing w:val="-3"/>
        </w:rPr>
        <w:t>The General Conditions of Contract</w:t>
      </w:r>
      <w:r w:rsidR="0052212E" w:rsidRPr="00E600BC">
        <w:rPr>
          <w:rFonts w:ascii="Trebuchet MS" w:eastAsia="Times New Roman" w:hAnsi="Trebuchet MS" w:cs="Arial"/>
          <w:spacing w:val="-3"/>
        </w:rPr>
        <w:t xml:space="preserve"> </w:t>
      </w:r>
      <w:r w:rsidR="004A52B4" w:rsidRPr="00E600BC">
        <w:rPr>
          <w:rFonts w:ascii="Trebuchet MS" w:eastAsia="Times New Roman" w:hAnsi="Trebuchet MS" w:cs="Arial"/>
          <w:spacing w:val="-3"/>
        </w:rPr>
        <w:t xml:space="preserve">shall not be modified. </w:t>
      </w:r>
      <w:r w:rsidRPr="00E600BC">
        <w:rPr>
          <w:rFonts w:ascii="Trebuchet MS" w:eastAsia="Times New Roman" w:hAnsi="Trebuchet MS" w:cs="Arial"/>
          <w:spacing w:val="-3"/>
        </w:rPr>
        <w:t xml:space="preserve">The Special Conditions of Contract that contain clauses specific to each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intend to supplement, but not over-write or otherwise contradict, the General Conditions.</w:t>
      </w:r>
    </w:p>
    <w:p w14:paraId="0020E760" w14:textId="77777777"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14:paraId="0959113D" w14:textId="77777777" w:rsidR="00FB271F" w:rsidRPr="00E600BC" w:rsidRDefault="00FB271F"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lastRenderedPageBreak/>
        <w:t>Contract for Consultant’s Services</w:t>
      </w:r>
    </w:p>
    <w:p w14:paraId="38F70FF4"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Time-Based</w:t>
      </w:r>
    </w:p>
    <w:p w14:paraId="792BCDBB" w14:textId="77777777" w:rsidR="00FB271F" w:rsidRPr="00E600BC" w:rsidRDefault="00FB271F" w:rsidP="002910EE">
      <w:pPr>
        <w:spacing w:after="120" w:line="240" w:lineRule="auto"/>
        <w:jc w:val="center"/>
        <w:rPr>
          <w:rFonts w:ascii="Trebuchet MS" w:eastAsia="Times New Roman" w:hAnsi="Trebuchet MS" w:cs="Arial"/>
          <w:highlight w:val="yellow"/>
        </w:rPr>
      </w:pPr>
    </w:p>
    <w:p w14:paraId="20808881" w14:textId="0EB76C69" w:rsidR="00FB271F" w:rsidRPr="00922EAC" w:rsidRDefault="00922EAC" w:rsidP="002910EE">
      <w:pPr>
        <w:spacing w:after="120" w:line="240" w:lineRule="auto"/>
        <w:jc w:val="center"/>
        <w:rPr>
          <w:rFonts w:ascii="Trebuchet MS" w:eastAsia="Times New Roman" w:hAnsi="Trebuchet MS" w:cs="Arial"/>
          <w:sz w:val="36"/>
          <w:szCs w:val="36"/>
          <w:highlight w:val="yellow"/>
        </w:rPr>
      </w:pPr>
      <w:r>
        <w:rPr>
          <w:rFonts w:ascii="Trebuchet MS" w:eastAsia="Times New Roman" w:hAnsi="Trebuchet MS" w:cs="Arial"/>
          <w:sz w:val="36"/>
          <w:szCs w:val="36"/>
          <w:highlight w:val="yellow"/>
        </w:rPr>
        <w:t>(Not Applicable)</w:t>
      </w:r>
    </w:p>
    <w:p w14:paraId="7E018338" w14:textId="77777777" w:rsidR="00FB271F" w:rsidRPr="00E600BC" w:rsidRDefault="00FB271F" w:rsidP="002910EE">
      <w:pPr>
        <w:spacing w:after="120" w:line="240" w:lineRule="auto"/>
        <w:jc w:val="center"/>
        <w:rPr>
          <w:rFonts w:ascii="Trebuchet MS" w:eastAsia="Times New Roman" w:hAnsi="Trebuchet MS" w:cs="Arial"/>
          <w:b/>
        </w:rPr>
      </w:pPr>
    </w:p>
    <w:p w14:paraId="1B13EAB1" w14:textId="77777777"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14:paraId="661F38C7" w14:textId="77777777" w:rsidR="00FB271F" w:rsidRPr="00E600BC" w:rsidRDefault="00FB271F" w:rsidP="002910EE">
      <w:pPr>
        <w:spacing w:after="120" w:line="240" w:lineRule="auto"/>
        <w:jc w:val="center"/>
        <w:rPr>
          <w:rFonts w:ascii="Trebuchet MS" w:eastAsia="Times New Roman" w:hAnsi="Trebuchet MS" w:cs="Arial"/>
        </w:rPr>
      </w:pPr>
    </w:p>
    <w:p w14:paraId="56D21823" w14:textId="77777777"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14:paraId="54F4DB7E" w14:textId="77777777" w:rsidR="00FB271F" w:rsidRPr="00E600BC" w:rsidRDefault="00FB271F" w:rsidP="002910EE">
      <w:pPr>
        <w:spacing w:after="120" w:line="240" w:lineRule="auto"/>
        <w:rPr>
          <w:rFonts w:ascii="Trebuchet MS" w:eastAsia="Times New Roman" w:hAnsi="Trebuchet MS" w:cs="Arial"/>
        </w:rPr>
      </w:pPr>
    </w:p>
    <w:p w14:paraId="50955660"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between</w:t>
      </w:r>
    </w:p>
    <w:p w14:paraId="0C1F8668" w14:textId="77777777" w:rsidR="00FB271F" w:rsidRPr="00E600BC" w:rsidRDefault="00FB271F" w:rsidP="002910EE">
      <w:pPr>
        <w:spacing w:after="120" w:line="240" w:lineRule="auto"/>
        <w:rPr>
          <w:rFonts w:ascii="Trebuchet MS" w:eastAsia="Times New Roman" w:hAnsi="Trebuchet MS" w:cs="Arial"/>
          <w:lang w:eastAsia="it-IT"/>
        </w:rPr>
      </w:pPr>
    </w:p>
    <w:p w14:paraId="3073FBFB" w14:textId="77777777" w:rsidR="00FB271F" w:rsidRPr="00E600BC" w:rsidRDefault="00FB271F" w:rsidP="002910EE">
      <w:pPr>
        <w:spacing w:after="120" w:line="240" w:lineRule="auto"/>
        <w:rPr>
          <w:rFonts w:ascii="Trebuchet MS" w:eastAsia="Times New Roman" w:hAnsi="Trebuchet MS" w:cs="Arial"/>
        </w:rPr>
      </w:pPr>
    </w:p>
    <w:p w14:paraId="6C968880" w14:textId="77777777" w:rsidR="00FB271F" w:rsidRPr="00E600BC" w:rsidRDefault="00FB271F" w:rsidP="002910EE">
      <w:pPr>
        <w:spacing w:after="120" w:line="240" w:lineRule="auto"/>
        <w:rPr>
          <w:rFonts w:ascii="Trebuchet MS" w:eastAsia="Times New Roman" w:hAnsi="Trebuchet MS" w:cs="Arial"/>
        </w:rPr>
      </w:pPr>
    </w:p>
    <w:p w14:paraId="65FF78CE" w14:textId="77777777"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14CA5CAB" w14:textId="77777777"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14:paraId="3251B9D4" w14:textId="77777777" w:rsidR="00FB271F" w:rsidRPr="00E600BC" w:rsidRDefault="00FB271F" w:rsidP="002910EE">
      <w:pPr>
        <w:spacing w:after="120" w:line="240" w:lineRule="auto"/>
        <w:rPr>
          <w:rFonts w:ascii="Trebuchet MS" w:eastAsia="Times New Roman" w:hAnsi="Trebuchet MS" w:cs="Arial"/>
          <w:i/>
        </w:rPr>
      </w:pPr>
    </w:p>
    <w:p w14:paraId="0452CC37" w14:textId="77777777" w:rsidR="00FB271F" w:rsidRPr="00E600BC" w:rsidRDefault="00FB271F" w:rsidP="002910EE">
      <w:pPr>
        <w:spacing w:after="120" w:line="240" w:lineRule="auto"/>
        <w:rPr>
          <w:rFonts w:ascii="Trebuchet MS" w:eastAsia="Times New Roman" w:hAnsi="Trebuchet MS" w:cs="Arial"/>
        </w:rPr>
      </w:pPr>
    </w:p>
    <w:p w14:paraId="7771176B" w14:textId="77777777" w:rsidR="00FB271F" w:rsidRPr="00E600BC" w:rsidRDefault="00FB271F" w:rsidP="002910EE">
      <w:pPr>
        <w:spacing w:after="120" w:line="240" w:lineRule="auto"/>
        <w:rPr>
          <w:rFonts w:ascii="Trebuchet MS" w:eastAsia="Times New Roman" w:hAnsi="Trebuchet MS" w:cs="Arial"/>
        </w:rPr>
      </w:pPr>
    </w:p>
    <w:p w14:paraId="489C61FA" w14:textId="77777777" w:rsidR="00FB271F" w:rsidRPr="00E600BC" w:rsidRDefault="00FB271F" w:rsidP="002910EE">
      <w:pPr>
        <w:spacing w:after="120" w:line="240" w:lineRule="auto"/>
        <w:rPr>
          <w:rFonts w:ascii="Trebuchet MS" w:eastAsia="Times New Roman" w:hAnsi="Trebuchet MS" w:cs="Arial"/>
        </w:rPr>
      </w:pPr>
    </w:p>
    <w:p w14:paraId="32678245"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and</w:t>
      </w:r>
    </w:p>
    <w:p w14:paraId="47FD71B9" w14:textId="77777777" w:rsidR="00FB271F" w:rsidRPr="00E600BC" w:rsidRDefault="00FB271F" w:rsidP="002910EE">
      <w:pPr>
        <w:spacing w:after="120" w:line="240" w:lineRule="auto"/>
        <w:rPr>
          <w:rFonts w:ascii="Trebuchet MS" w:eastAsia="Times New Roman" w:hAnsi="Trebuchet MS" w:cs="Arial"/>
        </w:rPr>
      </w:pPr>
    </w:p>
    <w:p w14:paraId="6100AC2F" w14:textId="77777777" w:rsidR="00FB271F" w:rsidRPr="00E600BC" w:rsidRDefault="00FB271F" w:rsidP="002910EE">
      <w:pPr>
        <w:spacing w:after="120" w:line="240" w:lineRule="auto"/>
        <w:rPr>
          <w:rFonts w:ascii="Trebuchet MS" w:eastAsia="Times New Roman" w:hAnsi="Trebuchet MS" w:cs="Arial"/>
        </w:rPr>
      </w:pPr>
    </w:p>
    <w:p w14:paraId="71DA6914" w14:textId="77777777" w:rsidR="00FB271F" w:rsidRPr="00E600BC" w:rsidRDefault="00FB271F" w:rsidP="002910EE">
      <w:pPr>
        <w:spacing w:after="120" w:line="240" w:lineRule="auto"/>
        <w:rPr>
          <w:rFonts w:ascii="Trebuchet MS" w:eastAsia="Times New Roman" w:hAnsi="Trebuchet MS" w:cs="Arial"/>
        </w:rPr>
      </w:pPr>
    </w:p>
    <w:p w14:paraId="62FE1495" w14:textId="77777777" w:rsidR="00FB271F" w:rsidRPr="00E600BC" w:rsidRDefault="00FB271F" w:rsidP="002910EE">
      <w:pPr>
        <w:spacing w:after="120" w:line="240" w:lineRule="auto"/>
        <w:rPr>
          <w:rFonts w:ascii="Trebuchet MS" w:eastAsia="Times New Roman" w:hAnsi="Trebuchet MS" w:cs="Arial"/>
        </w:rPr>
      </w:pPr>
    </w:p>
    <w:p w14:paraId="48687CC2" w14:textId="77777777"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6B86F624" w14:textId="77777777"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6123D9">
        <w:rPr>
          <w:rFonts w:ascii="Trebuchet MS" w:eastAsia="Times New Roman" w:hAnsi="Trebuchet MS" w:cs="Arial"/>
          <w:b/>
          <w:i/>
          <w:color w:val="0070C0"/>
        </w:rPr>
        <w:t>/Firm</w:t>
      </w:r>
      <w:r w:rsidRPr="00E600BC">
        <w:rPr>
          <w:rFonts w:ascii="Trebuchet MS" w:eastAsia="Times New Roman" w:hAnsi="Trebuchet MS" w:cs="Arial"/>
          <w:b/>
          <w:i/>
          <w:color w:val="0070C0"/>
        </w:rPr>
        <w:t>]</w:t>
      </w:r>
    </w:p>
    <w:p w14:paraId="339DB0D9" w14:textId="77777777" w:rsidR="00FB271F" w:rsidRPr="00E600BC" w:rsidRDefault="00FB271F" w:rsidP="002910EE">
      <w:pPr>
        <w:spacing w:after="120" w:line="240" w:lineRule="auto"/>
        <w:rPr>
          <w:rFonts w:ascii="Trebuchet MS" w:eastAsia="Times New Roman" w:hAnsi="Trebuchet MS" w:cs="Arial"/>
        </w:rPr>
      </w:pPr>
    </w:p>
    <w:p w14:paraId="439652B8" w14:textId="77777777" w:rsidR="00FB271F" w:rsidRPr="00E600BC" w:rsidRDefault="00FB271F" w:rsidP="002910EE">
      <w:pPr>
        <w:spacing w:after="120" w:line="240" w:lineRule="auto"/>
        <w:rPr>
          <w:rFonts w:ascii="Trebuchet MS" w:eastAsia="Times New Roman" w:hAnsi="Trebuchet MS" w:cs="Arial"/>
        </w:rPr>
      </w:pPr>
    </w:p>
    <w:p w14:paraId="78F0272B" w14:textId="77777777" w:rsidR="00FB271F" w:rsidRPr="00E600BC" w:rsidRDefault="00FB271F" w:rsidP="002910EE">
      <w:pPr>
        <w:spacing w:after="120" w:line="240" w:lineRule="auto"/>
        <w:rPr>
          <w:rFonts w:ascii="Trebuchet MS" w:eastAsia="Times New Roman" w:hAnsi="Trebuchet MS" w:cs="Arial"/>
        </w:rPr>
      </w:pPr>
    </w:p>
    <w:p w14:paraId="301BA405" w14:textId="77777777" w:rsidR="00FB271F" w:rsidRPr="00E600BC" w:rsidRDefault="00FB271F" w:rsidP="002910EE">
      <w:pPr>
        <w:spacing w:after="120" w:line="240" w:lineRule="auto"/>
        <w:rPr>
          <w:rFonts w:ascii="Trebuchet MS" w:eastAsia="Times New Roman" w:hAnsi="Trebuchet MS" w:cs="Arial"/>
        </w:rPr>
      </w:pPr>
    </w:p>
    <w:p w14:paraId="2F700FFC" w14:textId="77777777" w:rsidR="00FB271F" w:rsidRPr="00E600BC" w:rsidRDefault="00FB271F" w:rsidP="002910EE">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14:paraId="79220AEA" w14:textId="77777777" w:rsidR="00FB271F" w:rsidRPr="00E600BC" w:rsidRDefault="00FB271F" w:rsidP="002910EE">
      <w:pPr>
        <w:spacing w:after="120" w:line="240" w:lineRule="auto"/>
        <w:rPr>
          <w:rFonts w:ascii="Trebuchet MS" w:eastAsia="Times New Roman" w:hAnsi="Trebuchet MS" w:cs="Arial"/>
        </w:rPr>
      </w:pPr>
    </w:p>
    <w:p w14:paraId="2A09A114"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7"/>
          <w:footerReference w:type="default" r:id="rId38"/>
          <w:headerReference w:type="first" r:id="rId39"/>
          <w:pgSz w:w="11906" w:h="16838" w:code="9"/>
          <w:pgMar w:top="1440" w:right="1440" w:bottom="1440" w:left="1440" w:header="720" w:footer="720" w:gutter="0"/>
          <w:cols w:space="720"/>
          <w:docGrid w:linePitch="360"/>
        </w:sectPr>
      </w:pPr>
      <w:bookmarkStart w:id="108" w:name="_Toc350746351"/>
      <w:bookmarkStart w:id="109" w:name="_Toc350849371"/>
      <w:bookmarkStart w:id="110" w:name="_Toc351343668"/>
      <w:bookmarkStart w:id="111" w:name="_Toc300746741"/>
      <w:bookmarkStart w:id="112" w:name="_Toc325721737"/>
    </w:p>
    <w:p w14:paraId="4E754FA9" w14:textId="77777777" w:rsidR="00FB271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3" w:name="_Toc509333968"/>
      <w:r w:rsidRPr="00E600BC">
        <w:rPr>
          <w:rFonts w:ascii="Trebuchet MS" w:hAnsi="Trebuchet MS" w:cs="Arial"/>
          <w:color w:val="auto"/>
          <w:sz w:val="32"/>
          <w:szCs w:val="32"/>
          <w:lang w:val="en-US"/>
        </w:rPr>
        <w:lastRenderedPageBreak/>
        <w:t>I. Form of Contract</w:t>
      </w:r>
      <w:bookmarkEnd w:id="108"/>
      <w:bookmarkEnd w:id="109"/>
      <w:bookmarkEnd w:id="110"/>
      <w:bookmarkEnd w:id="111"/>
      <w:bookmarkEnd w:id="112"/>
      <w:r w:rsidR="003A701D" w:rsidRPr="00E600BC">
        <w:rPr>
          <w:rFonts w:ascii="Trebuchet MS" w:hAnsi="Trebuchet MS" w:cs="Arial"/>
          <w:color w:val="auto"/>
          <w:sz w:val="32"/>
          <w:szCs w:val="32"/>
          <w:lang w:val="en-US"/>
        </w:rPr>
        <w:t xml:space="preserve"> – Time-Based</w:t>
      </w:r>
      <w:bookmarkEnd w:id="113"/>
    </w:p>
    <w:p w14:paraId="057DE69B" w14:textId="77777777" w:rsidR="00FB271F" w:rsidRPr="00E600BC" w:rsidRDefault="00FB271F" w:rsidP="002910EE">
      <w:pPr>
        <w:spacing w:after="120" w:line="240" w:lineRule="auto"/>
        <w:rPr>
          <w:rFonts w:ascii="Trebuchet MS" w:eastAsia="Times New Roman" w:hAnsi="Trebuchet MS" w:cs="Arial"/>
        </w:rPr>
      </w:pPr>
    </w:p>
    <w:p w14:paraId="4A04847A" w14:textId="77777777" w:rsidR="00FB271F" w:rsidRPr="00E600BC" w:rsidRDefault="00FB271F"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 xml:space="preserve">(Text in brackets </w:t>
      </w:r>
      <w:proofErr w:type="gramStart"/>
      <w:r w:rsidRPr="00E600BC">
        <w:rPr>
          <w:rFonts w:ascii="Trebuchet MS" w:eastAsia="Times New Roman" w:hAnsi="Trebuchet MS" w:cs="Arial"/>
          <w:i/>
          <w:color w:val="0070C0"/>
        </w:rPr>
        <w:t>[ ]</w:t>
      </w:r>
      <w:proofErr w:type="gramEnd"/>
      <w:r w:rsidRPr="00E600BC">
        <w:rPr>
          <w:rFonts w:ascii="Trebuchet MS" w:eastAsia="Times New Roman" w:hAnsi="Trebuchet MS" w:cs="Arial"/>
          <w:i/>
          <w:color w:val="0070C0"/>
        </w:rPr>
        <w:t xml:space="preserve"> </w:t>
      </w:r>
      <w:r w:rsidR="004A52B4" w:rsidRPr="00E600BC">
        <w:rPr>
          <w:rFonts w:ascii="Trebuchet MS" w:eastAsia="Times New Roman" w:hAnsi="Trebuchet MS" w:cs="Arial"/>
          <w:i/>
          <w:color w:val="0070C0"/>
        </w:rPr>
        <w:t xml:space="preserve">is </w:t>
      </w:r>
      <w:r w:rsidR="00FF4385" w:rsidRPr="00E600BC">
        <w:rPr>
          <w:rFonts w:ascii="Trebuchet MS" w:eastAsia="Times New Roman" w:hAnsi="Trebuchet MS" w:cs="Arial"/>
          <w:i/>
          <w:color w:val="0070C0"/>
        </w:rPr>
        <w:t>indicative of required project-specific information</w:t>
      </w:r>
      <w:r w:rsidRPr="00E600BC">
        <w:rPr>
          <w:rFonts w:ascii="Trebuchet MS" w:eastAsia="Times New Roman" w:hAnsi="Trebuchet MS" w:cs="Arial"/>
          <w:i/>
          <w:color w:val="0070C0"/>
        </w:rPr>
        <w:t>; all notes should be deleted in the final text)</w:t>
      </w:r>
    </w:p>
    <w:p w14:paraId="2A5B10B1"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This CONTRACT (hereinafter called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made the </w:t>
      </w:r>
      <w:r w:rsidRPr="00E600BC">
        <w:rPr>
          <w:rFonts w:ascii="Trebuchet MS" w:eastAsia="Times New Roman" w:hAnsi="Trebuchet MS" w:cs="Arial"/>
          <w:i/>
          <w:color w:val="0070C0"/>
        </w:rPr>
        <w:t>[number]</w:t>
      </w:r>
      <w:r w:rsidRPr="00E600BC">
        <w:rPr>
          <w:rFonts w:ascii="Trebuchet MS" w:eastAsia="Times New Roman" w:hAnsi="Trebuchet MS" w:cs="Arial"/>
        </w:rPr>
        <w:t xml:space="preserve"> day of the month of </w:t>
      </w:r>
      <w:r w:rsidRPr="00E600BC">
        <w:rPr>
          <w:rFonts w:ascii="Trebuchet MS" w:eastAsia="Times New Roman" w:hAnsi="Trebuchet MS" w:cs="Arial"/>
          <w:i/>
          <w:color w:val="0070C0"/>
        </w:rPr>
        <w:t>[month]</w:t>
      </w:r>
      <w:r w:rsidRPr="00E600BC">
        <w:rPr>
          <w:rFonts w:ascii="Trebuchet MS" w:eastAsia="Times New Roman" w:hAnsi="Trebuchet MS" w:cs="Arial"/>
        </w:rPr>
        <w:t xml:space="preserve">, </w:t>
      </w:r>
      <w:r w:rsidRPr="00E600BC">
        <w:rPr>
          <w:rFonts w:ascii="Trebuchet MS" w:eastAsia="Times New Roman" w:hAnsi="Trebuchet MS" w:cs="Arial"/>
          <w:i/>
          <w:color w:val="0070C0"/>
        </w:rPr>
        <w:t>[year]</w:t>
      </w:r>
      <w:r w:rsidRPr="00E600BC">
        <w:rPr>
          <w:rFonts w:ascii="Trebuchet MS" w:eastAsia="Times New Roman" w:hAnsi="Trebuchet MS" w:cs="Arial"/>
        </w:rPr>
        <w:t xml:space="preserve">, between, on the one hand,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w:t>
      </w:r>
      <w:r w:rsidRPr="00E600BC">
        <w:rPr>
          <w:rFonts w:ascii="Trebuchet MS" w:eastAsia="Times New Roman" w:hAnsi="Trebuchet MS" w:cs="Arial"/>
          <w:i/>
          <w:color w:val="0070C0"/>
        </w:rPr>
        <w:t xml:space="preserve">[name of </w:t>
      </w:r>
      <w:proofErr w:type="gramStart"/>
      <w:r w:rsidRPr="00E600BC">
        <w:rPr>
          <w:rFonts w:ascii="Trebuchet MS" w:eastAsia="Times New Roman" w:hAnsi="Trebuchet MS" w:cs="Arial"/>
          <w:i/>
          <w:iCs/>
          <w:color w:val="0070C0"/>
        </w:rPr>
        <w:t>Consultant</w:t>
      </w:r>
      <w:proofErr w:type="gramEnd"/>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p>
    <w:p w14:paraId="029C1E03"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consist of more than one entity, the above should be partially amended to read as follows:</w:t>
      </w:r>
      <w:r w:rsidRPr="00E600BC">
        <w:rPr>
          <w:rFonts w:ascii="Trebuchet MS" w:eastAsia="Times New Roman" w:hAnsi="Trebuchet MS" w:cs="Arial"/>
        </w:rPr>
        <w:t xml:space="preserve"> “…(hereinafter called the “</w:t>
      </w:r>
      <w:r w:rsidR="00112043"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a </w:t>
      </w:r>
      <w:r w:rsidR="00DB7C1A" w:rsidRPr="00E600BC">
        <w:rPr>
          <w:rFonts w:ascii="Trebuchet MS" w:eastAsia="Times New Roman" w:hAnsi="Trebuchet MS" w:cs="Arial"/>
        </w:rPr>
        <w:t>JV</w:t>
      </w:r>
      <w:r w:rsidRPr="00E600BC">
        <w:rPr>
          <w:rFonts w:ascii="Trebuchet MS" w:eastAsia="Times New Roman" w:hAnsi="Trebuchet MS" w:cs="Arial"/>
          <w:bCs/>
          <w:spacing w:val="-2"/>
        </w:rPr>
        <w:t xml:space="preserve"> (name of the JV)</w:t>
      </w:r>
      <w:r w:rsidRPr="00E600BC">
        <w:rPr>
          <w:rFonts w:ascii="Trebuchet MS" w:eastAsia="Times New Roman" w:hAnsi="Trebuchet MS" w:cs="Arial"/>
        </w:rPr>
        <w:t xml:space="preserve"> consisting of the following entities, each member of which will be jointly and severally liable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for all the Consultant’s obligations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namely,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and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r w:rsidRPr="00E600BC">
        <w:rPr>
          <w:rFonts w:ascii="Trebuchet MS" w:eastAsia="Times New Roman" w:hAnsi="Trebuchet MS" w:cs="Arial"/>
          <w:i/>
          <w:color w:val="0070C0"/>
        </w:rPr>
        <w:t>]</w:t>
      </w:r>
    </w:p>
    <w:p w14:paraId="3A38060C"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WHEREAS</w:t>
      </w:r>
    </w:p>
    <w:p w14:paraId="124CD39B"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requested the Consultant to provide certain consulting services as defined in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(hereinafter called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w:t>
      </w:r>
      <w:proofErr w:type="gramStart"/>
      <w:r w:rsidRPr="00E600BC">
        <w:rPr>
          <w:rFonts w:ascii="Trebuchet MS" w:eastAsia="Times New Roman" w:hAnsi="Trebuchet MS" w:cs="Arial"/>
        </w:rPr>
        <w:t>);</w:t>
      </w:r>
      <w:proofErr w:type="gramEnd"/>
    </w:p>
    <w:p w14:paraId="285E923D"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the Consultant, having represented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that it has the required professional skills, expertise and technical resources, has agreed to provide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on the terms and conditions set forth in this </w:t>
      </w:r>
      <w:proofErr w:type="gramStart"/>
      <w:r w:rsidR="00CD4124" w:rsidRPr="00E600BC">
        <w:rPr>
          <w:rFonts w:ascii="Trebuchet MS" w:eastAsia="Times New Roman" w:hAnsi="Trebuchet MS" w:cs="Arial"/>
        </w:rPr>
        <w:t>contract</w:t>
      </w:r>
      <w:r w:rsidRPr="00E600BC">
        <w:rPr>
          <w:rFonts w:ascii="Trebuchet MS" w:eastAsia="Times New Roman" w:hAnsi="Trebuchet MS" w:cs="Arial"/>
        </w:rPr>
        <w:t>;</w:t>
      </w:r>
      <w:proofErr w:type="gramEnd"/>
    </w:p>
    <w:p w14:paraId="4F1CF916"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received </w:t>
      </w:r>
      <w:r w:rsidR="003E63E9" w:rsidRPr="00E600BC">
        <w:rPr>
          <w:rFonts w:ascii="Trebuchet MS" w:eastAsia="Times New Roman" w:hAnsi="Trebuchet MS" w:cs="Arial"/>
        </w:rPr>
        <w:t xml:space="preserve">public funds </w:t>
      </w:r>
      <w:r w:rsidRPr="00E600BC">
        <w:rPr>
          <w:rFonts w:ascii="Trebuchet MS" w:eastAsia="Times New Roman" w:hAnsi="Trebuchet MS" w:cs="Arial"/>
        </w:rPr>
        <w:t>toward</w:t>
      </w:r>
      <w:r w:rsidR="003E63E9" w:rsidRPr="00E600BC">
        <w:rPr>
          <w:rFonts w:ascii="Trebuchet MS" w:eastAsia="Times New Roman" w:hAnsi="Trebuchet MS" w:cs="Arial"/>
        </w:rPr>
        <w:t>s</w:t>
      </w:r>
      <w:r w:rsidRPr="00E600BC">
        <w:rPr>
          <w:rFonts w:ascii="Trebuchet MS" w:eastAsia="Times New Roman" w:hAnsi="Trebuchet MS" w:cs="Arial"/>
        </w:rPr>
        <w:t xml:space="preserve"> the cost of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009D24B9" w:rsidRPr="00E600BC">
        <w:rPr>
          <w:rFonts w:ascii="Trebuchet MS" w:eastAsia="Times New Roman" w:hAnsi="Trebuchet MS" w:cs="Arial"/>
        </w:rPr>
        <w:t>.</w:t>
      </w:r>
    </w:p>
    <w:p w14:paraId="258CB369" w14:textId="77777777" w:rsidR="00FB271F" w:rsidRPr="00E600BC" w:rsidRDefault="00FB271F" w:rsidP="002910EE">
      <w:pPr>
        <w:keepNext/>
        <w:spacing w:after="120" w:line="240" w:lineRule="auto"/>
        <w:jc w:val="both"/>
        <w:rPr>
          <w:rFonts w:ascii="Trebuchet MS" w:eastAsia="Times New Roman" w:hAnsi="Trebuchet MS" w:cs="Arial"/>
          <w:lang w:eastAsia="it-IT"/>
        </w:rPr>
      </w:pPr>
      <w:r w:rsidRPr="00E600BC">
        <w:rPr>
          <w:rFonts w:ascii="Trebuchet MS" w:eastAsia="Times New Roman" w:hAnsi="Trebuchet MS" w:cs="Arial"/>
          <w:lang w:eastAsia="it-IT"/>
        </w:rPr>
        <w:t xml:space="preserve">NOW THEREFORE the </w:t>
      </w:r>
      <w:r w:rsidR="006B3A8A" w:rsidRPr="00E600BC">
        <w:rPr>
          <w:rFonts w:ascii="Trebuchet MS" w:eastAsia="Times New Roman" w:hAnsi="Trebuchet MS" w:cs="Arial"/>
          <w:lang w:eastAsia="it-IT"/>
        </w:rPr>
        <w:t>Parties</w:t>
      </w:r>
      <w:r w:rsidRPr="00E600BC">
        <w:rPr>
          <w:rFonts w:ascii="Trebuchet MS" w:eastAsia="Times New Roman" w:hAnsi="Trebuchet MS" w:cs="Arial"/>
          <w:lang w:eastAsia="it-IT"/>
        </w:rPr>
        <w:t xml:space="preserve"> hereto hereby agree as follows:</w:t>
      </w:r>
    </w:p>
    <w:p w14:paraId="21CB84A2" w14:textId="77777777" w:rsidR="00FB271F" w:rsidRPr="00E600BC" w:rsidRDefault="00FB271F" w:rsidP="002910EE">
      <w:pPr>
        <w:keepNext/>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The following documents attached hereto shall be deemed to form an integral part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17AC0B41" w14:textId="77777777"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The General Conditions of </w:t>
      </w:r>
      <w:proofErr w:type="gramStart"/>
      <w:r w:rsidRPr="00E600BC">
        <w:rPr>
          <w:rFonts w:ascii="Trebuchet MS" w:eastAsia="Times New Roman" w:hAnsi="Trebuchet MS" w:cs="Arial"/>
        </w:rPr>
        <w:t>Contract;</w:t>
      </w:r>
      <w:proofErr w:type="gramEnd"/>
    </w:p>
    <w:p w14:paraId="3E386C45" w14:textId="77777777"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The Special Conditions of </w:t>
      </w:r>
      <w:proofErr w:type="gramStart"/>
      <w:r w:rsidRPr="00E600BC">
        <w:rPr>
          <w:rFonts w:ascii="Trebuchet MS" w:eastAsia="Times New Roman" w:hAnsi="Trebuchet MS" w:cs="Arial"/>
        </w:rPr>
        <w:t>Contract;</w:t>
      </w:r>
      <w:proofErr w:type="gramEnd"/>
    </w:p>
    <w:p w14:paraId="159E5AA0" w14:textId="77777777" w:rsidR="00FB271F" w:rsidRPr="00E600BC" w:rsidRDefault="00FB271F" w:rsidP="002910EE">
      <w:pPr>
        <w:keepNext/>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Appendices:  </w:t>
      </w:r>
    </w:p>
    <w:p w14:paraId="77077181"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A:</w:t>
      </w:r>
      <w:r w:rsidRPr="00E600BC">
        <w:rPr>
          <w:rFonts w:ascii="Trebuchet MS" w:eastAsia="Times New Roman" w:hAnsi="Trebuchet MS" w:cs="Arial"/>
        </w:rPr>
        <w:tab/>
        <w:t>Terms of Reference</w:t>
      </w:r>
      <w:r w:rsidRPr="00E600BC">
        <w:rPr>
          <w:rFonts w:ascii="Trebuchet MS" w:eastAsia="Times New Roman" w:hAnsi="Trebuchet MS" w:cs="Arial"/>
        </w:rPr>
        <w:tab/>
      </w:r>
    </w:p>
    <w:p w14:paraId="739A69B5"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B:</w:t>
      </w:r>
      <w:r w:rsidRPr="00E600BC">
        <w:rPr>
          <w:rFonts w:ascii="Trebuchet MS" w:eastAsia="Times New Roman" w:hAnsi="Trebuchet MS" w:cs="Arial"/>
        </w:rPr>
        <w:tab/>
        <w:t>Key Experts</w:t>
      </w:r>
      <w:r w:rsidRPr="00E600BC">
        <w:rPr>
          <w:rFonts w:ascii="Trebuchet MS" w:eastAsia="Times New Roman" w:hAnsi="Trebuchet MS" w:cs="Arial"/>
        </w:rPr>
        <w:tab/>
      </w:r>
    </w:p>
    <w:p w14:paraId="05D62ABC"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C:</w:t>
      </w:r>
      <w:r w:rsidRPr="00E600BC">
        <w:rPr>
          <w:rFonts w:ascii="Trebuchet MS" w:eastAsia="Times New Roman" w:hAnsi="Trebuchet MS" w:cs="Arial"/>
        </w:rPr>
        <w:tab/>
        <w:t>Remuneration Cost Estimates</w:t>
      </w:r>
      <w:r w:rsidRPr="00E600BC">
        <w:rPr>
          <w:rFonts w:ascii="Trebuchet MS" w:eastAsia="Times New Roman" w:hAnsi="Trebuchet MS" w:cs="Arial"/>
        </w:rPr>
        <w:tab/>
      </w:r>
    </w:p>
    <w:p w14:paraId="04322A05"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D:</w:t>
      </w:r>
      <w:r w:rsidRPr="00E600BC">
        <w:rPr>
          <w:rFonts w:ascii="Trebuchet MS" w:eastAsia="Times New Roman" w:hAnsi="Trebuchet MS" w:cs="Arial"/>
        </w:rPr>
        <w:tab/>
      </w:r>
      <w:r w:rsidR="0088081E" w:rsidRPr="00E600BC">
        <w:rPr>
          <w:rFonts w:ascii="Trebuchet MS" w:eastAsia="Times New Roman" w:hAnsi="Trebuchet MS" w:cs="Arial"/>
        </w:rPr>
        <w:t>Reimbursable</w:t>
      </w:r>
      <w:r w:rsidRPr="00E600BC">
        <w:rPr>
          <w:rFonts w:ascii="Trebuchet MS" w:eastAsia="Times New Roman" w:hAnsi="Trebuchet MS" w:cs="Arial"/>
        </w:rPr>
        <w:t xml:space="preserve"> Cost Estimates</w:t>
      </w:r>
    </w:p>
    <w:p w14:paraId="1382AC61"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E:</w:t>
      </w:r>
      <w:r w:rsidRPr="00E600BC">
        <w:rPr>
          <w:rFonts w:ascii="Trebuchet MS" w:eastAsia="Times New Roman" w:hAnsi="Trebuchet MS" w:cs="Arial"/>
        </w:rPr>
        <w:tab/>
        <w:t>Form of Advance Payments Guarantee</w:t>
      </w:r>
    </w:p>
    <w:p w14:paraId="171BBF4F" w14:textId="77777777" w:rsidR="00FB271F" w:rsidRPr="00E600BC" w:rsidRDefault="00FB271F" w:rsidP="002910EE">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In the event of any inconsistency between the documents, the following order of precedence shall prevail: the Special Conditions of Contract; the General Conditions of Contract; Appendix A; Appendix B; Appendix C and Appendix D; Appendix E. Any reference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shall include, where the context permits, a reference to its Appendices.</w:t>
      </w:r>
    </w:p>
    <w:p w14:paraId="1E870AC6" w14:textId="77777777" w:rsidR="00FB271F" w:rsidRPr="00E600BC" w:rsidRDefault="00FB271F" w:rsidP="002910EE">
      <w:pPr>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The mutual rights and obligations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the Consultant shall be as set forth in the </w:t>
      </w:r>
      <w:r w:rsidR="00CD4124" w:rsidRPr="00E600BC">
        <w:rPr>
          <w:rFonts w:ascii="Trebuchet MS" w:eastAsia="Times New Roman" w:hAnsi="Trebuchet MS" w:cs="Arial"/>
        </w:rPr>
        <w:t>contract</w:t>
      </w:r>
      <w:r w:rsidRPr="00E600BC">
        <w:rPr>
          <w:rFonts w:ascii="Trebuchet MS" w:eastAsia="Times New Roman" w:hAnsi="Trebuchet MS" w:cs="Arial"/>
        </w:rPr>
        <w:t>, in particular:</w:t>
      </w:r>
    </w:p>
    <w:p w14:paraId="3DB515F0" w14:textId="77777777"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the Consultant shall carry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 and</w:t>
      </w:r>
    </w:p>
    <w:p w14:paraId="67176104" w14:textId="77777777"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lastRenderedPageBreak/>
        <w:t>(b)</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247269" w:rsidRPr="00E600BC">
        <w:rPr>
          <w:rFonts w:ascii="Trebuchet MS" w:eastAsia="Times New Roman" w:hAnsi="Trebuchet MS" w:cs="Arial"/>
        </w:rPr>
        <w:t xml:space="preserve"> </w:t>
      </w:r>
      <w:r w:rsidRPr="00E600BC">
        <w:rPr>
          <w:rFonts w:ascii="Trebuchet MS" w:eastAsia="Times New Roman" w:hAnsi="Trebuchet MS" w:cs="Arial"/>
        </w:rPr>
        <w:t xml:space="preserve">shall make payments to the Consultant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06F1C593"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IN WITNESS WHEREOF, the Parties hereto have caused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to be signed in their respective names as of the day and year first above written.</w:t>
      </w:r>
    </w:p>
    <w:p w14:paraId="04355A32" w14:textId="77777777" w:rsidR="00FB271F" w:rsidRPr="00E600BC" w:rsidRDefault="00FB271F" w:rsidP="002910EE">
      <w:pPr>
        <w:spacing w:after="120" w:line="240" w:lineRule="auto"/>
        <w:rPr>
          <w:rFonts w:ascii="Trebuchet MS" w:eastAsia="Times New Roman" w:hAnsi="Trebuchet MS" w:cs="Arial"/>
          <w:color w:val="0066FF"/>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14:paraId="0DD1CFB6"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451A3EA7"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[Authorized Representative of the </w:t>
      </w:r>
      <w:r w:rsidR="002910EE" w:rsidRPr="00E600BC">
        <w:rPr>
          <w:rFonts w:ascii="Trebuchet MS" w:eastAsia="Times New Roman" w:hAnsi="Trebuchet MS" w:cs="Arial"/>
          <w:i/>
          <w:color w:val="0070C0"/>
        </w:rPr>
        <w:t>procuring entity</w:t>
      </w:r>
      <w:r w:rsidR="00247269"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 name, </w:t>
      </w:r>
      <w:proofErr w:type="gramStart"/>
      <w:r w:rsidRPr="00E600BC">
        <w:rPr>
          <w:rFonts w:ascii="Trebuchet MS" w:eastAsia="Times New Roman" w:hAnsi="Trebuchet MS" w:cs="Arial"/>
          <w:i/>
          <w:color w:val="0070C0"/>
        </w:rPr>
        <w:t>title</w:t>
      </w:r>
      <w:proofErr w:type="gramEnd"/>
      <w:r w:rsidRPr="00E600BC">
        <w:rPr>
          <w:rFonts w:ascii="Trebuchet MS" w:eastAsia="Times New Roman" w:hAnsi="Trebuchet MS" w:cs="Arial"/>
          <w:i/>
          <w:color w:val="0070C0"/>
        </w:rPr>
        <w:t xml:space="preserve"> and signature]</w:t>
      </w:r>
    </w:p>
    <w:p w14:paraId="1AE255BA" w14:textId="77777777"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 xml:space="preserve">Consultant or Name of a </w:t>
      </w:r>
      <w:r w:rsidR="00DB7C1A" w:rsidRPr="00E600BC">
        <w:rPr>
          <w:rFonts w:ascii="Trebuchet MS" w:eastAsia="Times New Roman" w:hAnsi="Trebuchet MS" w:cs="Arial"/>
          <w:i/>
          <w:iCs/>
          <w:color w:val="0070C0"/>
        </w:rPr>
        <w:t>JV</w:t>
      </w:r>
      <w:r w:rsidRPr="00E600BC">
        <w:rPr>
          <w:rFonts w:ascii="Trebuchet MS" w:eastAsia="Times New Roman" w:hAnsi="Trebuchet MS" w:cs="Arial"/>
          <w:i/>
          <w:color w:val="0070C0"/>
        </w:rPr>
        <w:t>]</w:t>
      </w:r>
    </w:p>
    <w:p w14:paraId="77FF77DD"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1EA65B70" w14:textId="77777777" w:rsidR="00FB271F" w:rsidRPr="00E600BC" w:rsidRDefault="00FB271F" w:rsidP="002910EE">
      <w:pPr>
        <w:tabs>
          <w:tab w:val="left" w:pos="7608"/>
        </w:tab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[Authorized Representative of the Consultant – name and signature]</w:t>
      </w:r>
      <w:r w:rsidRPr="00E600BC">
        <w:rPr>
          <w:rFonts w:ascii="Trebuchet MS" w:eastAsia="Times New Roman" w:hAnsi="Trebuchet MS" w:cs="Arial"/>
          <w:i/>
          <w:color w:val="0070C0"/>
        </w:rPr>
        <w:tab/>
      </w:r>
    </w:p>
    <w:p w14:paraId="6F0E9ECB"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14:paraId="1EEEBA0C" w14:textId="77777777" w:rsidR="00FB271F" w:rsidRPr="00E600BC" w:rsidRDefault="00FB271F"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rPr>
        <w:t xml:space="preserve">For and on behalf of each of the members of the Consultant </w:t>
      </w:r>
      <w:r w:rsidRPr="00E600BC">
        <w:rPr>
          <w:rFonts w:ascii="Trebuchet MS" w:eastAsia="Times New Roman" w:hAnsi="Trebuchet MS" w:cs="Arial"/>
          <w:color w:val="0070C0"/>
        </w:rPr>
        <w:t xml:space="preserve">[insert the name of the </w:t>
      </w:r>
      <w:r w:rsidR="00DB7C1A" w:rsidRPr="00E600BC">
        <w:rPr>
          <w:rFonts w:ascii="Trebuchet MS" w:eastAsia="Times New Roman" w:hAnsi="Trebuchet MS" w:cs="Arial"/>
          <w:color w:val="0070C0"/>
        </w:rPr>
        <w:t>JV</w:t>
      </w:r>
      <w:r w:rsidRPr="00E600BC">
        <w:rPr>
          <w:rFonts w:ascii="Trebuchet MS" w:eastAsia="Times New Roman" w:hAnsi="Trebuchet MS" w:cs="Arial"/>
          <w:color w:val="0070C0"/>
        </w:rPr>
        <w:t>]</w:t>
      </w:r>
    </w:p>
    <w:p w14:paraId="47643234" w14:textId="77777777"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[Name of the lead member]</w:t>
      </w:r>
    </w:p>
    <w:p w14:paraId="69E6D88B"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580E3CAA" w14:textId="77777777"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 xml:space="preserve">[Authorized Representative on behalf of a </w:t>
      </w:r>
      <w:r w:rsidR="00DB7C1A" w:rsidRPr="00E600BC">
        <w:rPr>
          <w:rFonts w:ascii="Trebuchet MS" w:eastAsia="Times New Roman" w:hAnsi="Trebuchet MS" w:cs="Arial"/>
          <w:i/>
          <w:color w:val="0070C0"/>
        </w:rPr>
        <w:t>JV</w:t>
      </w:r>
      <w:r w:rsidRPr="00E600BC">
        <w:rPr>
          <w:rFonts w:ascii="Trebuchet MS" w:eastAsia="Times New Roman" w:hAnsi="Trebuchet MS" w:cs="Arial"/>
          <w:i/>
          <w:color w:val="0070C0"/>
        </w:rPr>
        <w:t>]</w:t>
      </w:r>
    </w:p>
    <w:p w14:paraId="353A1C60"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[add signature blocks for each member if all are signing]</w:t>
      </w:r>
    </w:p>
    <w:p w14:paraId="115F67D1" w14:textId="77777777" w:rsidR="003A701D" w:rsidRPr="00E600BC" w:rsidRDefault="003A701D" w:rsidP="002910EE">
      <w:pPr>
        <w:spacing w:after="120" w:line="240" w:lineRule="auto"/>
        <w:rPr>
          <w:rFonts w:ascii="Trebuchet MS" w:eastAsia="Times New Roman" w:hAnsi="Trebuchet MS" w:cs="Arial"/>
          <w:i/>
          <w:color w:val="0070C0"/>
        </w:rPr>
      </w:pPr>
    </w:p>
    <w:p w14:paraId="141E87B5" w14:textId="77777777" w:rsidR="00192582" w:rsidRPr="00E600BC" w:rsidRDefault="00192582"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br w:type="page"/>
      </w:r>
    </w:p>
    <w:p w14:paraId="7248E8DE" w14:textId="77777777" w:rsidR="00EF3A86" w:rsidRPr="00E600BC" w:rsidRDefault="00EF3A86" w:rsidP="002910EE">
      <w:pPr>
        <w:pStyle w:val="Heading1"/>
        <w:spacing w:before="0" w:after="120" w:line="240" w:lineRule="auto"/>
        <w:jc w:val="center"/>
        <w:rPr>
          <w:rFonts w:ascii="Trebuchet MS" w:hAnsi="Trebuchet MS" w:cs="Arial"/>
          <w:color w:val="auto"/>
          <w:sz w:val="32"/>
          <w:szCs w:val="32"/>
          <w:lang w:val="en-US"/>
        </w:rPr>
      </w:pPr>
      <w:bookmarkStart w:id="114" w:name="_Toc509333969"/>
      <w:r w:rsidRPr="00E600BC">
        <w:rPr>
          <w:rFonts w:ascii="Trebuchet MS" w:hAnsi="Trebuchet MS" w:cs="Arial"/>
          <w:color w:val="auto"/>
          <w:sz w:val="32"/>
          <w:szCs w:val="32"/>
          <w:lang w:val="en-US"/>
        </w:rPr>
        <w:lastRenderedPageBreak/>
        <w:t>II. General Conditions of Contract – Time Based</w:t>
      </w:r>
      <w:bookmarkEnd w:id="114"/>
    </w:p>
    <w:p w14:paraId="721A7CBD" w14:textId="77777777" w:rsidR="00EF3A86" w:rsidRPr="00E600BC" w:rsidRDefault="00EF3A86" w:rsidP="003C62E9">
      <w:pPr>
        <w:numPr>
          <w:ilvl w:val="0"/>
          <w:numId w:val="35"/>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14:paraId="7D3054AB"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15" w:name="_Toc509333970"/>
      <w:r w:rsidRPr="00E600BC">
        <w:rPr>
          <w:rFonts w:ascii="Trebuchet MS" w:hAnsi="Trebuchet MS" w:cs="Arial"/>
          <w:b/>
        </w:rPr>
        <w:t>Definitions</w:t>
      </w:r>
      <w:bookmarkEnd w:id="115"/>
      <w:r w:rsidRPr="00E600BC">
        <w:rPr>
          <w:rFonts w:ascii="Trebuchet MS" w:hAnsi="Trebuchet MS" w:cs="Arial"/>
          <w:b/>
        </w:rPr>
        <w:t xml:space="preserve"> </w:t>
      </w:r>
    </w:p>
    <w:p w14:paraId="422D279F" w14:textId="77777777" w:rsidR="00EF3A86" w:rsidRPr="00E600BC" w:rsidRDefault="00EF3A86" w:rsidP="003C62E9">
      <w:pPr>
        <w:numPr>
          <w:ilvl w:val="0"/>
          <w:numId w:val="44"/>
        </w:numPr>
        <w:spacing w:after="120" w:line="240" w:lineRule="auto"/>
        <w:ind w:hanging="720"/>
        <w:jc w:val="both"/>
        <w:rPr>
          <w:rFonts w:ascii="Trebuchet MS" w:hAnsi="Trebuchet MS" w:cs="Arial"/>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r w:rsidRPr="00E600BC">
        <w:rPr>
          <w:rFonts w:ascii="Trebuchet MS" w:hAnsi="Trebuchet MS" w:cs="Arial"/>
        </w:rPr>
        <w:t xml:space="preserve"> </w:t>
      </w:r>
    </w:p>
    <w:p w14:paraId="5955D035" w14:textId="77777777" w:rsidR="00EF3A86" w:rsidRPr="00E600BC" w:rsidRDefault="00EF3A86" w:rsidP="003C62E9">
      <w:pPr>
        <w:numPr>
          <w:ilvl w:val="0"/>
          <w:numId w:val="37"/>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7269" w:rsidRPr="00E600BC">
        <w:rPr>
          <w:rFonts w:ascii="Trebuchet MS" w:hAnsi="Trebuchet MS" w:cs="Arial"/>
        </w:rPr>
        <w:t>Jamaica</w:t>
      </w:r>
      <w:r w:rsidRPr="00E600BC">
        <w:rPr>
          <w:rFonts w:ascii="Trebuchet MS" w:hAnsi="Trebuchet MS" w:cs="Arial"/>
        </w:rPr>
        <w:t>, as they may be issued and in force from time to time.</w:t>
      </w:r>
    </w:p>
    <w:p w14:paraId="4C216C1A" w14:textId="77777777" w:rsidR="00EF3A86" w:rsidRPr="00E600BC" w:rsidRDefault="00247269" w:rsidP="003C62E9">
      <w:pPr>
        <w:numPr>
          <w:ilvl w:val="0"/>
          <w:numId w:val="37"/>
        </w:numPr>
        <w:tabs>
          <w:tab w:val="clear" w:pos="885"/>
        </w:tabs>
        <w:suppressAutoHyphens/>
        <w:spacing w:after="120" w:line="240" w:lineRule="auto"/>
        <w:ind w:left="1260" w:hanging="540"/>
        <w:jc w:val="both"/>
        <w:rPr>
          <w:rFonts w:ascii="Trebuchet MS" w:hAnsi="Trebuchet MS" w:cs="Arial"/>
        </w:rPr>
      </w:pPr>
      <w:r w:rsidRPr="00E600BC" w:rsidDel="00247269">
        <w:rPr>
          <w:rFonts w:ascii="Trebuchet MS" w:hAnsi="Trebuchet MS" w:cs="Arial"/>
        </w:rPr>
        <w:t xml:space="preserve">  </w:t>
      </w:r>
      <w:r w:rsidR="00EF3A86"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EF3A86" w:rsidRPr="00E600BC">
        <w:rPr>
          <w:rFonts w:ascii="Trebuchet MS" w:hAnsi="Trebuchet MS" w:cs="Arial"/>
        </w:rPr>
        <w:t>” means the</w:t>
      </w:r>
      <w:r w:rsidR="00EF3A86" w:rsidRPr="00E600BC">
        <w:rPr>
          <w:rFonts w:ascii="Trebuchet MS" w:hAnsi="Trebuchet MS" w:cs="Arial"/>
          <w:i/>
        </w:rPr>
        <w:t xml:space="preserve"> </w:t>
      </w:r>
      <w:r w:rsidR="00EF3A86" w:rsidRPr="00E600BC">
        <w:rPr>
          <w:rFonts w:ascii="Trebuchet MS" w:hAnsi="Trebuchet MS" w:cs="Arial"/>
        </w:rPr>
        <w:t xml:space="preserve">executing agency that signs the </w:t>
      </w:r>
      <w:r w:rsidR="00CD4124" w:rsidRPr="00E600BC">
        <w:rPr>
          <w:rFonts w:ascii="Trebuchet MS" w:hAnsi="Trebuchet MS" w:cs="Arial"/>
        </w:rPr>
        <w:t>contract</w:t>
      </w:r>
      <w:r w:rsidR="00EF3A86" w:rsidRPr="00E600BC">
        <w:rPr>
          <w:rFonts w:ascii="Trebuchet MS" w:hAnsi="Trebuchet MS" w:cs="Arial"/>
        </w:rPr>
        <w:t xml:space="preserve"> for the </w:t>
      </w:r>
      <w:r w:rsidR="00CD4124" w:rsidRPr="00E600BC">
        <w:rPr>
          <w:rFonts w:ascii="Trebuchet MS" w:hAnsi="Trebuchet MS" w:cs="Arial"/>
        </w:rPr>
        <w:t>services</w:t>
      </w:r>
      <w:r w:rsidR="00EF3A86" w:rsidRPr="00E600BC">
        <w:rPr>
          <w:rFonts w:ascii="Trebuchet MS" w:hAnsi="Trebuchet MS" w:cs="Arial"/>
        </w:rPr>
        <w:t xml:space="preserve"> with the </w:t>
      </w:r>
      <w:r w:rsidR="004373E0" w:rsidRPr="00E600BC">
        <w:rPr>
          <w:rFonts w:ascii="Trebuchet MS" w:hAnsi="Trebuchet MS" w:cs="Arial"/>
        </w:rPr>
        <w:t>s</w:t>
      </w:r>
      <w:r w:rsidR="00EF3A86" w:rsidRPr="00E600BC">
        <w:rPr>
          <w:rFonts w:ascii="Trebuchet MS" w:hAnsi="Trebuchet MS" w:cs="Arial"/>
        </w:rPr>
        <w:t>elected Consultant</w:t>
      </w:r>
      <w:r w:rsidR="006123D9">
        <w:rPr>
          <w:rFonts w:ascii="Trebuchet MS" w:hAnsi="Trebuchet MS" w:cs="Arial"/>
        </w:rPr>
        <w:t>/Firm</w:t>
      </w:r>
      <w:r w:rsidR="00EF3A86" w:rsidRPr="00E600BC">
        <w:rPr>
          <w:rFonts w:ascii="Trebuchet MS" w:hAnsi="Trebuchet MS" w:cs="Arial"/>
        </w:rPr>
        <w:t>.</w:t>
      </w:r>
    </w:p>
    <w:p w14:paraId="393CFC09" w14:textId="77777777" w:rsidR="00EF3A86" w:rsidRPr="00E600BC" w:rsidRDefault="00EF3A86" w:rsidP="003C62E9">
      <w:pPr>
        <w:numPr>
          <w:ilvl w:val="0"/>
          <w:numId w:val="37"/>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w:t>
      </w:r>
      <w:r w:rsidR="006123D9">
        <w:rPr>
          <w:rFonts w:ascii="Trebuchet MS" w:hAnsi="Trebuchet MS" w:cs="Arial"/>
        </w:rPr>
        <w:t>/Firm</w:t>
      </w:r>
      <w:r w:rsidRPr="00E600BC">
        <w:rPr>
          <w:rFonts w:ascii="Trebuchet MS" w:hAnsi="Trebuchet MS" w:cs="Arial"/>
        </w:rPr>
        <w:t xml:space="preserve">” means a </w:t>
      </w:r>
      <w:proofErr w:type="gramStart"/>
      <w:r w:rsidRPr="00E600BC">
        <w:rPr>
          <w:rFonts w:ascii="Trebuchet MS" w:hAnsi="Trebuchet MS" w:cs="Arial"/>
        </w:rPr>
        <w:t>legally-established</w:t>
      </w:r>
      <w:proofErr w:type="gramEnd"/>
      <w:r w:rsidRPr="00E600BC">
        <w:rPr>
          <w:rFonts w:ascii="Trebuchet MS" w:hAnsi="Trebuchet MS" w:cs="Arial"/>
        </w:rPr>
        <w:t xml:space="preserve"> professional consulting firm or entity selected by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14:paraId="739DAFE5" w14:textId="77777777" w:rsidR="006C3C25" w:rsidRPr="00E600BC" w:rsidRDefault="006C3C25" w:rsidP="003C62E9">
      <w:pPr>
        <w:pStyle w:val="ListParagraph"/>
        <w:numPr>
          <w:ilvl w:val="0"/>
          <w:numId w:val="37"/>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consulting</w:t>
      </w:r>
      <w:proofErr w:type="gramEnd"/>
      <w:r w:rsidRPr="00E600BC">
        <w:rPr>
          <w:rFonts w:ascii="Trebuchet MS" w:hAnsi="Trebuchet MS" w:cs="Arial"/>
        </w:rPr>
        <w:t xml:space="preserve"> services" means consulting services provided by a person or firm as a consultant that are of an intellectual, research, technical or advisory nature and the services to be performed by the Consultant</w:t>
      </w:r>
      <w:r w:rsidR="006123D9">
        <w:rPr>
          <w:rFonts w:ascii="Trebuchet MS" w:hAnsi="Trebuchet MS" w:cs="Arial"/>
        </w:rPr>
        <w:t>/Firm</w:t>
      </w:r>
      <w:r w:rsidRPr="00E600BC">
        <w:rPr>
          <w:rFonts w:ascii="Trebuchet MS" w:hAnsi="Trebuchet MS" w:cs="Arial"/>
        </w:rPr>
        <w:t xml:space="preserve"> pursuant to the contract.</w:t>
      </w:r>
    </w:p>
    <w:p w14:paraId="0371E11A" w14:textId="77777777" w:rsidR="00EF3A86" w:rsidRPr="00E600BC" w:rsidRDefault="00EF3A86" w:rsidP="003C62E9">
      <w:pPr>
        <w:pStyle w:val="ListParagraph"/>
        <w:numPr>
          <w:ilvl w:val="0"/>
          <w:numId w:val="37"/>
        </w:numPr>
        <w:tabs>
          <w:tab w:val="clear" w:pos="885"/>
        </w:tabs>
        <w:spacing w:after="120" w:line="240" w:lineRule="auto"/>
        <w:ind w:left="1259" w:right="-74" w:hanging="539"/>
        <w:contextualSpacing w:val="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contract</w:t>
      </w:r>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and the Consultant</w:t>
      </w:r>
      <w:r w:rsidR="006123D9">
        <w:rPr>
          <w:rFonts w:ascii="Trebuchet MS" w:hAnsi="Trebuchet MS" w:cs="Arial"/>
        </w:rPr>
        <w:t>/Firm</w:t>
      </w:r>
      <w:r w:rsidRPr="00E600BC">
        <w:rPr>
          <w:rFonts w:ascii="Trebuchet MS" w:hAnsi="Trebuchet MS" w:cs="Arial"/>
        </w:rPr>
        <w:t xml:space="preserve">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14:paraId="42D54E21"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“Day” means a working day unless indicated otherwise.</w:t>
      </w:r>
    </w:p>
    <w:p w14:paraId="0C231DDC"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14:paraId="3A3D3A8B" w14:textId="77777777" w:rsidR="008C7815" w:rsidRPr="00E600BC" w:rsidRDefault="008C7815" w:rsidP="003C62E9">
      <w:pPr>
        <w:pStyle w:val="ListParagraph"/>
        <w:numPr>
          <w:ilvl w:val="0"/>
          <w:numId w:val="37"/>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59FBB41F"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6123D9">
        <w:rPr>
          <w:rFonts w:ascii="Trebuchet MS" w:hAnsi="Trebuchet MS" w:cs="Arial"/>
        </w:rPr>
        <w:t>/Firm</w:t>
      </w:r>
      <w:r w:rsidRPr="00E600BC">
        <w:rPr>
          <w:rFonts w:ascii="Trebuchet MS" w:hAnsi="Trebuchet MS" w:cs="Arial"/>
        </w:rPr>
        <w:t xml:space="preserve">,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2839E9FF"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14:paraId="50D2A238"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“GCC” mean these General Conditions of Contract.</w:t>
      </w:r>
    </w:p>
    <w:p w14:paraId="3BA61C3B"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“Government” means the </w:t>
      </w:r>
      <w:r w:rsidR="008C7815" w:rsidRPr="00E600BC">
        <w:rPr>
          <w:rFonts w:ascii="Trebuchet MS" w:hAnsi="Trebuchet MS" w:cs="Arial"/>
        </w:rPr>
        <w:t>G</w:t>
      </w:r>
      <w:r w:rsidRPr="00E600BC">
        <w:rPr>
          <w:rFonts w:ascii="Trebuchet MS" w:hAnsi="Trebuchet MS" w:cs="Arial"/>
        </w:rPr>
        <w:t xml:space="preserve">overnment of </w:t>
      </w:r>
      <w:r w:rsidR="00247269" w:rsidRPr="00E600BC">
        <w:rPr>
          <w:rFonts w:ascii="Trebuchet MS" w:hAnsi="Trebuchet MS" w:cs="Arial"/>
        </w:rPr>
        <w:t>Jamaica</w:t>
      </w:r>
      <w:r w:rsidR="008C7815"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8C7815" w:rsidRPr="00E600BC">
        <w:rPr>
          <w:rFonts w:ascii="Trebuchet MS" w:hAnsi="Trebuchet MS" w:cs="Arial"/>
        </w:rPr>
        <w:t>”</w:t>
      </w:r>
      <w:r w:rsidRPr="00E600BC">
        <w:rPr>
          <w:rFonts w:ascii="Trebuchet MS" w:hAnsi="Trebuchet MS" w:cs="Arial"/>
        </w:rPr>
        <w:t>.</w:t>
      </w:r>
    </w:p>
    <w:p w14:paraId="6E95CDC3" w14:textId="77777777" w:rsidR="008C7815" w:rsidRPr="00E600BC" w:rsidRDefault="008C7815"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14:paraId="040392E0"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w:t>
      </w:r>
      <w:proofErr w:type="gramStart"/>
      <w:r w:rsidRPr="00E600BC">
        <w:rPr>
          <w:rFonts w:ascii="Trebuchet MS" w:hAnsi="Trebuchet MS" w:cs="Arial"/>
        </w:rPr>
        <w:t>any and all</w:t>
      </w:r>
      <w:proofErr w:type="gramEnd"/>
      <w:r w:rsidRPr="00E600BC">
        <w:rPr>
          <w:rFonts w:ascii="Trebuchet MS" w:hAnsi="Trebuchet MS" w:cs="Arial"/>
        </w:rPr>
        <w:t xml:space="preserve"> the members of the JV, and where the members of the JV are jointly and severally liable to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14:paraId="1826578C"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“Key Expert(s)” means an individual professional whose skills, qualifications, </w:t>
      </w:r>
      <w:proofErr w:type="gramStart"/>
      <w:r w:rsidRPr="00E600BC">
        <w:rPr>
          <w:rFonts w:ascii="Trebuchet MS" w:hAnsi="Trebuchet MS" w:cs="Arial"/>
        </w:rPr>
        <w:t>knowledge</w:t>
      </w:r>
      <w:proofErr w:type="gramEnd"/>
      <w:r w:rsidRPr="00E600BC">
        <w:rPr>
          <w:rFonts w:ascii="Trebuchet MS" w:hAnsi="Trebuchet MS" w:cs="Arial"/>
        </w:rPr>
        <w:t xml:space="preserv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w:t>
      </w:r>
      <w:r w:rsidR="006123D9">
        <w:rPr>
          <w:rFonts w:ascii="Trebuchet MS" w:hAnsi="Trebuchet MS" w:cs="Arial"/>
        </w:rPr>
        <w:t>/Firm</w:t>
      </w:r>
      <w:r w:rsidRPr="00E600BC">
        <w:rPr>
          <w:rFonts w:ascii="Trebuchet MS" w:hAnsi="Trebuchet MS" w:cs="Arial"/>
        </w:rPr>
        <w:t xml:space="preserve">’s </w:t>
      </w:r>
      <w:r w:rsidR="009A4BDE" w:rsidRPr="00E600BC">
        <w:rPr>
          <w:rFonts w:ascii="Trebuchet MS" w:hAnsi="Trebuchet MS" w:cs="Arial"/>
        </w:rPr>
        <w:t>Proposal</w:t>
      </w:r>
      <w:r w:rsidRPr="00E600BC">
        <w:rPr>
          <w:rFonts w:ascii="Trebuchet MS" w:hAnsi="Trebuchet MS" w:cs="Arial"/>
        </w:rPr>
        <w:t xml:space="preserve">. </w:t>
      </w:r>
    </w:p>
    <w:p w14:paraId="11F943DE"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lastRenderedPageBreak/>
        <w:t xml:space="preserve">“Local Currency” means the currency of </w:t>
      </w:r>
      <w:r w:rsidR="00247269" w:rsidRPr="00E600BC">
        <w:rPr>
          <w:rFonts w:ascii="Trebuchet MS" w:hAnsi="Trebuchet MS" w:cs="Arial"/>
        </w:rPr>
        <w:t>Jamaica</w:t>
      </w:r>
      <w:r w:rsidRPr="00E600BC">
        <w:rPr>
          <w:rFonts w:ascii="Trebuchet MS" w:hAnsi="Trebuchet MS" w:cs="Arial"/>
        </w:rPr>
        <w:t>.</w:t>
      </w:r>
    </w:p>
    <w:p w14:paraId="22AD635B"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“Non-Key Expert(s)” means an individual professional provided by the Consultant</w:t>
      </w:r>
      <w:r w:rsidR="006123D9">
        <w:rPr>
          <w:rFonts w:ascii="Trebuchet MS" w:hAnsi="Trebuchet MS" w:cs="Arial"/>
        </w:rPr>
        <w:t>/Firm</w:t>
      </w:r>
      <w:r w:rsidRPr="00E600BC">
        <w:rPr>
          <w:rFonts w:ascii="Trebuchet MS" w:hAnsi="Trebuchet MS" w:cs="Arial"/>
        </w:rPr>
        <w:t xml:space="preserve">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70C96D60"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 “Party” means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xml:space="preserve">, as the case may be, and “Parties” means </w:t>
      </w:r>
      <w:proofErr w:type="gramStart"/>
      <w:r w:rsidRPr="00E600BC">
        <w:rPr>
          <w:rFonts w:ascii="Trebuchet MS" w:hAnsi="Trebuchet MS" w:cs="Arial"/>
        </w:rPr>
        <w:t>both of them</w:t>
      </w:r>
      <w:proofErr w:type="gramEnd"/>
      <w:r w:rsidRPr="00E600BC">
        <w:rPr>
          <w:rFonts w:ascii="Trebuchet MS" w:hAnsi="Trebuchet MS" w:cs="Arial"/>
        </w:rPr>
        <w:t>.</w:t>
      </w:r>
    </w:p>
    <w:p w14:paraId="7A75FB7A" w14:textId="77777777" w:rsidR="004628B0" w:rsidRPr="00E600BC" w:rsidRDefault="004628B0" w:rsidP="003C62E9">
      <w:pPr>
        <w:pStyle w:val="ListParagraph"/>
        <w:numPr>
          <w:ilvl w:val="0"/>
          <w:numId w:val="37"/>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14:paraId="1B3D5E0D" w14:textId="77777777" w:rsidR="00EF3A86" w:rsidRPr="00E600BC" w:rsidRDefault="004628B0"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sidDel="004628B0">
        <w:rPr>
          <w:rFonts w:ascii="Trebuchet MS" w:hAnsi="Trebuchet MS" w:cs="Arial"/>
        </w:rPr>
        <w:t xml:space="preserve"> </w:t>
      </w:r>
      <w:r w:rsidR="00EF3A86" w:rsidRPr="00E600BC">
        <w:rPr>
          <w:rFonts w:ascii="Trebuchet MS" w:hAnsi="Trebuchet MS" w:cs="Arial"/>
        </w:rPr>
        <w:t>“SCC” means the Special Conditions of Contract by which the GCC may be amended or supplemented but not over-written.</w:t>
      </w:r>
    </w:p>
    <w:p w14:paraId="1C4DCD66"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means </w:t>
      </w:r>
      <w:r w:rsidR="006C3C25" w:rsidRPr="00E600BC">
        <w:rPr>
          <w:rFonts w:ascii="Trebuchet MS" w:hAnsi="Trebuchet MS" w:cs="Arial"/>
        </w:rPr>
        <w:t xml:space="preserve">any object of procurement other than goods and </w:t>
      </w:r>
      <w:proofErr w:type="gramStart"/>
      <w:r w:rsidR="006C3C25" w:rsidRPr="00E600BC">
        <w:rPr>
          <w:rFonts w:ascii="Trebuchet MS" w:hAnsi="Trebuchet MS" w:cs="Arial"/>
        </w:rPr>
        <w:t>works, and</w:t>
      </w:r>
      <w:proofErr w:type="gramEnd"/>
      <w:r w:rsidR="006C3C25" w:rsidRPr="00E600BC">
        <w:rPr>
          <w:rFonts w:ascii="Trebuchet MS" w:hAnsi="Trebuchet MS" w:cs="Arial"/>
        </w:rPr>
        <w:t xml:space="preserve"> includes consulting services</w:t>
      </w:r>
      <w:r w:rsidRPr="00E600BC">
        <w:rPr>
          <w:rFonts w:ascii="Trebuchet MS" w:hAnsi="Trebuchet MS" w:cs="Arial"/>
        </w:rPr>
        <w:t>.</w:t>
      </w:r>
    </w:p>
    <w:p w14:paraId="6FCD9021"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“Sub-consultants” means an entity to whom/which the Consultant</w:t>
      </w:r>
      <w:r w:rsidR="006123D9">
        <w:rPr>
          <w:rFonts w:ascii="Trebuchet MS" w:hAnsi="Trebuchet MS" w:cs="Arial"/>
        </w:rPr>
        <w:t>/Firm</w:t>
      </w:r>
      <w:r w:rsidRPr="00E600BC">
        <w:rPr>
          <w:rFonts w:ascii="Trebuchet MS" w:hAnsi="Trebuchet MS" w:cs="Arial"/>
        </w:rPr>
        <w:t xml:space="preserve">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14:paraId="3C1F262B" w14:textId="77777777" w:rsidR="00EF3A86" w:rsidRPr="00E600BC" w:rsidRDefault="00EF3A86" w:rsidP="003C62E9">
      <w:pPr>
        <w:pStyle w:val="ListParagraph"/>
        <w:numPr>
          <w:ilvl w:val="0"/>
          <w:numId w:val="37"/>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w:t>
      </w:r>
      <w:r w:rsidR="006123D9">
        <w:rPr>
          <w:rFonts w:ascii="Trebuchet MS" w:hAnsi="Trebuchet MS" w:cs="Arial"/>
        </w:rPr>
        <w:t>/</w:t>
      </w:r>
      <w:proofErr w:type="gramStart"/>
      <w:r w:rsidR="006123D9">
        <w:rPr>
          <w:rFonts w:ascii="Trebuchet MS" w:hAnsi="Trebuchet MS" w:cs="Arial"/>
        </w:rPr>
        <w:t>Firm</w:t>
      </w:r>
      <w:proofErr w:type="gramEnd"/>
      <w:r w:rsidRPr="00E600BC">
        <w:rPr>
          <w:rFonts w:ascii="Trebuchet MS" w:hAnsi="Trebuchet MS" w:cs="Arial"/>
        </w:rPr>
        <w:t xml:space="preserve"> or a Sub-consultant.</w:t>
      </w:r>
    </w:p>
    <w:p w14:paraId="120813EB"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16" w:name="_Toc509333971"/>
      <w:r w:rsidRPr="00E600BC">
        <w:rPr>
          <w:rFonts w:ascii="Trebuchet MS" w:hAnsi="Trebuchet MS" w:cs="Arial"/>
          <w:b/>
        </w:rPr>
        <w:t>Relationship between the Parties</w:t>
      </w:r>
      <w:bookmarkEnd w:id="116"/>
    </w:p>
    <w:p w14:paraId="5AF0DF1C" w14:textId="77777777" w:rsidR="00EF3A86" w:rsidRPr="00E600BC" w:rsidRDefault="00EF3A86" w:rsidP="003C62E9">
      <w:pPr>
        <w:numPr>
          <w:ilvl w:val="0"/>
          <w:numId w:val="88"/>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247269" w:rsidRPr="00E600BC">
        <w:rPr>
          <w:rFonts w:ascii="Trebuchet MS" w:hAnsi="Trebuchet MS" w:cs="Arial"/>
          <w:spacing w:val="-3"/>
        </w:rPr>
        <w:t xml:space="preserve"> </w:t>
      </w:r>
      <w:r w:rsidRPr="00E600BC">
        <w:rPr>
          <w:rFonts w:ascii="Trebuchet MS" w:hAnsi="Trebuchet MS" w:cs="Arial"/>
          <w:spacing w:val="-3"/>
        </w:rPr>
        <w:t>and the Consultant</w:t>
      </w:r>
      <w:r w:rsidR="006123D9">
        <w:rPr>
          <w:rFonts w:ascii="Trebuchet MS" w:hAnsi="Trebuchet MS" w:cs="Arial"/>
          <w:spacing w:val="-3"/>
        </w:rPr>
        <w:t>/Firm</w:t>
      </w:r>
      <w:r w:rsidRPr="00E600BC">
        <w:rPr>
          <w:rFonts w:ascii="Trebuchet MS" w:hAnsi="Trebuchet MS" w:cs="Arial"/>
          <w:spacing w:val="-3"/>
        </w:rPr>
        <w:t>.  The Consultant</w:t>
      </w:r>
      <w:r w:rsidR="006123D9">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r w:rsidR="00294DF3" w:rsidRPr="00E600BC">
        <w:rPr>
          <w:rFonts w:ascii="Trebuchet MS" w:hAnsi="Trebuchet MS" w:cs="Arial"/>
          <w:spacing w:val="-3"/>
        </w:rPr>
        <w:t>.</w:t>
      </w:r>
    </w:p>
    <w:p w14:paraId="65AC0C9C"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17" w:name="_Toc509333972"/>
      <w:r w:rsidRPr="00E600BC">
        <w:rPr>
          <w:rFonts w:ascii="Trebuchet MS" w:hAnsi="Trebuchet MS" w:cs="Arial"/>
          <w:b/>
        </w:rPr>
        <w:t xml:space="preserve">Law Governing </w:t>
      </w:r>
      <w:r w:rsidR="00646095" w:rsidRPr="00E600BC">
        <w:rPr>
          <w:rFonts w:ascii="Trebuchet MS" w:hAnsi="Trebuchet MS" w:cs="Arial"/>
          <w:b/>
        </w:rPr>
        <w:t>C</w:t>
      </w:r>
      <w:r w:rsidR="00CD4124" w:rsidRPr="00E600BC">
        <w:rPr>
          <w:rFonts w:ascii="Trebuchet MS" w:hAnsi="Trebuchet MS" w:cs="Arial"/>
          <w:b/>
        </w:rPr>
        <w:t>ontract</w:t>
      </w:r>
      <w:bookmarkEnd w:id="117"/>
    </w:p>
    <w:p w14:paraId="146CBBE7" w14:textId="77777777" w:rsidR="00EF3A86" w:rsidRPr="00E600BC" w:rsidRDefault="00EF3A86" w:rsidP="003C62E9">
      <w:pPr>
        <w:numPr>
          <w:ilvl w:val="0"/>
          <w:numId w:val="45"/>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14:paraId="2A7150BB"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18" w:name="_Toc509333973"/>
      <w:r w:rsidRPr="00E600BC">
        <w:rPr>
          <w:rFonts w:ascii="Trebuchet MS" w:hAnsi="Trebuchet MS" w:cs="Arial"/>
          <w:b/>
        </w:rPr>
        <w:t>Language</w:t>
      </w:r>
      <w:bookmarkEnd w:id="118"/>
    </w:p>
    <w:p w14:paraId="5832D82B" w14:textId="77777777" w:rsidR="00EF3A86" w:rsidRPr="00E600BC" w:rsidRDefault="00EF3A86" w:rsidP="003C62E9">
      <w:pPr>
        <w:numPr>
          <w:ilvl w:val="0"/>
          <w:numId w:val="46"/>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A0518D" w:rsidRPr="00E600BC">
        <w:rPr>
          <w:rFonts w:ascii="Trebuchet MS" w:hAnsi="Trebuchet MS" w:cs="Arial"/>
        </w:rPr>
        <w:t xml:space="preserve">English </w:t>
      </w:r>
      <w:r w:rsidRPr="00E600BC">
        <w:rPr>
          <w:rFonts w:ascii="Trebuchet MS" w:hAnsi="Trebuchet MS" w:cs="Arial"/>
        </w:rPr>
        <w:t xml:space="preserve">language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14:paraId="319BD957"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19" w:name="_Toc509333974"/>
      <w:r w:rsidRPr="00E600BC">
        <w:rPr>
          <w:rFonts w:ascii="Trebuchet MS" w:hAnsi="Trebuchet MS" w:cs="Arial"/>
          <w:b/>
        </w:rPr>
        <w:t>Headings</w:t>
      </w:r>
      <w:bookmarkEnd w:id="119"/>
    </w:p>
    <w:p w14:paraId="42EDB1C7" w14:textId="77777777" w:rsidR="00EF3A86" w:rsidRPr="00E600BC" w:rsidRDefault="00EF3A86" w:rsidP="003C62E9">
      <w:pPr>
        <w:numPr>
          <w:ilvl w:val="0"/>
          <w:numId w:val="47"/>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w:t>
      </w:r>
      <w:proofErr w:type="gramStart"/>
      <w:r w:rsidRPr="00E600BC">
        <w:rPr>
          <w:rFonts w:ascii="Trebuchet MS" w:hAnsi="Trebuchet MS" w:cs="Arial"/>
        </w:rPr>
        <w:t>alter</w:t>
      </w:r>
      <w:proofErr w:type="gramEnd"/>
      <w:r w:rsidRPr="00E600BC">
        <w:rPr>
          <w:rFonts w:ascii="Trebuchet MS" w:hAnsi="Trebuchet MS" w:cs="Arial"/>
        </w:rPr>
        <w:t xml:space="preserve"> or affect the meaning of this </w:t>
      </w:r>
      <w:r w:rsidR="00CD4124" w:rsidRPr="00E600BC">
        <w:rPr>
          <w:rFonts w:ascii="Trebuchet MS" w:hAnsi="Trebuchet MS" w:cs="Arial"/>
        </w:rPr>
        <w:t>contract</w:t>
      </w:r>
      <w:r w:rsidRPr="00E600BC">
        <w:rPr>
          <w:rFonts w:ascii="Trebuchet MS" w:hAnsi="Trebuchet MS" w:cs="Arial"/>
        </w:rPr>
        <w:t>.</w:t>
      </w:r>
    </w:p>
    <w:p w14:paraId="33C9EA99"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20" w:name="_Toc509333975"/>
      <w:r w:rsidRPr="00E600BC">
        <w:rPr>
          <w:rFonts w:ascii="Trebuchet MS" w:hAnsi="Trebuchet MS" w:cs="Arial"/>
          <w:b/>
        </w:rPr>
        <w:t>Communications</w:t>
      </w:r>
      <w:bookmarkEnd w:id="120"/>
    </w:p>
    <w:p w14:paraId="6439B81C" w14:textId="77777777" w:rsidR="00EF3A86" w:rsidRPr="00E600BC" w:rsidRDefault="00EF3A86" w:rsidP="003C62E9">
      <w:pPr>
        <w:numPr>
          <w:ilvl w:val="0"/>
          <w:numId w:val="48"/>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14:paraId="155903C9" w14:textId="77777777" w:rsidR="00EF3A86" w:rsidRPr="00E600BC" w:rsidRDefault="00EF3A86" w:rsidP="003C62E9">
      <w:pPr>
        <w:numPr>
          <w:ilvl w:val="0"/>
          <w:numId w:val="48"/>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14:paraId="12F2E1EE"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21" w:name="_Toc509333976"/>
      <w:r w:rsidRPr="00E600BC">
        <w:rPr>
          <w:rFonts w:ascii="Trebuchet MS" w:hAnsi="Trebuchet MS" w:cs="Arial"/>
          <w:b/>
        </w:rPr>
        <w:t>Location</w:t>
      </w:r>
      <w:bookmarkEnd w:id="121"/>
    </w:p>
    <w:p w14:paraId="0AD22BE0" w14:textId="77777777" w:rsidR="00EF3A86" w:rsidRPr="00E600BC" w:rsidRDefault="00EF3A86" w:rsidP="003C62E9">
      <w:pPr>
        <w:numPr>
          <w:ilvl w:val="0"/>
          <w:numId w:val="49"/>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w:t>
      </w:r>
      <w:r w:rsidRPr="00E600BC">
        <w:rPr>
          <w:rFonts w:ascii="Trebuchet MS" w:hAnsi="Trebuchet MS" w:cs="Arial"/>
        </w:rPr>
        <w:lastRenderedPageBreak/>
        <w:t xml:space="preserve">at such locations, whether in the Government’s country or elsewhere, as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approve.</w:t>
      </w:r>
    </w:p>
    <w:p w14:paraId="3BE9DDA2"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22" w:name="_Toc509333977"/>
      <w:r w:rsidRPr="00E600BC">
        <w:rPr>
          <w:rFonts w:ascii="Trebuchet MS" w:hAnsi="Trebuchet MS" w:cs="Arial"/>
          <w:b/>
        </w:rPr>
        <w:t>Authority of Member in Charge</w:t>
      </w:r>
      <w:bookmarkEnd w:id="122"/>
    </w:p>
    <w:p w14:paraId="15E85E9B" w14:textId="77777777" w:rsidR="00EF3A86" w:rsidRPr="00E600BC" w:rsidRDefault="00EF3A86" w:rsidP="003C62E9">
      <w:pPr>
        <w:numPr>
          <w:ilvl w:val="0"/>
          <w:numId w:val="50"/>
        </w:numPr>
        <w:spacing w:after="120" w:line="240" w:lineRule="auto"/>
        <w:ind w:left="720" w:hanging="720"/>
        <w:jc w:val="both"/>
        <w:rPr>
          <w:rFonts w:ascii="Trebuchet MS" w:hAnsi="Trebuchet MS" w:cs="Arial"/>
          <w:spacing w:val="-3"/>
        </w:rPr>
      </w:pPr>
      <w:r w:rsidRPr="00E600BC">
        <w:rPr>
          <w:rFonts w:ascii="Trebuchet MS" w:hAnsi="Trebuchet MS" w:cs="Arial"/>
        </w:rPr>
        <w:t xml:space="preserve">In case the Consultant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6123D9">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14:paraId="0E82101E"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23" w:name="_Toc509333978"/>
      <w:r w:rsidRPr="00E600BC">
        <w:rPr>
          <w:rFonts w:ascii="Trebuchet MS" w:hAnsi="Trebuchet MS" w:cs="Arial"/>
          <w:b/>
        </w:rPr>
        <w:t>Authorized Representatives</w:t>
      </w:r>
      <w:bookmarkEnd w:id="123"/>
    </w:p>
    <w:p w14:paraId="2EB0FE08" w14:textId="77777777" w:rsidR="00EF3A86" w:rsidRPr="00E600BC" w:rsidRDefault="00EF3A86" w:rsidP="003C62E9">
      <w:pPr>
        <w:numPr>
          <w:ilvl w:val="0"/>
          <w:numId w:val="51"/>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14:paraId="570E360C" w14:textId="77777777" w:rsidR="00EF3A86" w:rsidRPr="00E600BC" w:rsidRDefault="00064395" w:rsidP="003C62E9">
      <w:pPr>
        <w:numPr>
          <w:ilvl w:val="0"/>
          <w:numId w:val="36"/>
        </w:numPr>
        <w:spacing w:after="120" w:line="240" w:lineRule="auto"/>
        <w:ind w:hanging="720"/>
        <w:outlineLvl w:val="1"/>
        <w:rPr>
          <w:rFonts w:ascii="Trebuchet MS" w:hAnsi="Trebuchet MS" w:cs="Arial"/>
          <w:b/>
        </w:rPr>
      </w:pPr>
      <w:bookmarkStart w:id="124" w:name="_Toc509333979"/>
      <w:r w:rsidRPr="00E600BC">
        <w:rPr>
          <w:rFonts w:ascii="Trebuchet MS" w:hAnsi="Trebuchet MS" w:cs="Arial"/>
          <w:b/>
        </w:rPr>
        <w:t xml:space="preserve">Fraud and </w:t>
      </w:r>
      <w:r w:rsidR="00EA111A" w:rsidRPr="00E600BC">
        <w:rPr>
          <w:rFonts w:ascii="Trebuchet MS" w:hAnsi="Trebuchet MS" w:cs="Arial"/>
          <w:b/>
        </w:rPr>
        <w:t>Corruption</w:t>
      </w:r>
      <w:bookmarkEnd w:id="124"/>
    </w:p>
    <w:p w14:paraId="573C4C97" w14:textId="77777777" w:rsidR="00EA111A" w:rsidRPr="00E600BC" w:rsidRDefault="00EA111A" w:rsidP="003C62E9">
      <w:pPr>
        <w:pStyle w:val="ListParagraph"/>
        <w:numPr>
          <w:ilvl w:val="1"/>
          <w:numId w:val="171"/>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14:paraId="3F531BB7" w14:textId="77777777" w:rsidR="00EA111A" w:rsidRPr="00E600BC" w:rsidRDefault="00EA111A" w:rsidP="003C62E9">
      <w:pPr>
        <w:pStyle w:val="ListParagraph"/>
        <w:numPr>
          <w:ilvl w:val="1"/>
          <w:numId w:val="171"/>
        </w:numPr>
        <w:spacing w:after="120" w:line="240" w:lineRule="auto"/>
        <w:ind w:left="709" w:hanging="709"/>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14:paraId="725B13AB" w14:textId="77777777" w:rsidR="00EA111A" w:rsidRPr="00E600BC" w:rsidRDefault="00EA111A" w:rsidP="003C62E9">
      <w:pPr>
        <w:pStyle w:val="ListParagraph"/>
        <w:numPr>
          <w:ilvl w:val="1"/>
          <w:numId w:val="171"/>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14:paraId="2B0E7F4F" w14:textId="77777777" w:rsidR="00EA111A" w:rsidRPr="00E600BC" w:rsidRDefault="00EA111A" w:rsidP="00EA111A">
      <w:pPr>
        <w:spacing w:after="120" w:line="240" w:lineRule="auto"/>
        <w:ind w:left="709"/>
        <w:rPr>
          <w:rFonts w:ascii="Trebuchet MS" w:hAnsi="Trebuchet MS"/>
        </w:rPr>
      </w:pPr>
      <w:r w:rsidRPr="00E600BC">
        <w:rPr>
          <w:rFonts w:ascii="Trebuchet MS" w:hAnsi="Trebuchet MS"/>
        </w:rPr>
        <w:t>(a)</w:t>
      </w:r>
      <w:r w:rsidRPr="00E600BC">
        <w:rPr>
          <w:rFonts w:ascii="Trebuchet MS" w:hAnsi="Trebuchet MS"/>
        </w:rPr>
        <w:tab/>
        <w:t xml:space="preserve">be liable for conviction under the provisions of the Act or any other Act relating to corrupt activities in </w:t>
      </w:r>
      <w:proofErr w:type="gramStart"/>
      <w:r w:rsidRPr="00E600BC">
        <w:rPr>
          <w:rFonts w:ascii="Trebuchet MS" w:hAnsi="Trebuchet MS"/>
        </w:rPr>
        <w:t>Jamaica;</w:t>
      </w:r>
      <w:proofErr w:type="gramEnd"/>
    </w:p>
    <w:p w14:paraId="6636BAA9" w14:textId="77777777" w:rsidR="00EA111A" w:rsidRPr="00E600BC" w:rsidRDefault="00EA111A" w:rsidP="00EA111A">
      <w:pPr>
        <w:spacing w:after="120" w:line="240" w:lineRule="auto"/>
        <w:ind w:left="709"/>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Pr="00E600BC">
        <w:rPr>
          <w:rFonts w:ascii="Trebuchet MS" w:hAnsi="Trebuchet MS"/>
        </w:rPr>
        <w:t xml:space="preserve"> is not in compliance with the provisions of the Act, the regulations or any other Act relating to corrupt activities in Jamaica </w:t>
      </w:r>
    </w:p>
    <w:p w14:paraId="5CA3D1BD" w14:textId="77777777" w:rsidR="00346C90" w:rsidRPr="00E600BC" w:rsidRDefault="00EA111A" w:rsidP="001D4526">
      <w:pPr>
        <w:ind w:left="709"/>
        <w:rPr>
          <w:rFonts w:ascii="Trebuchet MS" w:hAnsi="Trebuchet MS"/>
        </w:rPr>
      </w:pPr>
      <w:r w:rsidRPr="00E600BC">
        <w:rPr>
          <w:rFonts w:ascii="Trebuchet MS" w:hAnsi="Trebuchet MS"/>
        </w:rPr>
        <w:t>(c)</w:t>
      </w:r>
      <w:r w:rsidRPr="00E600BC">
        <w:rPr>
          <w:rFonts w:ascii="Trebuchet MS" w:hAnsi="Trebuchet MS"/>
        </w:rPr>
        <w:tab/>
        <w:t xml:space="preserve">risk other sanctions provided for in the Act or the regulations. </w:t>
      </w:r>
    </w:p>
    <w:p w14:paraId="13B23287" w14:textId="77777777" w:rsidR="00EF3A86" w:rsidRPr="00E600BC" w:rsidRDefault="00EF3A86" w:rsidP="003C62E9">
      <w:pPr>
        <w:numPr>
          <w:ilvl w:val="0"/>
          <w:numId w:val="41"/>
        </w:numPr>
        <w:spacing w:after="120" w:line="240" w:lineRule="auto"/>
        <w:ind w:left="1080"/>
        <w:rPr>
          <w:rFonts w:ascii="Trebuchet MS" w:hAnsi="Trebuchet MS" w:cs="Arial"/>
          <w:b/>
        </w:rPr>
      </w:pPr>
      <w:r w:rsidRPr="00E600BC">
        <w:rPr>
          <w:rFonts w:ascii="Trebuchet MS" w:hAnsi="Trebuchet MS" w:cs="Arial"/>
          <w:b/>
        </w:rPr>
        <w:t>Commissions and Fees</w:t>
      </w:r>
    </w:p>
    <w:p w14:paraId="364929FA" w14:textId="77777777" w:rsidR="00EF3A86" w:rsidRPr="00E600BC" w:rsidRDefault="00EF3A86" w:rsidP="003C62E9">
      <w:pPr>
        <w:pStyle w:val="ListParagraph"/>
        <w:numPr>
          <w:ilvl w:val="1"/>
          <w:numId w:val="171"/>
        </w:numPr>
        <w:spacing w:after="120" w:line="240" w:lineRule="auto"/>
        <w:ind w:left="709" w:hanging="709"/>
        <w:contextualSpacing w:val="0"/>
        <w:jc w:val="both"/>
        <w:rPr>
          <w:rFonts w:ascii="Trebuchet MS" w:hAnsi="Trebuchet MS" w:cs="Arial"/>
        </w:rPr>
      </w:pPr>
      <w:r w:rsidRPr="00E600BC" w:rsidDel="00D563C9">
        <w:rPr>
          <w:rFonts w:ascii="Trebuchet MS" w:hAnsi="Trebuchet MS" w:cs="Arial"/>
        </w:rPr>
        <w:t xml:space="preserve">The </w:t>
      </w:r>
      <w:r w:rsidR="00EA111A" w:rsidRPr="00E600BC">
        <w:rPr>
          <w:rFonts w:ascii="Trebuchet MS" w:hAnsi="Trebuchet MS" w:cs="Arial"/>
        </w:rPr>
        <w:t>procuring entity</w:t>
      </w:r>
      <w:r w:rsidR="004639B7" w:rsidRPr="00E600BC" w:rsidDel="00D563C9">
        <w:rPr>
          <w:rFonts w:ascii="Trebuchet MS" w:hAnsi="Trebuchet MS" w:cs="Arial"/>
        </w:rPr>
        <w:t xml:space="preserve"> </w:t>
      </w:r>
      <w:r w:rsidRPr="00E600BC">
        <w:rPr>
          <w:rFonts w:ascii="Trebuchet MS" w:hAnsi="Trebuchet MS" w:cs="Arial"/>
        </w:rPr>
        <w:t>requires the Consultant</w:t>
      </w:r>
      <w:r w:rsidR="006123D9">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w:t>
      </w:r>
      <w:proofErr w:type="gramStart"/>
      <w:r w:rsidRPr="00E600BC">
        <w:rPr>
          <w:rFonts w:ascii="Trebuchet MS" w:hAnsi="Trebuchet MS" w:cs="Arial"/>
        </w:rPr>
        <w:t>gratuity</w:t>
      </w:r>
      <w:proofErr w:type="gramEnd"/>
      <w:r w:rsidRPr="00E600BC">
        <w:rPr>
          <w:rFonts w:ascii="Trebuchet MS" w:hAnsi="Trebuchet MS" w:cs="Arial"/>
        </w:rPr>
        <w:t xml:space="preserve">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14:paraId="2FDC39DB" w14:textId="77777777" w:rsidR="00EF3A86" w:rsidRPr="00E600BC" w:rsidRDefault="00EF3A86" w:rsidP="003C62E9">
      <w:pPr>
        <w:numPr>
          <w:ilvl w:val="0"/>
          <w:numId w:val="35"/>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14:paraId="2EA45ED3"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25" w:name="_Toc509333980"/>
      <w:r w:rsidRPr="00E600BC">
        <w:rPr>
          <w:rFonts w:ascii="Trebuchet MS" w:hAnsi="Trebuchet MS" w:cs="Arial"/>
          <w:b/>
        </w:rPr>
        <w:t>Effectiveness of Contract</w:t>
      </w:r>
      <w:bookmarkEnd w:id="125"/>
    </w:p>
    <w:p w14:paraId="72D69D71" w14:textId="77777777" w:rsidR="00EF3A86" w:rsidRPr="00E600BC" w:rsidRDefault="00EF3A86" w:rsidP="003C62E9">
      <w:pPr>
        <w:numPr>
          <w:ilvl w:val="0"/>
          <w:numId w:val="52"/>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4639B7" w:rsidRPr="00E600BC">
        <w:rPr>
          <w:rFonts w:ascii="Trebuchet MS" w:hAnsi="Trebuchet MS" w:cs="Arial"/>
        </w:rPr>
        <w:t xml:space="preserve">’s </w:t>
      </w:r>
      <w:r w:rsidRPr="00E600BC">
        <w:rPr>
          <w:rFonts w:ascii="Trebuchet MS" w:hAnsi="Trebuchet MS" w:cs="Arial"/>
        </w:rPr>
        <w:t>notice to the Consultant</w:t>
      </w:r>
      <w:r w:rsidR="006123D9">
        <w:rPr>
          <w:rFonts w:ascii="Trebuchet MS" w:hAnsi="Trebuchet MS" w:cs="Arial"/>
        </w:rPr>
        <w:t>/Firm</w:t>
      </w:r>
      <w:r w:rsidRPr="00E600BC">
        <w:rPr>
          <w:rFonts w:ascii="Trebuchet MS" w:hAnsi="Trebuchet MS" w:cs="Arial"/>
        </w:rPr>
        <w:t xml:space="preserve"> instructing the Consultant</w:t>
      </w:r>
      <w:r w:rsidR="006123D9">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14:paraId="2E62DB42"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26" w:name="_Toc509333981"/>
      <w:r w:rsidRPr="00E600BC">
        <w:rPr>
          <w:rFonts w:ascii="Trebuchet MS" w:hAnsi="Trebuchet MS" w:cs="Arial"/>
          <w:b/>
        </w:rPr>
        <w:t>Termination of Contract for Failure to Become Effective</w:t>
      </w:r>
      <w:bookmarkEnd w:id="126"/>
    </w:p>
    <w:p w14:paraId="21823956" w14:textId="77777777" w:rsidR="00EF3A86" w:rsidRPr="00E600BC" w:rsidRDefault="00EF3A86" w:rsidP="003C62E9">
      <w:pPr>
        <w:numPr>
          <w:ilvl w:val="0"/>
          <w:numId w:val="40"/>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w:t>
      </w:r>
      <w:proofErr w:type="gramStart"/>
      <w:r w:rsidRPr="00E600BC">
        <w:rPr>
          <w:rFonts w:ascii="Trebuchet MS" w:hAnsi="Trebuchet MS" w:cs="Arial"/>
        </w:rPr>
        <w:t>twenty two</w:t>
      </w:r>
      <w:proofErr w:type="gramEnd"/>
      <w:r w:rsidRPr="00E600BC">
        <w:rPr>
          <w:rFonts w:ascii="Trebuchet MS" w:hAnsi="Trebuchet MS" w:cs="Arial"/>
        </w:rPr>
        <w:t xml:space="preserve">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14:paraId="1BDE613A" w14:textId="77777777" w:rsidR="00D34E12" w:rsidRPr="00E600BC" w:rsidRDefault="00D34E12" w:rsidP="00D34E12">
      <w:pPr>
        <w:spacing w:after="120" w:line="240" w:lineRule="auto"/>
        <w:ind w:left="720"/>
        <w:jc w:val="both"/>
        <w:rPr>
          <w:rFonts w:ascii="Trebuchet MS" w:hAnsi="Trebuchet MS" w:cs="Arial"/>
        </w:rPr>
      </w:pPr>
    </w:p>
    <w:p w14:paraId="3D449E66"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27" w:name="_Toc509333982"/>
      <w:r w:rsidRPr="00E600BC">
        <w:rPr>
          <w:rFonts w:ascii="Trebuchet MS" w:hAnsi="Trebuchet MS" w:cs="Arial"/>
          <w:b/>
        </w:rPr>
        <w:lastRenderedPageBreak/>
        <w:t>Commencement of Services</w:t>
      </w:r>
      <w:bookmarkEnd w:id="127"/>
    </w:p>
    <w:p w14:paraId="0C7D8EF7" w14:textId="77777777" w:rsidR="00EF3A86" w:rsidRPr="00E600BC" w:rsidRDefault="00EF3A86" w:rsidP="003C62E9">
      <w:pPr>
        <w:numPr>
          <w:ilvl w:val="0"/>
          <w:numId w:val="53"/>
        </w:numPr>
        <w:spacing w:after="120" w:line="240" w:lineRule="auto"/>
        <w:ind w:left="720" w:hanging="720"/>
        <w:jc w:val="both"/>
        <w:rPr>
          <w:rFonts w:ascii="Trebuchet MS" w:hAnsi="Trebuchet MS" w:cs="Arial"/>
        </w:rPr>
      </w:pPr>
      <w:r w:rsidRPr="00E600BC">
        <w:rPr>
          <w:rFonts w:ascii="Trebuchet MS" w:hAnsi="Trebuchet MS" w:cs="Arial"/>
        </w:rPr>
        <w:t>The Consultant</w:t>
      </w:r>
      <w:r w:rsidR="006123D9">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14:paraId="47E26063"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28" w:name="_Toc509333983"/>
      <w:r w:rsidRPr="00E600BC">
        <w:rPr>
          <w:rFonts w:ascii="Trebuchet MS" w:hAnsi="Trebuchet MS" w:cs="Arial"/>
          <w:b/>
        </w:rPr>
        <w:t>Expiration of Contract</w:t>
      </w:r>
      <w:bookmarkEnd w:id="128"/>
    </w:p>
    <w:p w14:paraId="52989AD1" w14:textId="77777777" w:rsidR="00EF3A86" w:rsidRPr="00E600BC" w:rsidRDefault="00EF3A86" w:rsidP="003C62E9">
      <w:pPr>
        <w:numPr>
          <w:ilvl w:val="0"/>
          <w:numId w:val="54"/>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w:t>
      </w:r>
      <w:proofErr w:type="gramStart"/>
      <w:r w:rsidRPr="00E600BC">
        <w:rPr>
          <w:rFonts w:ascii="Trebuchet MS" w:hAnsi="Trebuchet MS" w:cs="Arial"/>
        </w:rPr>
        <w:t>time period</w:t>
      </w:r>
      <w:proofErr w:type="gramEnd"/>
      <w:r w:rsidRPr="00E600BC">
        <w:rPr>
          <w:rFonts w:ascii="Trebuchet MS" w:hAnsi="Trebuchet MS" w:cs="Arial"/>
        </w:rPr>
        <w:t xml:space="preserve"> after the Effective Date as specified in the </w:t>
      </w:r>
      <w:r w:rsidRPr="00E600BC">
        <w:rPr>
          <w:rFonts w:ascii="Trebuchet MS" w:hAnsi="Trebuchet MS" w:cs="Arial"/>
          <w:b/>
        </w:rPr>
        <w:t>SCC</w:t>
      </w:r>
      <w:r w:rsidRPr="00E600BC">
        <w:rPr>
          <w:rFonts w:ascii="Trebuchet MS" w:hAnsi="Trebuchet MS" w:cs="Arial"/>
        </w:rPr>
        <w:t>.</w:t>
      </w:r>
    </w:p>
    <w:p w14:paraId="4378307F"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29" w:name="_Toc509333984"/>
      <w:r w:rsidRPr="00E600BC">
        <w:rPr>
          <w:rFonts w:ascii="Trebuchet MS" w:hAnsi="Trebuchet MS" w:cs="Arial"/>
          <w:b/>
        </w:rPr>
        <w:t>Entire Agreement</w:t>
      </w:r>
      <w:bookmarkEnd w:id="129"/>
    </w:p>
    <w:p w14:paraId="74E9598A" w14:textId="77777777" w:rsidR="00EF3A86" w:rsidRPr="00E600BC" w:rsidRDefault="00EF3A86" w:rsidP="003C62E9">
      <w:pPr>
        <w:numPr>
          <w:ilvl w:val="0"/>
          <w:numId w:val="104"/>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371D086E"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30" w:name="_Toc509333985"/>
      <w:r w:rsidRPr="00E600BC">
        <w:rPr>
          <w:rFonts w:ascii="Trebuchet MS" w:hAnsi="Trebuchet MS" w:cs="Arial"/>
          <w:b/>
        </w:rPr>
        <w:t>Modifications or Variations</w:t>
      </w:r>
      <w:bookmarkEnd w:id="130"/>
    </w:p>
    <w:p w14:paraId="6FD94331" w14:textId="77777777" w:rsidR="00EF3A86" w:rsidRPr="00E600BC" w:rsidRDefault="00EF3A86" w:rsidP="003C62E9">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14:paraId="7CF3A9D4" w14:textId="77777777" w:rsidR="00EF3A86" w:rsidRPr="00E600BC" w:rsidRDefault="00EF3A86" w:rsidP="003C62E9">
      <w:pPr>
        <w:numPr>
          <w:ilvl w:val="0"/>
          <w:numId w:val="36"/>
        </w:numPr>
        <w:spacing w:after="120" w:line="240" w:lineRule="auto"/>
        <w:ind w:hanging="720"/>
        <w:outlineLvl w:val="1"/>
        <w:rPr>
          <w:rFonts w:ascii="Trebuchet MS" w:hAnsi="Trebuchet MS" w:cs="Arial"/>
        </w:rPr>
      </w:pPr>
      <w:bookmarkStart w:id="131" w:name="_Toc509333986"/>
      <w:r w:rsidRPr="00E600BC">
        <w:rPr>
          <w:rFonts w:ascii="Trebuchet MS" w:hAnsi="Trebuchet MS" w:cs="Arial"/>
          <w:b/>
        </w:rPr>
        <w:t>Force Majeure</w:t>
      </w:r>
      <w:bookmarkEnd w:id="131"/>
    </w:p>
    <w:p w14:paraId="2AC7341C" w14:textId="77777777" w:rsidR="00EF3A86" w:rsidRPr="00E600BC" w:rsidRDefault="00EF3A86" w:rsidP="003C62E9">
      <w:pPr>
        <w:numPr>
          <w:ilvl w:val="0"/>
          <w:numId w:val="43"/>
        </w:numPr>
        <w:spacing w:after="120" w:line="240" w:lineRule="auto"/>
        <w:ind w:left="1080"/>
        <w:rPr>
          <w:rFonts w:ascii="Trebuchet MS" w:hAnsi="Trebuchet MS" w:cs="Arial"/>
          <w:b/>
        </w:rPr>
      </w:pPr>
      <w:r w:rsidRPr="00E600BC">
        <w:rPr>
          <w:rFonts w:ascii="Trebuchet MS" w:hAnsi="Trebuchet MS" w:cs="Arial"/>
          <w:b/>
        </w:rPr>
        <w:t>Definition</w:t>
      </w:r>
    </w:p>
    <w:p w14:paraId="3726E705" w14:textId="77777777" w:rsidR="00EF3A86" w:rsidRPr="00E600BC" w:rsidRDefault="00EF3A86" w:rsidP="003C62E9">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A798447" w14:textId="77777777" w:rsidR="00EF3A86" w:rsidRPr="00E600BC" w:rsidRDefault="00EF3A86" w:rsidP="003C62E9">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Force Majeure shall not include (</w:t>
      </w:r>
      <w:proofErr w:type="spellStart"/>
      <w:r w:rsidRPr="00E600BC">
        <w:rPr>
          <w:rFonts w:ascii="Trebuchet MS" w:hAnsi="Trebuchet MS" w:cs="Arial"/>
        </w:rPr>
        <w:t>i</w:t>
      </w:r>
      <w:proofErr w:type="spellEnd"/>
      <w:r w:rsidRPr="00E600BC">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proofErr w:type="gramStart"/>
      <w:r w:rsidR="00CD4124" w:rsidRPr="00E600BC">
        <w:rPr>
          <w:rFonts w:ascii="Trebuchet MS" w:hAnsi="Trebuchet MS" w:cs="Arial"/>
        </w:rPr>
        <w:t>contract</w:t>
      </w:r>
      <w:r w:rsidRPr="00E600BC">
        <w:rPr>
          <w:rFonts w:ascii="Trebuchet MS" w:hAnsi="Trebuchet MS" w:cs="Arial"/>
        </w:rPr>
        <w:t>, and</w:t>
      </w:r>
      <w:proofErr w:type="gramEnd"/>
      <w:r w:rsidRPr="00E600BC">
        <w:rPr>
          <w:rFonts w:ascii="Trebuchet MS" w:hAnsi="Trebuchet MS" w:cs="Arial"/>
        </w:rPr>
        <w:t xml:space="preserve"> avoid or overcome in the carrying out of its obligations hereunder.</w:t>
      </w:r>
    </w:p>
    <w:p w14:paraId="52D49359" w14:textId="77777777" w:rsidR="00EF3A86" w:rsidRPr="00E600BC" w:rsidRDefault="00EF3A86" w:rsidP="003C62E9">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14:paraId="4025AB54" w14:textId="77777777" w:rsidR="00EF3A86" w:rsidRPr="00E600BC" w:rsidRDefault="00EF3A86" w:rsidP="003C62E9">
      <w:pPr>
        <w:numPr>
          <w:ilvl w:val="0"/>
          <w:numId w:val="43"/>
        </w:numPr>
        <w:spacing w:after="120" w:line="240" w:lineRule="auto"/>
        <w:ind w:left="1080"/>
        <w:rPr>
          <w:rFonts w:ascii="Trebuchet MS" w:hAnsi="Trebuchet MS" w:cs="Arial"/>
          <w:b/>
        </w:rPr>
      </w:pPr>
      <w:r w:rsidRPr="00E600BC">
        <w:rPr>
          <w:rFonts w:ascii="Trebuchet MS" w:hAnsi="Trebuchet MS" w:cs="Arial"/>
          <w:b/>
        </w:rPr>
        <w:t>No Breach of Contract</w:t>
      </w:r>
    </w:p>
    <w:p w14:paraId="002A81DF" w14:textId="77777777" w:rsidR="00EF3A86" w:rsidRPr="00E600BC" w:rsidRDefault="00EF3A86" w:rsidP="003C62E9">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w:t>
      </w:r>
      <w:proofErr w:type="gramStart"/>
      <w:r w:rsidRPr="00E600BC">
        <w:rPr>
          <w:rFonts w:ascii="Trebuchet MS" w:hAnsi="Trebuchet MS" w:cs="Arial"/>
        </w:rPr>
        <w:t>be considered to be</w:t>
      </w:r>
      <w:proofErr w:type="gramEnd"/>
      <w:r w:rsidRPr="00E600BC">
        <w:rPr>
          <w:rFonts w:ascii="Trebuchet MS" w:hAnsi="Trebuchet MS" w:cs="Arial"/>
        </w:rPr>
        <w:t xml:space="preserv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14:paraId="79C4FF02" w14:textId="77777777" w:rsidR="00EF3A86" w:rsidRPr="00E600BC" w:rsidRDefault="00EF3A86" w:rsidP="003C62E9">
      <w:pPr>
        <w:numPr>
          <w:ilvl w:val="0"/>
          <w:numId w:val="43"/>
        </w:numPr>
        <w:spacing w:after="120" w:line="240" w:lineRule="auto"/>
        <w:ind w:left="1080"/>
        <w:rPr>
          <w:rFonts w:ascii="Trebuchet MS" w:hAnsi="Trebuchet MS" w:cs="Arial"/>
          <w:b/>
        </w:rPr>
      </w:pPr>
      <w:r w:rsidRPr="00E600BC">
        <w:rPr>
          <w:rFonts w:ascii="Trebuchet MS" w:hAnsi="Trebuchet MS" w:cs="Arial"/>
          <w:b/>
        </w:rPr>
        <w:t>Measures to be Taken</w:t>
      </w:r>
    </w:p>
    <w:p w14:paraId="1577D602" w14:textId="77777777" w:rsidR="00EF3A86" w:rsidRPr="00E600BC" w:rsidRDefault="00EF3A86" w:rsidP="003C62E9">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w:t>
      </w:r>
      <w:proofErr w:type="gramStart"/>
      <w:r w:rsidRPr="00E600BC">
        <w:rPr>
          <w:rFonts w:ascii="Trebuchet MS" w:hAnsi="Trebuchet MS" w:cs="Arial"/>
        </w:rPr>
        <w:t>practical, and</w:t>
      </w:r>
      <w:proofErr w:type="gramEnd"/>
      <w:r w:rsidRPr="00E600BC">
        <w:rPr>
          <w:rFonts w:ascii="Trebuchet MS" w:hAnsi="Trebuchet MS" w:cs="Arial"/>
        </w:rPr>
        <w:t xml:space="preserve"> shall take all reasonable measures to minimize the consequences of any event of Force Majeure.</w:t>
      </w:r>
    </w:p>
    <w:p w14:paraId="3159CA58" w14:textId="77777777" w:rsidR="00EF3A86" w:rsidRPr="00E600BC" w:rsidRDefault="00EF3A86" w:rsidP="003C62E9">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lastRenderedPageBreak/>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5CB44D9C" w14:textId="77777777" w:rsidR="00EF3A86" w:rsidRPr="00E600BC" w:rsidRDefault="00EF3A86" w:rsidP="003C62E9">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xml:space="preserve">, complete any action or task, shall be extended for a period equal to the time during which such Party was unable to perform such action </w:t>
      </w:r>
      <w:proofErr w:type="gramStart"/>
      <w:r w:rsidRPr="00E600BC">
        <w:rPr>
          <w:rFonts w:ascii="Trebuchet MS" w:hAnsi="Trebuchet MS" w:cs="Arial"/>
        </w:rPr>
        <w:t>as a result of</w:t>
      </w:r>
      <w:proofErr w:type="gramEnd"/>
      <w:r w:rsidRPr="00E600BC">
        <w:rPr>
          <w:rFonts w:ascii="Trebuchet MS" w:hAnsi="Trebuchet MS" w:cs="Arial"/>
        </w:rPr>
        <w:t xml:space="preserve"> Force Majeure.</w:t>
      </w:r>
    </w:p>
    <w:p w14:paraId="0C1249FE" w14:textId="77777777" w:rsidR="00EF3A86" w:rsidRPr="00E600BC" w:rsidRDefault="00EF3A86" w:rsidP="003C62E9">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w:t>
      </w:r>
      <w:proofErr w:type="gramStart"/>
      <w:r w:rsidRPr="00E600BC">
        <w:rPr>
          <w:rFonts w:ascii="Trebuchet MS" w:hAnsi="Trebuchet MS" w:cs="Arial"/>
        </w:rPr>
        <w:t>as a result of</w:t>
      </w:r>
      <w:proofErr w:type="gramEnd"/>
      <w:r w:rsidRPr="00E600BC">
        <w:rPr>
          <w:rFonts w:ascii="Trebuchet MS" w:hAnsi="Trebuchet MS" w:cs="Arial"/>
        </w:rPr>
        <w:t xml:space="preserve"> an event of Force Majeure, the Consultant</w:t>
      </w:r>
      <w:r w:rsidR="00233972">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14:paraId="34AD5377" w14:textId="77777777" w:rsidR="00EF3A86" w:rsidRPr="00E600BC" w:rsidRDefault="00EF3A86" w:rsidP="003C62E9">
      <w:pPr>
        <w:numPr>
          <w:ilvl w:val="0"/>
          <w:numId w:val="89"/>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233972">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14:paraId="7867CCED" w14:textId="77777777" w:rsidR="00EF3A86" w:rsidRPr="00E600BC" w:rsidRDefault="00EF3A86" w:rsidP="003C62E9">
      <w:pPr>
        <w:numPr>
          <w:ilvl w:val="0"/>
          <w:numId w:val="89"/>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 xml:space="preserve">continue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233972">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14:paraId="412D91FD" w14:textId="77777777" w:rsidR="00EF3A86" w:rsidRPr="00E600BC" w:rsidRDefault="00EF3A86" w:rsidP="003C62E9">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48 &amp; 49.</w:t>
      </w:r>
    </w:p>
    <w:p w14:paraId="0C467459"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32" w:name="_Toc509333987"/>
      <w:r w:rsidRPr="00E600BC">
        <w:rPr>
          <w:rFonts w:ascii="Trebuchet MS" w:hAnsi="Trebuchet MS" w:cs="Arial"/>
          <w:b/>
        </w:rPr>
        <w:t>Suspension</w:t>
      </w:r>
      <w:bookmarkEnd w:id="132"/>
    </w:p>
    <w:p w14:paraId="05EA4138" w14:textId="77777777" w:rsidR="00EF3A86" w:rsidRPr="00E600BC" w:rsidRDefault="00EF3A86" w:rsidP="003C62E9">
      <w:pPr>
        <w:numPr>
          <w:ilvl w:val="0"/>
          <w:numId w:val="57"/>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by written notice of suspension to the Consultant</w:t>
      </w:r>
      <w:r w:rsidR="00233972">
        <w:rPr>
          <w:rFonts w:ascii="Trebuchet MS" w:hAnsi="Trebuchet MS" w:cs="Arial"/>
        </w:rPr>
        <w:t>/Firm</w:t>
      </w:r>
      <w:r w:rsidRPr="00E600BC">
        <w:rPr>
          <w:rFonts w:ascii="Trebuchet MS" w:hAnsi="Trebuchet MS" w:cs="Arial"/>
        </w:rPr>
        <w:t>, suspend all payments to the Consultant</w:t>
      </w:r>
      <w:r w:rsidR="00233972">
        <w:rPr>
          <w:rFonts w:ascii="Trebuchet MS" w:hAnsi="Trebuchet MS" w:cs="Arial"/>
        </w:rPr>
        <w:t>/Firm</w:t>
      </w:r>
      <w:r w:rsidRPr="00E600BC">
        <w:rPr>
          <w:rFonts w:ascii="Trebuchet MS" w:hAnsi="Trebuchet MS" w:cs="Arial"/>
        </w:rPr>
        <w:t xml:space="preserve"> hereunder if the Consultant</w:t>
      </w:r>
      <w:r w:rsidR="00233972">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w:t>
      </w:r>
      <w:proofErr w:type="spellStart"/>
      <w:r w:rsidRPr="00E600BC">
        <w:rPr>
          <w:rFonts w:ascii="Trebuchet MS" w:hAnsi="Trebuchet MS" w:cs="Arial"/>
        </w:rPr>
        <w:t>i</w:t>
      </w:r>
      <w:proofErr w:type="spellEnd"/>
      <w:r w:rsidRPr="00E600BC">
        <w:rPr>
          <w:rFonts w:ascii="Trebuchet MS" w:hAnsi="Trebuchet MS" w:cs="Arial"/>
        </w:rPr>
        <w:t>) shall specify the nature of the failure, and (ii) shall request the Consultant</w:t>
      </w:r>
      <w:r w:rsidR="00233972">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233972">
        <w:rPr>
          <w:rFonts w:ascii="Trebuchet MS" w:hAnsi="Trebuchet MS" w:cs="Arial"/>
        </w:rPr>
        <w:t>/Firm</w:t>
      </w:r>
      <w:r w:rsidRPr="00E600BC">
        <w:rPr>
          <w:rFonts w:ascii="Trebuchet MS" w:hAnsi="Trebuchet MS" w:cs="Arial"/>
        </w:rPr>
        <w:t xml:space="preserve"> of such notice of suspension</w:t>
      </w:r>
      <w:r w:rsidR="003C360C" w:rsidRPr="00E600BC">
        <w:rPr>
          <w:rFonts w:ascii="Trebuchet MS" w:hAnsi="Trebuchet MS" w:cs="Arial"/>
        </w:rPr>
        <w:t>.</w:t>
      </w:r>
    </w:p>
    <w:p w14:paraId="06D4AE61" w14:textId="77777777" w:rsidR="00EF3A86" w:rsidRPr="00E600BC" w:rsidRDefault="00EF3A86" w:rsidP="003C62E9">
      <w:pPr>
        <w:numPr>
          <w:ilvl w:val="0"/>
          <w:numId w:val="36"/>
        </w:numPr>
        <w:spacing w:after="120" w:line="240" w:lineRule="auto"/>
        <w:ind w:hanging="720"/>
        <w:outlineLvl w:val="1"/>
        <w:rPr>
          <w:rFonts w:ascii="Trebuchet MS" w:hAnsi="Trebuchet MS" w:cs="Arial"/>
          <w:b/>
        </w:rPr>
      </w:pPr>
      <w:bookmarkStart w:id="133" w:name="_Toc509333988"/>
      <w:r w:rsidRPr="00E600BC">
        <w:rPr>
          <w:rFonts w:ascii="Trebuchet MS" w:hAnsi="Trebuchet MS" w:cs="Arial"/>
          <w:b/>
        </w:rPr>
        <w:t>Termination</w:t>
      </w:r>
      <w:bookmarkEnd w:id="133"/>
    </w:p>
    <w:p w14:paraId="28327916" w14:textId="77777777" w:rsidR="00EF3A86" w:rsidRPr="00E600BC" w:rsidRDefault="00EF3A86" w:rsidP="003C62E9">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14:paraId="335BFD29" w14:textId="77777777" w:rsidR="00EF3A86" w:rsidRPr="00E600BC" w:rsidRDefault="00EF3A86" w:rsidP="003C62E9">
      <w:pPr>
        <w:numPr>
          <w:ilvl w:val="0"/>
          <w:numId w:val="42"/>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14:paraId="6B0BE243" w14:textId="77777777" w:rsidR="00EF3A86" w:rsidRPr="00E600BC" w:rsidRDefault="00EF3A86" w:rsidP="003C62E9">
      <w:pPr>
        <w:numPr>
          <w:ilvl w:val="0"/>
          <w:numId w:val="90"/>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41F41269" w14:textId="77777777" w:rsidR="00EF3A86" w:rsidRPr="00E600BC" w:rsidRDefault="00EF3A86" w:rsidP="003C62E9">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w:t>
      </w:r>
      <w:proofErr w:type="gramStart"/>
      <w:r w:rsidRPr="00E600BC">
        <w:rPr>
          <w:rFonts w:ascii="Trebuchet MS" w:hAnsi="Trebuchet MS" w:cs="Arial"/>
        </w:rPr>
        <w:t>18;</w:t>
      </w:r>
      <w:proofErr w:type="gramEnd"/>
    </w:p>
    <w:p w14:paraId="4B73198A" w14:textId="77777777" w:rsidR="00EF3A86" w:rsidRPr="00E600BC" w:rsidRDefault="00EF3A86" w:rsidP="003C62E9">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becomes (or, if the Consultant</w:t>
      </w:r>
      <w:r w:rsidR="00233972">
        <w:rPr>
          <w:rFonts w:ascii="Trebuchet MS" w:hAnsi="Trebuchet MS" w:cs="Arial"/>
        </w:rPr>
        <w:t>/Firm</w:t>
      </w:r>
      <w:r w:rsidRPr="00E600BC">
        <w:rPr>
          <w:rFonts w:ascii="Trebuchet MS" w:hAnsi="Trebuchet MS" w:cs="Arial"/>
        </w:rPr>
        <w:t xml:space="preserve"> consists of more than one entity, if any of its members becomes) insolvent or bankrupt or enter into any agreements with their creditors for relief of debt or take advantage of any law for the benefit of debtors or go into liquidation or receivership whether compulsory or </w:t>
      </w:r>
      <w:proofErr w:type="gramStart"/>
      <w:r w:rsidRPr="00E600BC">
        <w:rPr>
          <w:rFonts w:ascii="Trebuchet MS" w:hAnsi="Trebuchet MS" w:cs="Arial"/>
        </w:rPr>
        <w:t>voluntary;</w:t>
      </w:r>
      <w:proofErr w:type="gramEnd"/>
    </w:p>
    <w:p w14:paraId="19A7A358" w14:textId="77777777" w:rsidR="00EF3A86" w:rsidRPr="00E600BC" w:rsidRDefault="00EF3A86" w:rsidP="003C62E9">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w:t>
      </w:r>
      <w:proofErr w:type="gramStart"/>
      <w:r w:rsidRPr="00E600BC">
        <w:rPr>
          <w:rFonts w:ascii="Trebuchet MS" w:hAnsi="Trebuchet MS" w:cs="Arial"/>
        </w:rPr>
        <w:t>49.1;</w:t>
      </w:r>
      <w:proofErr w:type="gramEnd"/>
    </w:p>
    <w:p w14:paraId="4F322323" w14:textId="77777777" w:rsidR="00EF3A86" w:rsidRPr="00E600BC" w:rsidRDefault="00EF3A86" w:rsidP="003C62E9">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lastRenderedPageBreak/>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w:t>
      </w:r>
      <w:proofErr w:type="gramStart"/>
      <w:r w:rsidRPr="00E600BC">
        <w:rPr>
          <w:rFonts w:ascii="Trebuchet MS" w:hAnsi="Trebuchet MS" w:cs="Arial"/>
        </w:rPr>
        <w:t>days;</w:t>
      </w:r>
      <w:proofErr w:type="gramEnd"/>
    </w:p>
    <w:p w14:paraId="517ACA15" w14:textId="77777777" w:rsidR="00EF3A86" w:rsidRPr="00E600BC" w:rsidRDefault="00EF3A86" w:rsidP="003C62E9">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proofErr w:type="gramStart"/>
      <w:r w:rsidR="00CD4124" w:rsidRPr="00E600BC">
        <w:rPr>
          <w:rFonts w:ascii="Trebuchet MS" w:hAnsi="Trebuchet MS" w:cs="Arial"/>
        </w:rPr>
        <w:t>contract</w:t>
      </w:r>
      <w:r w:rsidRPr="00E600BC">
        <w:rPr>
          <w:rFonts w:ascii="Trebuchet MS" w:hAnsi="Trebuchet MS" w:cs="Arial"/>
        </w:rPr>
        <w:t>;</w:t>
      </w:r>
      <w:proofErr w:type="gramEnd"/>
    </w:p>
    <w:p w14:paraId="6EA775B2" w14:textId="77777777" w:rsidR="00EF3A86" w:rsidRPr="00E600BC" w:rsidRDefault="00EF3A86" w:rsidP="003C62E9">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 fails to confirm availability of Key Experts as required in Clause GCC 13</w:t>
      </w:r>
    </w:p>
    <w:p w14:paraId="295B2759" w14:textId="77777777" w:rsidR="00EF3A86" w:rsidRPr="00E600BC" w:rsidRDefault="00EF3A86" w:rsidP="003C62E9">
      <w:pPr>
        <w:numPr>
          <w:ilvl w:val="0"/>
          <w:numId w:val="90"/>
        </w:numPr>
        <w:spacing w:after="120" w:line="240" w:lineRule="auto"/>
        <w:ind w:left="1620" w:hanging="900"/>
        <w:jc w:val="both"/>
        <w:rPr>
          <w:rFonts w:ascii="Trebuchet MS" w:hAnsi="Trebuchet MS" w:cs="Arial"/>
        </w:rPr>
      </w:pPr>
      <w:r w:rsidRPr="00E600BC">
        <w:rPr>
          <w:rFonts w:ascii="Trebuchet MS" w:hAnsi="Trebuchet MS" w:cs="Arial"/>
        </w:rPr>
        <w:t>Furthermore, if</w:t>
      </w:r>
      <w:r w:rsidR="0089577E" w:rsidRPr="00E600BC">
        <w:rPr>
          <w:rFonts w:ascii="Trebuchet MS" w:hAnsi="Trebuchet MS" w:cs="Arial"/>
        </w:rPr>
        <w:t xml:space="preserve"> it is</w:t>
      </w:r>
      <w:r w:rsidR="004639B7" w:rsidRPr="00E600BC">
        <w:rPr>
          <w:rFonts w:ascii="Trebuchet MS" w:hAnsi="Trebuchet MS" w:cs="Arial"/>
        </w:rPr>
        <w:t xml:space="preserve"> </w:t>
      </w:r>
      <w:r w:rsidRPr="00E600BC">
        <w:rPr>
          <w:rFonts w:ascii="Trebuchet MS" w:hAnsi="Trebuchet MS" w:cs="Arial"/>
        </w:rPr>
        <w:t>determine</w:t>
      </w:r>
      <w:r w:rsidR="0089577E" w:rsidRPr="00E600BC">
        <w:rPr>
          <w:rFonts w:ascii="Trebuchet MS" w:hAnsi="Trebuchet MS" w:cs="Arial"/>
        </w:rPr>
        <w:t>d</w:t>
      </w:r>
      <w:r w:rsidRPr="00E600BC">
        <w:rPr>
          <w:rFonts w:ascii="Trebuchet MS" w:hAnsi="Trebuchet MS" w:cs="Arial"/>
        </w:rPr>
        <w:t xml:space="preserve"> that the Consultant </w:t>
      </w:r>
      <w:r w:rsidR="004303DE" w:rsidRPr="00E600BC">
        <w:rPr>
          <w:rFonts w:ascii="Trebuchet MS" w:hAnsi="Trebuchet MS" w:cs="Arial"/>
        </w:rPr>
        <w:t xml:space="preserve">under the </w:t>
      </w:r>
      <w:r w:rsidR="0089577E" w:rsidRPr="00E600BC">
        <w:rPr>
          <w:rFonts w:ascii="Trebuchet MS" w:hAnsi="Trebuchet MS" w:cs="Arial"/>
        </w:rPr>
        <w:t>Applicable L</w:t>
      </w:r>
      <w:r w:rsidR="004303DE" w:rsidRPr="00E600BC">
        <w:rPr>
          <w:rFonts w:ascii="Trebuchet MS" w:hAnsi="Trebuchet MS" w:cs="Arial"/>
        </w:rPr>
        <w:t>aw</w:t>
      </w:r>
      <w:r w:rsidR="0089577E" w:rsidRPr="00E600BC">
        <w:rPr>
          <w:rFonts w:ascii="Trebuchet MS" w:hAnsi="Trebuchet MS" w:cs="Arial"/>
        </w:rPr>
        <w:t xml:space="preserve"> </w:t>
      </w:r>
      <w:r w:rsidRPr="00E600BC">
        <w:rPr>
          <w:rFonts w:ascii="Trebuchet MS" w:hAnsi="Trebuchet MS" w:cs="Arial"/>
        </w:rPr>
        <w:t xml:space="preserve">has engaged in </w:t>
      </w:r>
      <w:r w:rsidR="004303DE" w:rsidRPr="00E600BC">
        <w:rPr>
          <w:rFonts w:ascii="Trebuchet MS" w:hAnsi="Trebuchet MS" w:cs="Arial"/>
        </w:rPr>
        <w:t xml:space="preserve">fraud and corruption, as defined in GCC Clause </w:t>
      </w:r>
      <w:r w:rsidR="00E2046B" w:rsidRPr="00E600BC">
        <w:rPr>
          <w:rFonts w:ascii="Trebuchet MS" w:hAnsi="Trebuchet MS" w:cs="Arial"/>
        </w:rPr>
        <w:t>10</w:t>
      </w:r>
      <w:r w:rsidR="004303DE"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233972">
        <w:rPr>
          <w:rFonts w:ascii="Trebuchet MS" w:hAnsi="Trebuchet MS" w:cs="Arial"/>
        </w:rPr>
        <w:t>/Firm</w:t>
      </w:r>
      <w:r w:rsidRPr="00E600BC">
        <w:rPr>
          <w:rFonts w:ascii="Trebuchet MS" w:hAnsi="Trebuchet MS" w:cs="Arial"/>
        </w:rPr>
        <w:t>, terminate the Consultant</w:t>
      </w:r>
      <w:r w:rsidR="00233972">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00A472D0" w:rsidRPr="00E600BC">
        <w:rPr>
          <w:rFonts w:ascii="Trebuchet MS" w:hAnsi="Trebuchet MS" w:cs="Arial"/>
        </w:rPr>
        <w:t>.</w:t>
      </w:r>
    </w:p>
    <w:p w14:paraId="29015A93" w14:textId="77777777" w:rsidR="00EF3A86" w:rsidRPr="00E600BC" w:rsidRDefault="00EF3A86" w:rsidP="003C62E9">
      <w:pPr>
        <w:numPr>
          <w:ilvl w:val="0"/>
          <w:numId w:val="42"/>
        </w:numPr>
        <w:spacing w:after="120" w:line="240" w:lineRule="auto"/>
        <w:ind w:left="1080"/>
        <w:rPr>
          <w:rFonts w:ascii="Trebuchet MS" w:hAnsi="Trebuchet MS" w:cs="Arial"/>
          <w:b/>
        </w:rPr>
      </w:pPr>
      <w:r w:rsidRPr="00E600BC">
        <w:rPr>
          <w:rFonts w:ascii="Trebuchet MS" w:hAnsi="Trebuchet MS" w:cs="Arial"/>
          <w:b/>
        </w:rPr>
        <w:t>By the Consultant</w:t>
      </w:r>
    </w:p>
    <w:p w14:paraId="33FC79B1" w14:textId="77777777" w:rsidR="00EF3A86" w:rsidRPr="00E600BC" w:rsidRDefault="00EF3A86" w:rsidP="003C62E9">
      <w:pPr>
        <w:numPr>
          <w:ilvl w:val="0"/>
          <w:numId w:val="90"/>
        </w:numPr>
        <w:spacing w:after="120" w:line="240" w:lineRule="auto"/>
        <w:ind w:left="1624" w:hanging="90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14:paraId="77D54F4B" w14:textId="77777777" w:rsidR="00EF3A86" w:rsidRPr="00E600BC" w:rsidRDefault="00BB09DD" w:rsidP="003C62E9">
      <w:pPr>
        <w:numPr>
          <w:ilvl w:val="0"/>
          <w:numId w:val="92"/>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 </w:t>
      </w:r>
      <w:r w:rsidR="00EF3A86"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00EF3A86" w:rsidRPr="00E600BC">
        <w:rPr>
          <w:rFonts w:ascii="Trebuchet MS" w:hAnsi="Trebuchet MS" w:cs="Arial"/>
        </w:rPr>
        <w:t>fails to pay any money due to the Consultant</w:t>
      </w:r>
      <w:r w:rsidR="00233972">
        <w:rPr>
          <w:rFonts w:ascii="Trebuchet MS" w:hAnsi="Trebuchet MS" w:cs="Arial"/>
        </w:rPr>
        <w:t>/Firm</w:t>
      </w:r>
      <w:r w:rsidR="00EF3A86" w:rsidRPr="00E600BC">
        <w:rPr>
          <w:rFonts w:ascii="Trebuchet MS" w:hAnsi="Trebuchet MS" w:cs="Arial"/>
        </w:rPr>
        <w:t xml:space="preserve"> pursuant to this </w:t>
      </w:r>
      <w:r w:rsidR="00CD4124" w:rsidRPr="00E600BC">
        <w:rPr>
          <w:rFonts w:ascii="Trebuchet MS" w:hAnsi="Trebuchet MS" w:cs="Arial"/>
        </w:rPr>
        <w:t>contract</w:t>
      </w:r>
      <w:r w:rsidR="00EF3A86" w:rsidRPr="00E600BC">
        <w:rPr>
          <w:rFonts w:ascii="Trebuchet MS" w:hAnsi="Trebuchet MS" w:cs="Arial"/>
        </w:rPr>
        <w:t xml:space="preserve"> and not subject to dispute pursuant to Clause GCC 49.1 within forty-five (45) calendar days after receiving written notice from the Consultant</w:t>
      </w:r>
      <w:r w:rsidR="00233972">
        <w:rPr>
          <w:rFonts w:ascii="Trebuchet MS" w:hAnsi="Trebuchet MS" w:cs="Arial"/>
        </w:rPr>
        <w:t>/Firm</w:t>
      </w:r>
      <w:r w:rsidR="00EF3A86" w:rsidRPr="00E600BC">
        <w:rPr>
          <w:rFonts w:ascii="Trebuchet MS" w:hAnsi="Trebuchet MS" w:cs="Arial"/>
        </w:rPr>
        <w:t xml:space="preserve"> that such payment is overdue.</w:t>
      </w:r>
    </w:p>
    <w:p w14:paraId="4D4FE1D6" w14:textId="77777777" w:rsidR="00EF3A86" w:rsidRPr="00E600BC" w:rsidRDefault="00EF3A86" w:rsidP="003C62E9">
      <w:pPr>
        <w:numPr>
          <w:ilvl w:val="0"/>
          <w:numId w:val="92"/>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0C97B6AC" w14:textId="77777777" w:rsidR="00EF3A86" w:rsidRPr="00E600BC" w:rsidRDefault="00EF3A86" w:rsidP="003C62E9">
      <w:pPr>
        <w:numPr>
          <w:ilvl w:val="0"/>
          <w:numId w:val="92"/>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 xml:space="preserve">fails to comply with any final decision reached </w:t>
      </w:r>
      <w:proofErr w:type="gramStart"/>
      <w:r w:rsidRPr="00E600BC">
        <w:rPr>
          <w:rFonts w:ascii="Trebuchet MS" w:hAnsi="Trebuchet MS" w:cs="Arial"/>
        </w:rPr>
        <w:t>as a result of</w:t>
      </w:r>
      <w:proofErr w:type="gramEnd"/>
      <w:r w:rsidRPr="00E600BC">
        <w:rPr>
          <w:rFonts w:ascii="Trebuchet MS" w:hAnsi="Trebuchet MS" w:cs="Arial"/>
        </w:rPr>
        <w:t xml:space="preserve"> arbitration pursuant to Clause GCC 49.1.</w:t>
      </w:r>
    </w:p>
    <w:p w14:paraId="3347957D" w14:textId="77777777" w:rsidR="003244B3" w:rsidRPr="00E600BC" w:rsidRDefault="00EF3A86" w:rsidP="003C62E9">
      <w:pPr>
        <w:numPr>
          <w:ilvl w:val="0"/>
          <w:numId w:val="92"/>
        </w:numPr>
        <w:tabs>
          <w:tab w:val="clear" w:pos="885"/>
        </w:tabs>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233972">
        <w:rPr>
          <w:rFonts w:ascii="Trebuchet MS" w:hAnsi="Trebuchet MS" w:cs="Arial"/>
        </w:rPr>
        <w:t>/Firm</w:t>
      </w:r>
      <w:r w:rsidRPr="00E600BC">
        <w:rPr>
          <w:rFonts w:ascii="Trebuchet MS" w:hAnsi="Trebuchet MS" w:cs="Arial"/>
        </w:rPr>
        <w:t xml:space="preserve"> may have subsequently approved in</w:t>
      </w:r>
      <w:r w:rsidR="003244B3" w:rsidRPr="00E600BC">
        <w:rPr>
          <w:rFonts w:ascii="Trebuchet MS" w:hAnsi="Trebuchet MS" w:cs="Arial"/>
        </w:rPr>
        <w:t xml:space="preserve"> writing) following the receipt </w:t>
      </w:r>
      <w:r w:rsidRPr="00E600BC">
        <w:rPr>
          <w:rFonts w:ascii="Trebuchet MS" w:hAnsi="Trebuchet MS" w:cs="Arial"/>
        </w:rPr>
        <w:t xml:space="preserve">by the </w:t>
      </w:r>
      <w:r w:rsidR="008839F8" w:rsidRPr="00E600BC">
        <w:rPr>
          <w:rFonts w:ascii="Trebuchet MS" w:hAnsi="Trebuchet MS" w:cs="Arial"/>
        </w:rPr>
        <w:t>notice specifying such breach</w:t>
      </w:r>
    </w:p>
    <w:p w14:paraId="5C3EAE4E" w14:textId="77777777" w:rsidR="003244B3" w:rsidRPr="00E600BC" w:rsidRDefault="003244B3" w:rsidP="003C62E9">
      <w:pPr>
        <w:numPr>
          <w:ilvl w:val="0"/>
          <w:numId w:val="42"/>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14:paraId="6BB1D4A1" w14:textId="77777777" w:rsidR="003244B3" w:rsidRPr="00E600BC" w:rsidRDefault="003244B3" w:rsidP="003C62E9">
      <w:pPr>
        <w:numPr>
          <w:ilvl w:val="0"/>
          <w:numId w:val="90"/>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w:t>
      </w:r>
      <w:proofErr w:type="spellStart"/>
      <w:r w:rsidRPr="00E600BC">
        <w:rPr>
          <w:rFonts w:ascii="Trebuchet MS" w:hAnsi="Trebuchet MS" w:cs="Arial"/>
        </w:rPr>
        <w:t>i</w:t>
      </w:r>
      <w:proofErr w:type="spellEnd"/>
      <w:r w:rsidRPr="00E600BC">
        <w:rPr>
          <w:rFonts w:ascii="Trebuchet MS" w:hAnsi="Trebuchet MS" w:cs="Arial"/>
        </w:rPr>
        <w:t>) such rights and obligations as may have accrued on the date of termination or expiration, (ii) the obligation of confidentiality set forth in Clause GCC 22, (iii) the Consultant</w:t>
      </w:r>
      <w:r w:rsidR="00233972">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14:paraId="20370CB7" w14:textId="77777777" w:rsidR="003244B3" w:rsidRPr="00E600BC" w:rsidRDefault="003244B3" w:rsidP="003C62E9">
      <w:pPr>
        <w:numPr>
          <w:ilvl w:val="0"/>
          <w:numId w:val="42"/>
        </w:numPr>
        <w:spacing w:after="120" w:line="240" w:lineRule="auto"/>
        <w:ind w:left="1080"/>
        <w:rPr>
          <w:rFonts w:ascii="Trebuchet MS" w:hAnsi="Trebuchet MS" w:cs="Arial"/>
          <w:b/>
        </w:rPr>
      </w:pPr>
      <w:r w:rsidRPr="00E600BC">
        <w:rPr>
          <w:rFonts w:ascii="Trebuchet MS" w:hAnsi="Trebuchet MS" w:cs="Arial"/>
          <w:b/>
        </w:rPr>
        <w:t>Cessation of Services</w:t>
      </w:r>
    </w:p>
    <w:p w14:paraId="7AEF956E" w14:textId="77777777" w:rsidR="003244B3" w:rsidRPr="00E600BC" w:rsidRDefault="003244B3" w:rsidP="003C62E9">
      <w:pPr>
        <w:numPr>
          <w:ilvl w:val="0"/>
          <w:numId w:val="90"/>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w:t>
      </w:r>
      <w:r w:rsidR="00BB09DD" w:rsidRPr="00E600BC">
        <w:rPr>
          <w:rFonts w:ascii="Trebuchet MS" w:hAnsi="Trebuchet MS" w:cs="Arial"/>
        </w:rPr>
        <w:t xml:space="preserve"> (</w:t>
      </w:r>
      <w:r w:rsidRPr="00E600BC">
        <w:rPr>
          <w:rFonts w:ascii="Trebuchet MS" w:hAnsi="Trebuchet MS" w:cs="Arial"/>
        </w:rPr>
        <w:t>a</w:t>
      </w:r>
      <w:r w:rsidR="00BB09DD" w:rsidRPr="00E600BC">
        <w:rPr>
          <w:rFonts w:ascii="Trebuchet MS" w:hAnsi="Trebuchet MS" w:cs="Arial"/>
        </w:rPr>
        <w:t>)</w:t>
      </w:r>
      <w:r w:rsidRPr="00E600BC">
        <w:rPr>
          <w:rFonts w:ascii="Trebuchet MS" w:hAnsi="Trebuchet MS" w:cs="Arial"/>
        </w:rPr>
        <w:t xml:space="preserve"> or GCC 19</w:t>
      </w:r>
      <w:r w:rsidR="00BB09DD" w:rsidRPr="00E600BC">
        <w:rPr>
          <w:rFonts w:ascii="Trebuchet MS" w:hAnsi="Trebuchet MS" w:cs="Arial"/>
        </w:rPr>
        <w:t xml:space="preserve"> (</w:t>
      </w:r>
      <w:r w:rsidRPr="00E600BC">
        <w:rPr>
          <w:rFonts w:ascii="Trebuchet MS" w:hAnsi="Trebuchet MS" w:cs="Arial"/>
        </w:rPr>
        <w:t>b</w:t>
      </w:r>
      <w:r w:rsidR="00BB09DD" w:rsidRPr="00E600BC">
        <w:rPr>
          <w:rFonts w:ascii="Trebuchet MS" w:hAnsi="Trebuchet MS" w:cs="Arial"/>
        </w:rPr>
        <w:t>)</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w:t>
      </w:r>
      <w:r w:rsidRPr="00E600BC">
        <w:rPr>
          <w:rFonts w:ascii="Trebuchet MS" w:hAnsi="Trebuchet MS" w:cs="Arial"/>
        </w:rPr>
        <w:lastRenderedPageBreak/>
        <w:t>this purpose to a minimum. With respect to documents prepared by the Consultant</w:t>
      </w:r>
      <w:r w:rsidR="00233972">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proceed as provided, respectively, by Clauses GCC 27 or GCC 28.</w:t>
      </w:r>
    </w:p>
    <w:p w14:paraId="54448BB4" w14:textId="77777777" w:rsidR="003244B3" w:rsidRPr="00E600BC" w:rsidRDefault="003244B3" w:rsidP="003C62E9">
      <w:pPr>
        <w:numPr>
          <w:ilvl w:val="0"/>
          <w:numId w:val="42"/>
        </w:numPr>
        <w:spacing w:after="120" w:line="240" w:lineRule="auto"/>
        <w:ind w:left="1080"/>
        <w:rPr>
          <w:rFonts w:ascii="Trebuchet MS" w:hAnsi="Trebuchet MS" w:cs="Arial"/>
          <w:b/>
        </w:rPr>
      </w:pPr>
      <w:r w:rsidRPr="00E600BC">
        <w:rPr>
          <w:rFonts w:ascii="Trebuchet MS" w:hAnsi="Trebuchet MS" w:cs="Arial"/>
          <w:b/>
        </w:rPr>
        <w:t>Payment upon Termination</w:t>
      </w:r>
    </w:p>
    <w:p w14:paraId="64B06436" w14:textId="77777777" w:rsidR="003244B3" w:rsidRPr="00E600BC" w:rsidRDefault="003244B3" w:rsidP="003C62E9">
      <w:pPr>
        <w:numPr>
          <w:ilvl w:val="0"/>
          <w:numId w:val="90"/>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233972">
        <w:rPr>
          <w:rFonts w:ascii="Trebuchet MS" w:hAnsi="Trebuchet MS" w:cs="Arial"/>
        </w:rPr>
        <w:t>/Firm</w:t>
      </w:r>
      <w:r w:rsidRPr="00E600BC">
        <w:rPr>
          <w:rFonts w:ascii="Trebuchet MS" w:hAnsi="Trebuchet MS" w:cs="Arial"/>
        </w:rPr>
        <w:t>:</w:t>
      </w:r>
    </w:p>
    <w:p w14:paraId="5E015411" w14:textId="77777777" w:rsidR="003244B3" w:rsidRPr="00E600BC" w:rsidRDefault="003244B3" w:rsidP="003C62E9">
      <w:pPr>
        <w:numPr>
          <w:ilvl w:val="0"/>
          <w:numId w:val="93"/>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remuneration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w:t>
      </w:r>
      <w:proofErr w:type="gramStart"/>
      <w:r w:rsidRPr="00E600BC">
        <w:rPr>
          <w:rFonts w:ascii="Trebuchet MS" w:hAnsi="Trebuchet MS" w:cs="Arial"/>
        </w:rPr>
        <w:t>42;</w:t>
      </w:r>
      <w:proofErr w:type="gramEnd"/>
    </w:p>
    <w:p w14:paraId="7402F1F4" w14:textId="77777777" w:rsidR="003244B3" w:rsidRPr="00E600BC" w:rsidRDefault="003244B3" w:rsidP="003C62E9">
      <w:pPr>
        <w:numPr>
          <w:ilvl w:val="0"/>
          <w:numId w:val="93"/>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14:paraId="30091F6B" w14:textId="77777777" w:rsidR="003244B3" w:rsidRPr="00E600BC" w:rsidRDefault="003244B3" w:rsidP="003C62E9">
      <w:pPr>
        <w:numPr>
          <w:ilvl w:val="0"/>
          <w:numId w:val="35"/>
        </w:numPr>
        <w:spacing w:after="120" w:line="240" w:lineRule="auto"/>
        <w:ind w:left="360"/>
        <w:rPr>
          <w:rFonts w:ascii="Trebuchet MS" w:hAnsi="Trebuchet MS" w:cs="Arial"/>
          <w:b/>
        </w:rPr>
      </w:pPr>
      <w:r w:rsidRPr="00E600BC">
        <w:rPr>
          <w:rFonts w:ascii="Trebuchet MS" w:hAnsi="Trebuchet MS" w:cs="Arial"/>
          <w:b/>
        </w:rPr>
        <w:t>Obligations of the Consultant</w:t>
      </w:r>
      <w:r w:rsidR="00233972">
        <w:rPr>
          <w:rFonts w:ascii="Trebuchet MS" w:hAnsi="Trebuchet MS" w:cs="Arial"/>
          <w:b/>
        </w:rPr>
        <w:t>/Firm</w:t>
      </w:r>
    </w:p>
    <w:p w14:paraId="6907166C" w14:textId="77777777" w:rsidR="003244B3" w:rsidRPr="00E600BC" w:rsidRDefault="003244B3" w:rsidP="003C62E9">
      <w:pPr>
        <w:numPr>
          <w:ilvl w:val="0"/>
          <w:numId w:val="36"/>
        </w:numPr>
        <w:spacing w:after="120" w:line="240" w:lineRule="auto"/>
        <w:ind w:hanging="720"/>
        <w:outlineLvl w:val="1"/>
        <w:rPr>
          <w:rFonts w:ascii="Trebuchet MS" w:hAnsi="Trebuchet MS" w:cs="Arial"/>
        </w:rPr>
      </w:pPr>
      <w:bookmarkStart w:id="134" w:name="_Toc509333989"/>
      <w:r w:rsidRPr="00E600BC">
        <w:rPr>
          <w:rFonts w:ascii="Trebuchet MS" w:hAnsi="Trebuchet MS" w:cs="Arial"/>
          <w:b/>
        </w:rPr>
        <w:t>General</w:t>
      </w:r>
      <w:bookmarkEnd w:id="134"/>
    </w:p>
    <w:p w14:paraId="4FF4232C" w14:textId="77777777" w:rsidR="003244B3" w:rsidRPr="00E600BC" w:rsidRDefault="003244B3" w:rsidP="003C62E9">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14:paraId="63F62513" w14:textId="77777777" w:rsidR="003244B3" w:rsidRPr="00E600BC" w:rsidRDefault="003244B3" w:rsidP="003C62E9">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w:t>
      </w:r>
      <w:proofErr w:type="gramStart"/>
      <w:r w:rsidRPr="00E600BC">
        <w:rPr>
          <w:rFonts w:ascii="Trebuchet MS" w:hAnsi="Trebuchet MS" w:cs="Arial"/>
        </w:rPr>
        <w:t>efficiency</w:t>
      </w:r>
      <w:proofErr w:type="gramEnd"/>
      <w:r w:rsidRPr="00E600BC">
        <w:rPr>
          <w:rFonts w:ascii="Trebuchet MS" w:hAnsi="Trebuchet MS" w:cs="Arial"/>
        </w:rPr>
        <w:t xml:space="preserve"> and economy, in accordance with generally accepted professional standards and practices, and shall observe sound management practices, and employ appropriate technology and safe and effective equipment, machinery, materials and methods. The Consultant</w:t>
      </w:r>
      <w:r w:rsidR="006D706C">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w:t>
      </w:r>
      <w:proofErr w:type="gramStart"/>
      <w:r w:rsidRPr="00E600BC">
        <w:rPr>
          <w:rFonts w:ascii="Trebuchet MS" w:hAnsi="Trebuchet MS" w:cs="Arial"/>
        </w:rPr>
        <w:t>shall at all times</w:t>
      </w:r>
      <w:proofErr w:type="gramEnd"/>
      <w:r w:rsidRPr="00E600BC">
        <w:rPr>
          <w:rFonts w:ascii="Trebuchet MS" w:hAnsi="Trebuchet MS" w:cs="Arial"/>
        </w:rPr>
        <w:t xml:space="preserve"> support and safeguard the </w:t>
      </w:r>
      <w:r w:rsidR="002910EE" w:rsidRPr="00E600BC">
        <w:rPr>
          <w:rFonts w:ascii="Trebuchet MS" w:hAnsi="Trebuchet MS" w:cs="Arial"/>
        </w:rPr>
        <w:t>procuring entity</w:t>
      </w:r>
      <w:r w:rsidR="0087448A"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14:paraId="74F93ECA" w14:textId="77777777" w:rsidR="003244B3" w:rsidRPr="00E600BC" w:rsidRDefault="003244B3" w:rsidP="003C62E9">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14:paraId="18EAB303" w14:textId="77777777" w:rsidR="003244B3" w:rsidRPr="00E600BC" w:rsidRDefault="003244B3" w:rsidP="003C62E9">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Notwithstanding such approval, the Consultant</w:t>
      </w:r>
      <w:r w:rsidR="006D706C">
        <w:rPr>
          <w:rFonts w:ascii="Trebuchet MS" w:hAnsi="Trebuchet MS" w:cs="Arial"/>
        </w:rPr>
        <w:t>/Firm</w:t>
      </w:r>
      <w:r w:rsidRPr="00E600BC">
        <w:rPr>
          <w:rFonts w:ascii="Trebuchet MS" w:hAnsi="Trebuchet MS" w:cs="Arial"/>
        </w:rPr>
        <w:t xml:space="preserve"> shall retain full responsibility for the </w:t>
      </w:r>
      <w:r w:rsidR="00C37AB9" w:rsidRPr="00E600BC">
        <w:rPr>
          <w:rFonts w:ascii="Trebuchet MS" w:hAnsi="Trebuchet MS" w:cs="Arial"/>
        </w:rPr>
        <w:t>consulting services</w:t>
      </w:r>
      <w:r w:rsidRPr="00E600BC">
        <w:rPr>
          <w:rFonts w:ascii="Trebuchet MS" w:hAnsi="Trebuchet MS" w:cs="Arial"/>
        </w:rPr>
        <w:t>.</w:t>
      </w:r>
    </w:p>
    <w:p w14:paraId="7EE235A8" w14:textId="77777777" w:rsidR="003244B3" w:rsidRPr="00E600BC" w:rsidRDefault="003244B3" w:rsidP="003C62E9">
      <w:pPr>
        <w:numPr>
          <w:ilvl w:val="0"/>
          <w:numId w:val="68"/>
        </w:numPr>
        <w:spacing w:after="120" w:line="240" w:lineRule="auto"/>
        <w:ind w:left="1080"/>
        <w:rPr>
          <w:rFonts w:ascii="Trebuchet MS" w:hAnsi="Trebuchet MS" w:cs="Arial"/>
          <w:b/>
        </w:rPr>
      </w:pPr>
      <w:r w:rsidRPr="00E600BC">
        <w:rPr>
          <w:rFonts w:ascii="Trebuchet MS" w:hAnsi="Trebuchet MS" w:cs="Arial"/>
          <w:b/>
        </w:rPr>
        <w:t>Law Applicable to Services</w:t>
      </w:r>
    </w:p>
    <w:p w14:paraId="47315761" w14:textId="77777777" w:rsidR="003244B3" w:rsidRPr="00E600BC" w:rsidRDefault="003244B3" w:rsidP="003C62E9">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14:paraId="4AF20D10" w14:textId="77777777" w:rsidR="003244B3" w:rsidRPr="00E600BC" w:rsidRDefault="003244B3" w:rsidP="003C62E9">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import of goods and services prohibitions in </w:t>
      </w:r>
      <w:r w:rsidR="009365B2" w:rsidRPr="00E600BC">
        <w:rPr>
          <w:rFonts w:ascii="Trebuchet MS" w:hAnsi="Trebuchet MS" w:cs="Arial"/>
        </w:rPr>
        <w:t>Jamaica</w:t>
      </w:r>
      <w:r w:rsidRPr="00E600BC">
        <w:rPr>
          <w:rFonts w:ascii="Trebuchet MS" w:hAnsi="Trebuchet MS" w:cs="Arial"/>
        </w:rPr>
        <w:t xml:space="preserve"> when </w:t>
      </w:r>
    </w:p>
    <w:p w14:paraId="42EBFD13" w14:textId="77777777" w:rsidR="003244B3" w:rsidRPr="00E600BC" w:rsidRDefault="003244B3" w:rsidP="003C62E9">
      <w:pPr>
        <w:numPr>
          <w:ilvl w:val="0"/>
          <w:numId w:val="94"/>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w:t>
      </w:r>
      <w:r w:rsidR="009365B2" w:rsidRPr="00E600BC">
        <w:rPr>
          <w:rFonts w:ascii="Trebuchet MS" w:hAnsi="Trebuchet MS" w:cs="Arial"/>
        </w:rPr>
        <w:t>the Government of Jamaica</w:t>
      </w:r>
      <w:r w:rsidRPr="00E600BC">
        <w:rPr>
          <w:rFonts w:ascii="Trebuchet MS" w:hAnsi="Trebuchet MS" w:cs="Arial"/>
        </w:rPr>
        <w:t xml:space="preserve"> prohibits commercial relations with that country; or </w:t>
      </w:r>
    </w:p>
    <w:p w14:paraId="725888B5" w14:textId="77777777" w:rsidR="003244B3" w:rsidRPr="00E600BC" w:rsidRDefault="003244B3" w:rsidP="003C62E9">
      <w:pPr>
        <w:numPr>
          <w:ilvl w:val="0"/>
          <w:numId w:val="94"/>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w:t>
      </w:r>
      <w:r w:rsidR="009365B2" w:rsidRPr="00E600BC">
        <w:rPr>
          <w:rFonts w:ascii="Trebuchet MS" w:hAnsi="Trebuchet MS" w:cs="Arial"/>
        </w:rPr>
        <w:t>Jamaica</w:t>
      </w:r>
      <w:r w:rsidRPr="00E600BC">
        <w:rPr>
          <w:rFonts w:ascii="Trebuchet MS" w:hAnsi="Trebuchet MS" w:cs="Arial"/>
        </w:rPr>
        <w:t xml:space="preserve"> prohibits any import of goods from that country or any payments to any country, person, or entity in that country.</w:t>
      </w:r>
    </w:p>
    <w:p w14:paraId="49817A8B" w14:textId="77777777" w:rsidR="003244B3" w:rsidRPr="00E600BC" w:rsidRDefault="003244B3" w:rsidP="003C62E9">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shall notify the Consultant</w:t>
      </w:r>
      <w:r w:rsidR="006D706C">
        <w:rPr>
          <w:rFonts w:ascii="Trebuchet MS" w:hAnsi="Trebuchet MS" w:cs="Arial"/>
        </w:rPr>
        <w:t>/Firm</w:t>
      </w:r>
      <w:r w:rsidRPr="00E600BC">
        <w:rPr>
          <w:rFonts w:ascii="Trebuchet MS" w:hAnsi="Trebuchet MS" w:cs="Arial"/>
        </w:rPr>
        <w:t xml:space="preserve"> in writing of relevant local customs, and the Consultant</w:t>
      </w:r>
      <w:r w:rsidR="006D706C">
        <w:rPr>
          <w:rFonts w:ascii="Trebuchet MS" w:hAnsi="Trebuchet MS" w:cs="Arial"/>
        </w:rPr>
        <w:t>/Firm</w:t>
      </w:r>
      <w:r w:rsidRPr="00E600BC">
        <w:rPr>
          <w:rFonts w:ascii="Trebuchet MS" w:hAnsi="Trebuchet MS" w:cs="Arial"/>
        </w:rPr>
        <w:t xml:space="preserve"> shall, after such notification, respect such customs.</w:t>
      </w:r>
    </w:p>
    <w:p w14:paraId="07470AD4" w14:textId="77777777" w:rsidR="00D34E12" w:rsidRPr="00E600BC" w:rsidRDefault="00D34E12" w:rsidP="00D34E12">
      <w:pPr>
        <w:spacing w:after="120" w:line="240" w:lineRule="auto"/>
        <w:ind w:left="720"/>
        <w:jc w:val="both"/>
        <w:rPr>
          <w:rFonts w:ascii="Trebuchet MS" w:hAnsi="Trebuchet MS" w:cs="Arial"/>
        </w:rPr>
      </w:pPr>
    </w:p>
    <w:p w14:paraId="4B7722CF" w14:textId="77777777" w:rsidR="00D34E12" w:rsidRPr="00E600BC" w:rsidRDefault="00D34E12" w:rsidP="00D34E12">
      <w:pPr>
        <w:spacing w:after="120" w:line="240" w:lineRule="auto"/>
        <w:ind w:left="720"/>
        <w:jc w:val="both"/>
        <w:rPr>
          <w:rFonts w:ascii="Trebuchet MS" w:hAnsi="Trebuchet MS" w:cs="Arial"/>
        </w:rPr>
      </w:pPr>
    </w:p>
    <w:p w14:paraId="347F3717"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35" w:name="_Toc509333990"/>
      <w:r w:rsidRPr="00E600BC">
        <w:rPr>
          <w:rFonts w:ascii="Trebuchet MS" w:hAnsi="Trebuchet MS" w:cs="Arial"/>
          <w:b/>
        </w:rPr>
        <w:t>Conflict of Interest</w:t>
      </w:r>
      <w:bookmarkEnd w:id="135"/>
    </w:p>
    <w:p w14:paraId="0F7149AC" w14:textId="77777777" w:rsidR="003244B3" w:rsidRPr="00E600BC" w:rsidRDefault="003244B3" w:rsidP="003C62E9">
      <w:pPr>
        <w:numPr>
          <w:ilvl w:val="0"/>
          <w:numId w:val="60"/>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9365B2" w:rsidRPr="00E600BC">
        <w:rPr>
          <w:rFonts w:ascii="Trebuchet MS" w:hAnsi="Trebuchet MS" w:cs="Arial"/>
        </w:rPr>
        <w:t xml:space="preserve">’s </w:t>
      </w:r>
      <w:r w:rsidRPr="00E600BC">
        <w:rPr>
          <w:rFonts w:ascii="Trebuchet MS" w:hAnsi="Trebuchet MS" w:cs="Arial"/>
        </w:rPr>
        <w:t>interests paramount, without any consideration for future work, and strictly avoid conflict with other assignments or their own corporate interests.</w:t>
      </w:r>
    </w:p>
    <w:p w14:paraId="0823F692" w14:textId="77777777" w:rsidR="003244B3" w:rsidRPr="00E600BC" w:rsidRDefault="003244B3" w:rsidP="003C62E9">
      <w:pPr>
        <w:numPr>
          <w:ilvl w:val="0"/>
          <w:numId w:val="69"/>
        </w:numPr>
        <w:spacing w:after="120" w:line="240" w:lineRule="auto"/>
        <w:ind w:left="1080"/>
        <w:rPr>
          <w:rFonts w:ascii="Trebuchet MS" w:hAnsi="Trebuchet MS" w:cs="Arial"/>
          <w:b/>
        </w:rPr>
      </w:pPr>
      <w:r w:rsidRPr="00E600BC">
        <w:rPr>
          <w:rFonts w:ascii="Trebuchet MS" w:hAnsi="Trebuchet MS" w:cs="Arial"/>
          <w:b/>
        </w:rPr>
        <w:t xml:space="preserve">Consultant Not to Benefit from </w:t>
      </w:r>
      <w:r w:rsidRPr="00E600BC">
        <w:rPr>
          <w:rFonts w:ascii="Trebuchet MS" w:hAnsi="Trebuchet MS" w:cs="Arial"/>
          <w:b/>
          <w:spacing w:val="-4"/>
        </w:rPr>
        <w:t>Commissions,</w:t>
      </w:r>
      <w:r w:rsidRPr="00E600BC">
        <w:rPr>
          <w:rFonts w:ascii="Trebuchet MS" w:hAnsi="Trebuchet MS" w:cs="Arial"/>
          <w:b/>
        </w:rPr>
        <w:t xml:space="preserve"> </w:t>
      </w:r>
      <w:r w:rsidRPr="00E600BC">
        <w:rPr>
          <w:rFonts w:ascii="Trebuchet MS" w:hAnsi="Trebuchet MS" w:cs="Arial"/>
          <w:b/>
          <w:spacing w:val="-8"/>
        </w:rPr>
        <w:t>Discounts, etc.</w:t>
      </w:r>
    </w:p>
    <w:p w14:paraId="66B70386" w14:textId="77777777" w:rsidR="003244B3" w:rsidRPr="00E600BC" w:rsidRDefault="003244B3" w:rsidP="003C62E9">
      <w:pPr>
        <w:numPr>
          <w:ilvl w:val="0"/>
          <w:numId w:val="95"/>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6D706C">
        <w:rPr>
          <w:rFonts w:ascii="Trebuchet MS" w:hAnsi="Trebuchet MS" w:cs="Arial"/>
        </w:rPr>
        <w:t>/Firm</w:t>
      </w:r>
      <w:r w:rsidRPr="00E600BC">
        <w:rPr>
          <w:rFonts w:ascii="Trebuchet MS" w:hAnsi="Trebuchet MS" w:cs="Arial"/>
        </w:rPr>
        <w:t xml:space="preserve"> pursuant to GCC F (Clauses GCC 41 through 46)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6D706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6D706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14:paraId="160F0645" w14:textId="77777777" w:rsidR="003244B3" w:rsidRPr="00E600BC" w:rsidRDefault="003244B3" w:rsidP="003C62E9">
      <w:pPr>
        <w:numPr>
          <w:ilvl w:val="0"/>
          <w:numId w:val="95"/>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6D706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on the procurement of goods, works or </w:t>
      </w:r>
      <w:r w:rsidR="00C37AB9" w:rsidRPr="00E600BC">
        <w:rPr>
          <w:rFonts w:ascii="Trebuchet MS" w:hAnsi="Trebuchet MS" w:cs="Arial"/>
        </w:rPr>
        <w:t>consulting services</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w:t>
      </w:r>
      <w:r w:rsidR="0089577E" w:rsidRPr="00E600BC">
        <w:rPr>
          <w:rFonts w:ascii="Trebuchet MS" w:hAnsi="Trebuchet MS" w:cs="Arial"/>
        </w:rPr>
        <w:t>a</w:t>
      </w:r>
      <w:r w:rsidRPr="00E600BC">
        <w:rPr>
          <w:rFonts w:ascii="Trebuchet MS" w:hAnsi="Trebuchet MS" w:cs="Arial"/>
        </w:rPr>
        <w:t xml:space="preserve">pplicable </w:t>
      </w:r>
      <w:r w:rsidR="0089577E" w:rsidRPr="00E600BC">
        <w:rPr>
          <w:rFonts w:ascii="Trebuchet MS" w:hAnsi="Trebuchet MS" w:cs="Arial"/>
        </w:rPr>
        <w:t>p</w:t>
      </w:r>
      <w:r w:rsidR="00BB09DD" w:rsidRPr="00E600BC">
        <w:rPr>
          <w:rFonts w:ascii="Trebuchet MS" w:hAnsi="Trebuchet MS" w:cs="Arial"/>
        </w:rPr>
        <w:t>olicies</w:t>
      </w:r>
      <w:r w:rsidR="009365B2" w:rsidRPr="00E600BC">
        <w:rPr>
          <w:rFonts w:ascii="Trebuchet MS" w:hAnsi="Trebuchet MS" w:cs="Arial"/>
        </w:rPr>
        <w:t xml:space="preserve"> of the Government of Jamaica</w:t>
      </w:r>
      <w:r w:rsidRPr="00E600BC">
        <w:rPr>
          <w:rFonts w:ascii="Trebuchet MS" w:hAnsi="Trebuchet MS" w:cs="Arial"/>
        </w:rPr>
        <w:t xml:space="preserve">, and shall </w:t>
      </w:r>
      <w:proofErr w:type="gramStart"/>
      <w:r w:rsidRPr="00E600BC">
        <w:rPr>
          <w:rFonts w:ascii="Trebuchet MS" w:hAnsi="Trebuchet MS" w:cs="Arial"/>
        </w:rPr>
        <w:t>at all times</w:t>
      </w:r>
      <w:proofErr w:type="gramEnd"/>
      <w:r w:rsidRPr="00E600BC">
        <w:rPr>
          <w:rFonts w:ascii="Trebuchet MS" w:hAnsi="Trebuchet MS" w:cs="Arial"/>
        </w:rPr>
        <w:t xml:space="preserve">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6D706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14:paraId="59704FB2" w14:textId="77777777" w:rsidR="003244B3" w:rsidRPr="00E600BC" w:rsidRDefault="003244B3" w:rsidP="003C62E9">
      <w:pPr>
        <w:numPr>
          <w:ilvl w:val="0"/>
          <w:numId w:val="69"/>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14:paraId="44AE3635" w14:textId="77777777" w:rsidR="003244B3" w:rsidRPr="00E600BC" w:rsidRDefault="003244B3" w:rsidP="003C62E9">
      <w:pPr>
        <w:numPr>
          <w:ilvl w:val="0"/>
          <w:numId w:val="95"/>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6D706C">
        <w:rPr>
          <w:rFonts w:ascii="Trebuchet MS" w:hAnsi="Trebuchet MS" w:cs="Arial"/>
        </w:rPr>
        <w:t>/Firm</w:t>
      </w:r>
      <w:r w:rsidRPr="00E600BC">
        <w:rPr>
          <w:rFonts w:ascii="Trebuchet MS" w:hAnsi="Trebuchet MS" w:cs="Arial"/>
        </w:rPr>
        <w:t xml:space="preserve"> and any entity affiliated with the Consultant</w:t>
      </w:r>
      <w:r w:rsidR="006D706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6D706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14:paraId="6A626139" w14:textId="77777777" w:rsidR="003244B3" w:rsidRPr="00E600BC" w:rsidRDefault="003244B3" w:rsidP="003C62E9">
      <w:pPr>
        <w:numPr>
          <w:ilvl w:val="0"/>
          <w:numId w:val="69"/>
        </w:numPr>
        <w:spacing w:after="120" w:line="240" w:lineRule="auto"/>
        <w:ind w:left="1080"/>
        <w:rPr>
          <w:rFonts w:ascii="Trebuchet MS" w:hAnsi="Trebuchet MS" w:cs="Arial"/>
          <w:b/>
        </w:rPr>
      </w:pPr>
      <w:r w:rsidRPr="00E600BC">
        <w:rPr>
          <w:rFonts w:ascii="Trebuchet MS" w:hAnsi="Trebuchet MS" w:cs="Arial"/>
          <w:b/>
        </w:rPr>
        <w:t>Prohibition of Conflicting Activities</w:t>
      </w:r>
    </w:p>
    <w:p w14:paraId="5B38BCF8" w14:textId="77777777" w:rsidR="003244B3" w:rsidRPr="00E600BC" w:rsidRDefault="003244B3" w:rsidP="003C62E9">
      <w:pPr>
        <w:numPr>
          <w:ilvl w:val="0"/>
          <w:numId w:val="95"/>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not </w:t>
      </w:r>
      <w:proofErr w:type="gramStart"/>
      <w:r w:rsidRPr="00E600BC">
        <w:rPr>
          <w:rFonts w:ascii="Trebuchet MS" w:hAnsi="Trebuchet MS" w:cs="Arial"/>
        </w:rPr>
        <w:t>engage, and</w:t>
      </w:r>
      <w:proofErr w:type="gramEnd"/>
      <w:r w:rsidRPr="00E600BC">
        <w:rPr>
          <w:rFonts w:ascii="Trebuchet MS" w:hAnsi="Trebuchet MS" w:cs="Arial"/>
        </w:rPr>
        <w:t xml:space="preserve">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14:paraId="2AB65A33" w14:textId="77777777" w:rsidR="003244B3" w:rsidRPr="00E600BC" w:rsidRDefault="003244B3" w:rsidP="003C62E9">
      <w:pPr>
        <w:numPr>
          <w:ilvl w:val="0"/>
          <w:numId w:val="69"/>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14:paraId="30AF23C8" w14:textId="77777777" w:rsidR="003244B3" w:rsidRPr="00E600BC" w:rsidRDefault="003244B3" w:rsidP="003C62E9">
      <w:pPr>
        <w:numPr>
          <w:ilvl w:val="0"/>
          <w:numId w:val="95"/>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xml:space="preserve">, or that may reasonably be perceived as having this effect. Failure to disclose said situations may lead to the disqualification of the Consultant or the termination of its </w:t>
      </w:r>
      <w:r w:rsidR="00CD4124" w:rsidRPr="00E600BC">
        <w:rPr>
          <w:rFonts w:ascii="Trebuchet MS" w:hAnsi="Trebuchet MS" w:cs="Arial"/>
        </w:rPr>
        <w:t>contract</w:t>
      </w:r>
      <w:r w:rsidRPr="00E600BC">
        <w:rPr>
          <w:rFonts w:ascii="Trebuchet MS" w:hAnsi="Trebuchet MS" w:cs="Arial"/>
        </w:rPr>
        <w:t>.</w:t>
      </w:r>
    </w:p>
    <w:p w14:paraId="49FC6D8C"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36" w:name="_Toc509333991"/>
      <w:r w:rsidRPr="00E600BC">
        <w:rPr>
          <w:rFonts w:ascii="Trebuchet MS" w:hAnsi="Trebuchet MS" w:cs="Arial"/>
          <w:b/>
        </w:rPr>
        <w:lastRenderedPageBreak/>
        <w:t>Confidentiality</w:t>
      </w:r>
      <w:bookmarkEnd w:id="136"/>
    </w:p>
    <w:p w14:paraId="74036F0B" w14:textId="77777777" w:rsidR="003244B3" w:rsidRPr="00E600BC" w:rsidRDefault="003244B3" w:rsidP="003C62E9">
      <w:pPr>
        <w:numPr>
          <w:ilvl w:val="0"/>
          <w:numId w:val="61"/>
        </w:numPr>
        <w:spacing w:after="120" w:line="240" w:lineRule="auto"/>
        <w:ind w:left="720" w:hanging="720"/>
        <w:jc w:val="both"/>
        <w:rPr>
          <w:rFonts w:ascii="Trebuchet MS" w:hAnsi="Trebuchet MS" w:cs="Arial"/>
        </w:rPr>
      </w:pPr>
      <w:r w:rsidRPr="00E600BC">
        <w:rPr>
          <w:rFonts w:ascii="Trebuchet MS" w:hAnsi="Trebuchet MS" w:cs="Arial"/>
        </w:rPr>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and the Experts shall not at any time communicate to any person or entity any confidential information acquired </w:t>
      </w:r>
      <w:proofErr w:type="gramStart"/>
      <w:r w:rsidRPr="00E600BC">
        <w:rPr>
          <w:rFonts w:ascii="Trebuchet MS" w:hAnsi="Trebuchet MS" w:cs="Arial"/>
        </w:rPr>
        <w:t>in the course of</w:t>
      </w:r>
      <w:proofErr w:type="gramEnd"/>
      <w:r w:rsidRPr="00E600BC">
        <w:rPr>
          <w:rFonts w:ascii="Trebuchet MS" w:hAnsi="Trebuchet MS" w:cs="Arial"/>
        </w:rPr>
        <w:t xml:space="preserve"> the </w:t>
      </w:r>
      <w:r w:rsidR="00C37AB9" w:rsidRPr="00E600BC">
        <w:rPr>
          <w:rFonts w:ascii="Trebuchet MS" w:hAnsi="Trebuchet MS" w:cs="Arial"/>
        </w:rPr>
        <w:t>consulting services</w:t>
      </w:r>
      <w:r w:rsidRPr="00E600BC">
        <w:rPr>
          <w:rFonts w:ascii="Trebuchet MS" w:hAnsi="Trebuchet MS" w:cs="Arial"/>
        </w:rPr>
        <w:t xml:space="preserve">, nor shall the Consultant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14:paraId="42C7FB5F" w14:textId="77777777" w:rsidR="00D34E12" w:rsidRPr="00E600BC" w:rsidRDefault="00D34E12" w:rsidP="00D34E12">
      <w:pPr>
        <w:spacing w:after="120" w:line="240" w:lineRule="auto"/>
        <w:ind w:left="720"/>
        <w:jc w:val="both"/>
        <w:rPr>
          <w:rFonts w:ascii="Trebuchet MS" w:hAnsi="Trebuchet MS" w:cs="Arial"/>
        </w:rPr>
      </w:pPr>
    </w:p>
    <w:p w14:paraId="0D034774"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37" w:name="_Toc509333992"/>
      <w:r w:rsidRPr="00E600BC">
        <w:rPr>
          <w:rFonts w:ascii="Trebuchet MS" w:hAnsi="Trebuchet MS" w:cs="Arial"/>
          <w:b/>
        </w:rPr>
        <w:t>Liability of the Consultant</w:t>
      </w:r>
      <w:bookmarkEnd w:id="137"/>
      <w:r w:rsidR="006D706C">
        <w:rPr>
          <w:rFonts w:ascii="Trebuchet MS" w:hAnsi="Trebuchet MS" w:cs="Arial"/>
          <w:b/>
        </w:rPr>
        <w:t>/Firm</w:t>
      </w:r>
    </w:p>
    <w:p w14:paraId="51D8DBBF" w14:textId="77777777" w:rsidR="003244B3" w:rsidRPr="00E600BC" w:rsidRDefault="003244B3" w:rsidP="003C62E9">
      <w:pPr>
        <w:numPr>
          <w:ilvl w:val="0"/>
          <w:numId w:val="70"/>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14:paraId="0773077B"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38" w:name="_Toc509333993"/>
      <w:r w:rsidRPr="00E600BC">
        <w:rPr>
          <w:rFonts w:ascii="Trebuchet MS" w:hAnsi="Trebuchet MS" w:cs="Arial"/>
          <w:b/>
        </w:rPr>
        <w:t>Insurance to be Taken by the Consultant</w:t>
      </w:r>
      <w:bookmarkEnd w:id="138"/>
    </w:p>
    <w:p w14:paraId="62F2AC09" w14:textId="77777777" w:rsidR="003244B3" w:rsidRPr="00E600BC" w:rsidRDefault="003244B3" w:rsidP="003C62E9">
      <w:pPr>
        <w:numPr>
          <w:ilvl w:val="0"/>
          <w:numId w:val="71"/>
        </w:numPr>
        <w:spacing w:after="120" w:line="240" w:lineRule="auto"/>
        <w:ind w:left="724" w:hanging="724"/>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9365B2"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6D706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14:paraId="12BEB182"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39" w:name="_Toc509333994"/>
      <w:r w:rsidRPr="00E600BC">
        <w:rPr>
          <w:rFonts w:ascii="Trebuchet MS" w:hAnsi="Trebuchet MS" w:cs="Arial"/>
          <w:b/>
        </w:rPr>
        <w:t>Accounting, Inspection and Auditing</w:t>
      </w:r>
      <w:bookmarkEnd w:id="139"/>
    </w:p>
    <w:p w14:paraId="38AC92B5" w14:textId="77777777" w:rsidR="003244B3" w:rsidRPr="00E600BC" w:rsidRDefault="003244B3" w:rsidP="003C62E9">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w:t>
      </w:r>
      <w:proofErr w:type="gramStart"/>
      <w:r w:rsidRPr="00E600BC">
        <w:rPr>
          <w:rFonts w:ascii="Trebuchet MS" w:hAnsi="Trebuchet MS" w:cs="Arial"/>
        </w:rPr>
        <w:t>keep, and</w:t>
      </w:r>
      <w:proofErr w:type="gramEnd"/>
      <w:r w:rsidRPr="00E600BC">
        <w:rPr>
          <w:rFonts w:ascii="Trebuchet MS" w:hAnsi="Trebuchet MS" w:cs="Arial"/>
        </w:rPr>
        <w:t xml:space="preserve">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14:paraId="4F84F25C" w14:textId="77777777" w:rsidR="003244B3" w:rsidRPr="00E600BC" w:rsidRDefault="003244B3" w:rsidP="003C62E9">
      <w:pPr>
        <w:numPr>
          <w:ilvl w:val="0"/>
          <w:numId w:val="62"/>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and/or persons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B139C6"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303DE" w:rsidRPr="00E600BC">
        <w:rPr>
          <w:rFonts w:ascii="Trebuchet MS" w:hAnsi="Trebuchet MS" w:cs="Arial"/>
        </w:rPr>
        <w:t>Government</w:t>
      </w:r>
      <w:r w:rsidRPr="00E600BC">
        <w:rPr>
          <w:rFonts w:ascii="Trebuchet MS" w:hAnsi="Trebuchet MS" w:cs="Arial"/>
        </w:rPr>
        <w:t>’s prevailing sanctions procedures</w:t>
      </w:r>
      <w:r w:rsidR="00B139C6" w:rsidRPr="00E600BC">
        <w:rPr>
          <w:rFonts w:ascii="Trebuchet MS" w:hAnsi="Trebuchet MS" w:cs="Arial"/>
        </w:rPr>
        <w:t>.)</w:t>
      </w:r>
      <w:r w:rsidRPr="00E600BC">
        <w:rPr>
          <w:rFonts w:ascii="Trebuchet MS" w:hAnsi="Trebuchet MS" w:cs="Arial"/>
          <w:b/>
        </w:rPr>
        <w:t xml:space="preserve"> </w:t>
      </w:r>
    </w:p>
    <w:p w14:paraId="3A528DA3"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40" w:name="_Toc509333995"/>
      <w:r w:rsidRPr="00E600BC">
        <w:rPr>
          <w:rFonts w:ascii="Trebuchet MS" w:hAnsi="Trebuchet MS" w:cs="Arial"/>
          <w:b/>
        </w:rPr>
        <w:t>Reporting Obligations</w:t>
      </w:r>
      <w:bookmarkEnd w:id="140"/>
    </w:p>
    <w:p w14:paraId="0C10745E" w14:textId="77777777" w:rsidR="003244B3" w:rsidRPr="00E600BC" w:rsidRDefault="003244B3" w:rsidP="003C62E9">
      <w:pPr>
        <w:numPr>
          <w:ilvl w:val="0"/>
          <w:numId w:val="63"/>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in the form, in the numbers and within the time periods set forth in the said Appendix.</w:t>
      </w:r>
    </w:p>
    <w:p w14:paraId="6E4CFEEE"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41" w:name="_Toc509333996"/>
      <w:r w:rsidRPr="00E600BC">
        <w:rPr>
          <w:rFonts w:ascii="Trebuchet MS" w:hAnsi="Trebuchet MS" w:cs="Arial"/>
          <w:b/>
        </w:rPr>
        <w:t xml:space="preserve">Proprietary Rights of the </w:t>
      </w:r>
      <w:r w:rsidR="00646095" w:rsidRPr="00E600BC">
        <w:rPr>
          <w:rFonts w:ascii="Trebuchet MS" w:hAnsi="Trebuchet MS" w:cs="Arial"/>
          <w:b/>
        </w:rPr>
        <w:t>P</w:t>
      </w:r>
      <w:r w:rsidR="002910EE" w:rsidRPr="00E600BC">
        <w:rPr>
          <w:rFonts w:ascii="Trebuchet MS" w:hAnsi="Trebuchet MS" w:cs="Arial"/>
          <w:b/>
        </w:rPr>
        <w:t>rocuring entity</w:t>
      </w:r>
      <w:r w:rsidRPr="00E600BC">
        <w:rPr>
          <w:rFonts w:ascii="Trebuchet MS" w:hAnsi="Trebuchet MS" w:cs="Arial"/>
          <w:b/>
        </w:rPr>
        <w:t xml:space="preserve"> in Reports and Records</w:t>
      </w:r>
      <w:bookmarkEnd w:id="141"/>
      <w:r w:rsidRPr="00E600BC">
        <w:rPr>
          <w:rFonts w:ascii="Trebuchet MS" w:hAnsi="Trebuchet MS" w:cs="Arial"/>
          <w:b/>
        </w:rPr>
        <w:t xml:space="preserve"> </w:t>
      </w:r>
    </w:p>
    <w:p w14:paraId="1ADCE6ED" w14:textId="77777777" w:rsidR="003244B3" w:rsidRPr="00E600BC" w:rsidRDefault="003244B3" w:rsidP="003C62E9">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indicated in the </w:t>
      </w:r>
      <w:r w:rsidRPr="00E600BC">
        <w:rPr>
          <w:rFonts w:ascii="Trebuchet MS" w:hAnsi="Trebuchet MS" w:cs="Arial"/>
          <w:b/>
        </w:rPr>
        <w:t>SCC</w:t>
      </w:r>
      <w:r w:rsidRPr="00E600BC">
        <w:rPr>
          <w:rFonts w:ascii="Trebuchet MS" w:hAnsi="Trebuchet MS" w:cs="Arial"/>
        </w:rPr>
        <w:t xml:space="preserve">, all reports and relevant data and information such as maps, diagrams, plans, databases, other </w:t>
      </w:r>
      <w:proofErr w:type="gramStart"/>
      <w:r w:rsidRPr="00E600BC">
        <w:rPr>
          <w:rFonts w:ascii="Trebuchet MS" w:hAnsi="Trebuchet MS" w:cs="Arial"/>
        </w:rPr>
        <w:t>documents</w:t>
      </w:r>
      <w:proofErr w:type="gramEnd"/>
      <w:r w:rsidRPr="00E600BC">
        <w:rPr>
          <w:rFonts w:ascii="Trebuchet MS" w:hAnsi="Trebuchet MS" w:cs="Arial"/>
        </w:rPr>
        <w:t xml:space="preserve"> and software, supporting records or material compiled or prepared by the Consultant</w:t>
      </w:r>
      <w:r w:rsidR="006D706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6D706C">
        <w:rPr>
          <w:rFonts w:ascii="Trebuchet MS" w:hAnsi="Trebuchet MS" w:cs="Arial"/>
        </w:rPr>
        <w:t>/Firm</w:t>
      </w:r>
      <w:r w:rsidRPr="00E600BC">
        <w:rPr>
          <w:rFonts w:ascii="Trebuchet MS" w:hAnsi="Trebuchet MS" w:cs="Arial"/>
        </w:rPr>
        <w:t xml:space="preserve"> may retain a copy of such documents, data and/or software but </w:t>
      </w:r>
      <w:r w:rsidRPr="00E600BC">
        <w:rPr>
          <w:rFonts w:ascii="Trebuchet MS" w:hAnsi="Trebuchet MS" w:cs="Arial"/>
        </w:rPr>
        <w:lastRenderedPageBreak/>
        <w:t xml:space="preserve">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14:paraId="2793CC52" w14:textId="77777777" w:rsidR="003244B3" w:rsidRPr="00E600BC" w:rsidRDefault="003244B3" w:rsidP="003C62E9">
      <w:pPr>
        <w:numPr>
          <w:ilvl w:val="0"/>
          <w:numId w:val="64"/>
        </w:numPr>
        <w:spacing w:after="120" w:line="240" w:lineRule="auto"/>
        <w:ind w:left="720" w:hanging="720"/>
        <w:jc w:val="both"/>
        <w:rPr>
          <w:rFonts w:ascii="Trebuchet MS" w:hAnsi="Trebuchet MS" w:cs="Arial"/>
        </w:rPr>
      </w:pPr>
      <w:r w:rsidRPr="00E600BC">
        <w:rPr>
          <w:rFonts w:ascii="Trebuchet MS" w:hAnsi="Trebuchet MS" w:cs="Arial"/>
          <w:spacing w:val="-2"/>
        </w:rPr>
        <w:t xml:space="preserve">If license agreements are necessary or appropriate between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4303DE" w:rsidRPr="00E600BC">
        <w:rPr>
          <w:rFonts w:ascii="Trebuchet MS" w:hAnsi="Trebuchet MS" w:cs="Arial"/>
          <w:spacing w:val="-2"/>
        </w:rPr>
        <w:t>procuring entity</w:t>
      </w:r>
      <w:r w:rsidR="00034AD0"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034AD0"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14:paraId="6C121E6F"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42" w:name="_Toc509333997"/>
      <w:r w:rsidRPr="00E600BC">
        <w:rPr>
          <w:rFonts w:ascii="Trebuchet MS" w:hAnsi="Trebuchet MS" w:cs="Arial"/>
          <w:b/>
        </w:rPr>
        <w:t>Equipment, Vehicles and Materials</w:t>
      </w:r>
      <w:bookmarkEnd w:id="142"/>
      <w:r w:rsidRPr="00E600BC">
        <w:rPr>
          <w:rFonts w:ascii="Trebuchet MS" w:hAnsi="Trebuchet MS" w:cs="Arial"/>
          <w:b/>
        </w:rPr>
        <w:t xml:space="preserve"> </w:t>
      </w:r>
    </w:p>
    <w:p w14:paraId="0E266E74" w14:textId="77777777" w:rsidR="003244B3" w:rsidRPr="00E600BC" w:rsidRDefault="003244B3" w:rsidP="003C62E9">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6D706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 xml:space="preserve">procuring </w:t>
      </w:r>
      <w:proofErr w:type="gramStart"/>
      <w:r w:rsidR="002910EE" w:rsidRPr="00E600BC">
        <w:rPr>
          <w:rFonts w:ascii="Trebuchet MS" w:hAnsi="Trebuchet MS" w:cs="Arial"/>
        </w:rPr>
        <w:t>entity</w:t>
      </w:r>
      <w:r w:rsidRPr="00E600BC">
        <w:rPr>
          <w:rFonts w:ascii="Trebuchet MS" w:hAnsi="Trebuchet MS" w:cs="Arial"/>
        </w:rPr>
        <w:t>, or</w:t>
      </w:r>
      <w:proofErr w:type="gramEnd"/>
      <w:r w:rsidRPr="00E600BC">
        <w:rPr>
          <w:rFonts w:ascii="Trebuchet MS" w:hAnsi="Trebuchet MS" w:cs="Arial"/>
        </w:rPr>
        <w:t xml:space="preserve"> purchased by the Consultant</w:t>
      </w:r>
      <w:r w:rsidR="006D706C">
        <w:rPr>
          <w:rFonts w:ascii="Trebuchet MS" w:hAnsi="Trebuchet MS" w:cs="Arial"/>
        </w:rPr>
        <w:t>/Firm</w:t>
      </w:r>
      <w:r w:rsidRPr="00E600BC">
        <w:rPr>
          <w:rFonts w:ascii="Trebuchet MS" w:hAnsi="Trebuchet MS" w:cs="Arial"/>
        </w:rPr>
        <w:t xml:space="preserve"> wholly or partly with funds provided by the </w:t>
      </w:r>
      <w:r w:rsidR="00646095"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 inventory of such equipment, vehicles and materials and shall dispose of such equipment, </w:t>
      </w:r>
      <w:proofErr w:type="gramStart"/>
      <w:r w:rsidRPr="00E600BC">
        <w:rPr>
          <w:rFonts w:ascii="Trebuchet MS" w:hAnsi="Trebuchet MS" w:cs="Arial"/>
        </w:rPr>
        <w:t>vehicles</w:t>
      </w:r>
      <w:proofErr w:type="gramEnd"/>
      <w:r w:rsidRPr="00E600BC">
        <w:rPr>
          <w:rFonts w:ascii="Trebuchet MS" w:hAnsi="Trebuchet MS" w:cs="Arial"/>
        </w:rPr>
        <w:t xml:space="preserve"> and materials in accordance with the </w:t>
      </w:r>
      <w:r w:rsidR="002910EE" w:rsidRPr="00E600BC">
        <w:rPr>
          <w:rFonts w:ascii="Trebuchet MS" w:hAnsi="Trebuchet MS" w:cs="Arial"/>
        </w:rPr>
        <w:t>procuring entity</w:t>
      </w:r>
      <w:r w:rsidR="00034AD0" w:rsidRPr="00E600BC">
        <w:rPr>
          <w:rFonts w:ascii="Trebuchet MS" w:hAnsi="Trebuchet MS" w:cs="Arial"/>
        </w:rPr>
        <w:t xml:space="preserve">’s </w:t>
      </w:r>
      <w:r w:rsidRPr="00E600BC">
        <w:rPr>
          <w:rFonts w:ascii="Trebuchet MS" w:hAnsi="Trebuchet MS" w:cs="Arial"/>
        </w:rPr>
        <w:t>instructions. While in possession of such equipment, vehicles and materials, the Consultant</w:t>
      </w:r>
      <w:r w:rsidR="006D706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14:paraId="736821CB" w14:textId="77777777" w:rsidR="003244B3" w:rsidRPr="00E600BC" w:rsidRDefault="003244B3" w:rsidP="003C62E9">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6D706C">
        <w:rPr>
          <w:rFonts w:ascii="Trebuchet MS" w:hAnsi="Trebuchet MS" w:cs="Arial"/>
        </w:rPr>
        <w:t>/Firm</w:t>
      </w:r>
      <w:r w:rsidRPr="00E600BC">
        <w:rPr>
          <w:rFonts w:ascii="Trebuchet MS" w:hAnsi="Trebuchet MS" w:cs="Arial"/>
        </w:rPr>
        <w:t xml:space="preserve"> or its Experts into </w:t>
      </w:r>
      <w:r w:rsidR="00034AD0"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 or the Experts concerned, as applicable.</w:t>
      </w:r>
    </w:p>
    <w:p w14:paraId="7CE557C9" w14:textId="77777777" w:rsidR="003244B3" w:rsidRPr="00E600BC" w:rsidRDefault="003244B3" w:rsidP="003C62E9">
      <w:pPr>
        <w:numPr>
          <w:ilvl w:val="0"/>
          <w:numId w:val="35"/>
        </w:numPr>
        <w:spacing w:after="120" w:line="240" w:lineRule="auto"/>
        <w:ind w:left="360"/>
        <w:rPr>
          <w:rFonts w:ascii="Trebuchet MS" w:hAnsi="Trebuchet MS" w:cs="Arial"/>
          <w:b/>
        </w:rPr>
      </w:pPr>
      <w:r w:rsidRPr="00E600BC">
        <w:rPr>
          <w:rFonts w:ascii="Trebuchet MS" w:hAnsi="Trebuchet MS" w:cs="Arial"/>
          <w:b/>
        </w:rPr>
        <w:t xml:space="preserve">Consultant’s Experts and Sub-Consultants </w:t>
      </w:r>
    </w:p>
    <w:p w14:paraId="0565C1B8"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43" w:name="_Toc509333998"/>
      <w:r w:rsidRPr="00E600BC">
        <w:rPr>
          <w:rFonts w:ascii="Trebuchet MS" w:hAnsi="Trebuchet MS" w:cs="Arial"/>
          <w:b/>
        </w:rPr>
        <w:t>Description of Key Experts</w:t>
      </w:r>
      <w:bookmarkEnd w:id="143"/>
      <w:r w:rsidRPr="00E600BC">
        <w:rPr>
          <w:rFonts w:ascii="Trebuchet MS" w:hAnsi="Trebuchet MS" w:cs="Arial"/>
          <w:b/>
        </w:rPr>
        <w:t xml:space="preserve"> </w:t>
      </w:r>
    </w:p>
    <w:p w14:paraId="2BC56186" w14:textId="77777777" w:rsidR="003244B3" w:rsidRPr="00E600BC" w:rsidRDefault="003244B3" w:rsidP="003C62E9">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w:t>
      </w:r>
      <w:proofErr w:type="gramStart"/>
      <w:r w:rsidRPr="00E600BC">
        <w:rPr>
          <w:rFonts w:ascii="Trebuchet MS" w:hAnsi="Trebuchet MS" w:cs="Arial"/>
        </w:rPr>
        <w:t>qualification</w:t>
      </w:r>
      <w:proofErr w:type="gramEnd"/>
      <w:r w:rsidRPr="00E600BC">
        <w:rPr>
          <w:rFonts w:ascii="Trebuchet MS" w:hAnsi="Trebuchet MS" w:cs="Arial"/>
        </w:rPr>
        <w:t xml:space="preserve"> and time-input estimates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Consultant’s Key Experts are described in </w:t>
      </w:r>
      <w:r w:rsidRPr="00E600BC">
        <w:rPr>
          <w:rFonts w:ascii="Trebuchet MS" w:hAnsi="Trebuchet MS" w:cs="Arial"/>
          <w:b/>
        </w:rPr>
        <w:t>Appendix B</w:t>
      </w:r>
      <w:r w:rsidRPr="00E600BC">
        <w:rPr>
          <w:rFonts w:ascii="Trebuchet MS" w:hAnsi="Trebuchet MS" w:cs="Arial"/>
        </w:rPr>
        <w:t xml:space="preserve">.  </w:t>
      </w:r>
    </w:p>
    <w:p w14:paraId="4E3B1590" w14:textId="77777777" w:rsidR="003244B3" w:rsidRPr="00E600BC" w:rsidRDefault="003244B3" w:rsidP="003C62E9">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If required to comply with the provisions of Clause GCC 20</w:t>
      </w:r>
      <w:r w:rsidR="00B139C6" w:rsidRPr="00E600BC">
        <w:rPr>
          <w:rFonts w:ascii="Trebuchet MS" w:hAnsi="Trebuchet MS" w:cs="Arial"/>
        </w:rPr>
        <w:t xml:space="preserve"> (</w:t>
      </w:r>
      <w:r w:rsidRPr="00E600BC">
        <w:rPr>
          <w:rFonts w:ascii="Trebuchet MS" w:hAnsi="Trebuchet MS" w:cs="Arial"/>
        </w:rPr>
        <w:t>a</w:t>
      </w:r>
      <w:r w:rsidR="00B139C6" w:rsidRPr="00E600BC">
        <w:rPr>
          <w:rFonts w:ascii="Trebuchet MS" w:hAnsi="Trebuchet MS" w:cs="Arial"/>
        </w:rPr>
        <w:t>)</w:t>
      </w:r>
      <w:r w:rsidRPr="00E600BC">
        <w:rPr>
          <w:rFonts w:ascii="Trebuchet MS" w:hAnsi="Trebuchet MS" w:cs="Arial"/>
        </w:rPr>
        <w:t xml:space="preserve">, adjustments with respect to the estimated time-input of Key Experts set forth in </w:t>
      </w:r>
      <w:r w:rsidRPr="00E600BC">
        <w:rPr>
          <w:rFonts w:ascii="Trebuchet MS" w:hAnsi="Trebuchet MS" w:cs="Arial"/>
          <w:b/>
        </w:rPr>
        <w:t>Appendix B</w:t>
      </w:r>
      <w:r w:rsidRPr="00E600BC">
        <w:rPr>
          <w:rFonts w:ascii="Trebuchet MS" w:hAnsi="Trebuchet MS" w:cs="Arial"/>
        </w:rPr>
        <w:t xml:space="preserve"> may be made by the Consultant</w:t>
      </w:r>
      <w:r w:rsidR="006D706C">
        <w:rPr>
          <w:rFonts w:ascii="Trebuchet MS" w:hAnsi="Trebuchet MS" w:cs="Arial"/>
        </w:rPr>
        <w:t>/Firm</w:t>
      </w:r>
      <w:r w:rsidRPr="00E600BC">
        <w:rPr>
          <w:rFonts w:ascii="Trebuchet MS" w:hAnsi="Trebuchet MS" w:cs="Arial"/>
        </w:rPr>
        <w:t xml:space="preserve"> by a written notice to the </w:t>
      </w:r>
      <w:r w:rsidR="002910EE" w:rsidRPr="00E600BC">
        <w:rPr>
          <w:rFonts w:ascii="Trebuchet MS" w:hAnsi="Trebuchet MS" w:cs="Arial"/>
        </w:rPr>
        <w:t>procuring entity</w:t>
      </w:r>
      <w:r w:rsidRPr="00E600BC">
        <w:rPr>
          <w:rFonts w:ascii="Trebuchet MS" w:hAnsi="Trebuchet MS" w:cs="Arial"/>
        </w:rPr>
        <w:t>, provided (</w:t>
      </w:r>
      <w:proofErr w:type="spellStart"/>
      <w:r w:rsidRPr="00E600BC">
        <w:rPr>
          <w:rFonts w:ascii="Trebuchet MS" w:hAnsi="Trebuchet MS" w:cs="Arial"/>
        </w:rPr>
        <w:t>i</w:t>
      </w:r>
      <w:proofErr w:type="spellEnd"/>
      <w:r w:rsidRPr="00E600BC">
        <w:rPr>
          <w:rFonts w:ascii="Trebuchet MS" w:hAnsi="Trebuchet MS" w:cs="Arial"/>
        </w:rPr>
        <w:t xml:space="preserve">) that such adjustments shall not alter the original time-input estimates for any individual by more than 10% or one week, whichever is larger; and (ii) that the aggregate of such adjustments shall not cause payments under this </w:t>
      </w:r>
      <w:r w:rsidR="00CD4124" w:rsidRPr="00E600BC">
        <w:rPr>
          <w:rFonts w:ascii="Trebuchet MS" w:hAnsi="Trebuchet MS" w:cs="Arial"/>
        </w:rPr>
        <w:t>contract</w:t>
      </w:r>
      <w:r w:rsidRPr="00E600BC">
        <w:rPr>
          <w:rFonts w:ascii="Trebuchet MS" w:hAnsi="Trebuchet MS" w:cs="Arial"/>
        </w:rPr>
        <w:t xml:space="preserve"> to exceed the ceilings set forth in Clause GCC 41.2.  </w:t>
      </w:r>
    </w:p>
    <w:p w14:paraId="4BB724E1" w14:textId="77777777" w:rsidR="003244B3" w:rsidRPr="00E600BC" w:rsidRDefault="003244B3" w:rsidP="003C62E9">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 xml:space="preserve">If additional work is required beyond the scope of the </w:t>
      </w:r>
      <w:r w:rsidR="00C37AB9" w:rsidRPr="00E600BC">
        <w:rPr>
          <w:rFonts w:ascii="Trebuchet MS" w:hAnsi="Trebuchet MS" w:cs="Arial"/>
        </w:rPr>
        <w:t>consulting services</w:t>
      </w:r>
      <w:r w:rsidRPr="00E600BC">
        <w:rPr>
          <w:rFonts w:ascii="Trebuchet MS" w:hAnsi="Trebuchet MS" w:cs="Arial"/>
        </w:rPr>
        <w:t xml:space="preserve"> specified in </w:t>
      </w:r>
      <w:r w:rsidRPr="00E600BC">
        <w:rPr>
          <w:rFonts w:ascii="Trebuchet MS" w:hAnsi="Trebuchet MS" w:cs="Arial"/>
          <w:b/>
        </w:rPr>
        <w:t>Appendix A</w:t>
      </w:r>
      <w:r w:rsidRPr="00E600BC">
        <w:rPr>
          <w:rFonts w:ascii="Trebuchet MS" w:hAnsi="Trebuchet MS" w:cs="Arial"/>
        </w:rPr>
        <w:t xml:space="preserve">, the estimated time-input for the Key Experts may be increased by agreement in writing between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and the Consultant</w:t>
      </w:r>
      <w:r w:rsidR="006D706C">
        <w:rPr>
          <w:rFonts w:ascii="Trebuchet MS" w:hAnsi="Trebuchet MS" w:cs="Arial"/>
        </w:rPr>
        <w:t>/Firm</w:t>
      </w:r>
      <w:r w:rsidRPr="00E600BC">
        <w:rPr>
          <w:rFonts w:ascii="Trebuchet MS" w:hAnsi="Trebuchet MS" w:cs="Arial"/>
        </w:rPr>
        <w:t xml:space="preserve">. In case where payments under this </w:t>
      </w:r>
      <w:r w:rsidR="00CD4124" w:rsidRPr="00E600BC">
        <w:rPr>
          <w:rFonts w:ascii="Trebuchet MS" w:hAnsi="Trebuchet MS" w:cs="Arial"/>
        </w:rPr>
        <w:t>contract</w:t>
      </w:r>
      <w:r w:rsidRPr="00E600BC">
        <w:rPr>
          <w:rFonts w:ascii="Trebuchet MS" w:hAnsi="Trebuchet MS" w:cs="Arial"/>
        </w:rPr>
        <w:t xml:space="preserve"> exceed the ceilings set forth in Clause GCC 41.1, the Parties shall sign a </w:t>
      </w:r>
      <w:r w:rsidR="00CD4124" w:rsidRPr="00E600BC">
        <w:rPr>
          <w:rFonts w:ascii="Trebuchet MS" w:hAnsi="Trebuchet MS" w:cs="Arial"/>
        </w:rPr>
        <w:t>contract</w:t>
      </w:r>
      <w:r w:rsidRPr="00E600BC">
        <w:rPr>
          <w:rFonts w:ascii="Trebuchet MS" w:hAnsi="Trebuchet MS" w:cs="Arial"/>
        </w:rPr>
        <w:t xml:space="preserve"> amendment.</w:t>
      </w:r>
    </w:p>
    <w:p w14:paraId="4C0EB756"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44" w:name="_Toc509333999"/>
      <w:r w:rsidRPr="00E600BC">
        <w:rPr>
          <w:rFonts w:ascii="Trebuchet MS" w:hAnsi="Trebuchet MS" w:cs="Arial"/>
          <w:b/>
        </w:rPr>
        <w:t>Replacement of Key Experts</w:t>
      </w:r>
      <w:bookmarkEnd w:id="144"/>
    </w:p>
    <w:p w14:paraId="6B9C31C9" w14:textId="77777777" w:rsidR="003244B3" w:rsidRPr="00E600BC" w:rsidRDefault="003244B3" w:rsidP="003C62E9">
      <w:pPr>
        <w:numPr>
          <w:ilvl w:val="0"/>
          <w:numId w:val="67"/>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14:paraId="622EDA2A" w14:textId="77777777" w:rsidR="003244B3" w:rsidRPr="00E600BC" w:rsidRDefault="003244B3" w:rsidP="003C62E9">
      <w:pPr>
        <w:numPr>
          <w:ilvl w:val="0"/>
          <w:numId w:val="67"/>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CA4C5A">
        <w:rPr>
          <w:rFonts w:ascii="Trebuchet MS" w:hAnsi="Trebuchet MS" w:cs="Arial"/>
        </w:rPr>
        <w:t>/Firm</w:t>
      </w:r>
      <w:r w:rsidRPr="00E600BC">
        <w:rPr>
          <w:rFonts w:ascii="Trebuchet MS" w:hAnsi="Trebuchet MS" w:cs="Arial"/>
        </w:rPr>
        <w:t>’s written request and due to circumstances outside the reasonable control of the Consultant</w:t>
      </w:r>
      <w:r w:rsidR="00CA4C5A">
        <w:rPr>
          <w:rFonts w:ascii="Trebuchet MS" w:hAnsi="Trebuchet MS" w:cs="Arial"/>
        </w:rPr>
        <w:t>/Firm</w:t>
      </w:r>
      <w:r w:rsidRPr="00E600BC">
        <w:rPr>
          <w:rFonts w:ascii="Trebuchet MS" w:hAnsi="Trebuchet MS" w:cs="Arial"/>
        </w:rPr>
        <w:t>, including but not limited to death or medical incapacity. In such case, the Consultant</w:t>
      </w:r>
      <w:r w:rsidR="00CA4C5A">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14:paraId="3A7457B2"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45" w:name="_Toc509334000"/>
      <w:r w:rsidRPr="00E600BC">
        <w:rPr>
          <w:rFonts w:ascii="Trebuchet MS" w:hAnsi="Trebuchet MS" w:cs="Arial"/>
          <w:b/>
        </w:rPr>
        <w:lastRenderedPageBreak/>
        <w:t>Approval of Additional Key Experts</w:t>
      </w:r>
      <w:bookmarkEnd w:id="145"/>
    </w:p>
    <w:p w14:paraId="1C552AB9" w14:textId="77777777" w:rsidR="003244B3" w:rsidRPr="00E600BC" w:rsidRDefault="003244B3" w:rsidP="003C62E9">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If during execution of the </w:t>
      </w:r>
      <w:r w:rsidR="00CD4124" w:rsidRPr="00E600BC">
        <w:rPr>
          <w:rFonts w:ascii="Trebuchet MS" w:hAnsi="Trebuchet MS" w:cs="Arial"/>
        </w:rPr>
        <w:t>contract</w:t>
      </w:r>
      <w:r w:rsidRPr="00E600BC">
        <w:rPr>
          <w:rFonts w:ascii="Trebuchet MS" w:hAnsi="Trebuchet MS" w:cs="Arial"/>
        </w:rPr>
        <w:t xml:space="preserve">, additional Key Experts are required to carry out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for review and approval a copy of their Curricula Vitae (CVs).  If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does not object in writing (stating the reasons for the objection) within </w:t>
      </w:r>
      <w:proofErr w:type="gramStart"/>
      <w:r w:rsidRPr="00E600BC">
        <w:rPr>
          <w:rFonts w:ascii="Trebuchet MS" w:hAnsi="Trebuchet MS" w:cs="Arial"/>
        </w:rPr>
        <w:t>twenty two</w:t>
      </w:r>
      <w:proofErr w:type="gramEnd"/>
      <w:r w:rsidRPr="00E600BC">
        <w:rPr>
          <w:rFonts w:ascii="Trebuchet MS" w:hAnsi="Trebuchet MS" w:cs="Arial"/>
        </w:rPr>
        <w:t xml:space="preserve"> (22) days from the date of receipt of such CVs, such additional Key Experts shall be deemed to have been approved by the </w:t>
      </w:r>
      <w:r w:rsidR="002910EE" w:rsidRPr="00E600BC">
        <w:rPr>
          <w:rFonts w:ascii="Trebuchet MS" w:hAnsi="Trebuchet MS" w:cs="Arial"/>
        </w:rPr>
        <w:t>procuring entity</w:t>
      </w:r>
      <w:r w:rsidRPr="00E600BC">
        <w:rPr>
          <w:rFonts w:ascii="Trebuchet MS" w:hAnsi="Trebuchet MS" w:cs="Arial"/>
        </w:rPr>
        <w:t>.</w:t>
      </w:r>
    </w:p>
    <w:p w14:paraId="0A54B3A2"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46" w:name="_Toc509334001"/>
      <w:r w:rsidRPr="00E600BC">
        <w:rPr>
          <w:rFonts w:ascii="Trebuchet MS" w:hAnsi="Trebuchet MS" w:cs="Arial"/>
          <w:b/>
        </w:rPr>
        <w:t>Removal of Experts or Sub-consultants</w:t>
      </w:r>
      <w:bookmarkEnd w:id="146"/>
    </w:p>
    <w:p w14:paraId="6E7BF8B5" w14:textId="77777777" w:rsidR="003244B3" w:rsidRPr="00E600BC" w:rsidRDefault="003244B3" w:rsidP="003C62E9">
      <w:pPr>
        <w:numPr>
          <w:ilvl w:val="0"/>
          <w:numId w:val="39"/>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finds that any of the Experts or Sub-consultant has committed serious misconduct or has been charged with having committed a criminal </w:t>
      </w:r>
      <w:proofErr w:type="gramStart"/>
      <w:r w:rsidRPr="00E600BC">
        <w:rPr>
          <w:rFonts w:ascii="Trebuchet MS" w:hAnsi="Trebuchet MS" w:cs="Arial"/>
        </w:rPr>
        <w:t>action, or</w:t>
      </w:r>
      <w:proofErr w:type="gramEnd"/>
      <w:r w:rsidRPr="00E600BC">
        <w:rPr>
          <w:rFonts w:ascii="Trebuchet MS" w:hAnsi="Trebuchet MS" w:cs="Arial"/>
        </w:rPr>
        <w:t xml:space="preserve"> shall the </w:t>
      </w:r>
      <w:r w:rsidR="002910EE" w:rsidRPr="00E600BC">
        <w:rPr>
          <w:rFonts w:ascii="Trebuchet MS" w:hAnsi="Trebuchet MS" w:cs="Arial"/>
        </w:rPr>
        <w:t>procuring entity</w:t>
      </w:r>
      <w:r w:rsidRPr="00E600BC">
        <w:rPr>
          <w:rFonts w:ascii="Trebuchet MS" w:hAnsi="Trebuchet MS" w:cs="Arial"/>
        </w:rPr>
        <w:t xml:space="preserve"> determine that </w:t>
      </w:r>
      <w:r w:rsidR="00CA4C5A">
        <w:rPr>
          <w:rFonts w:ascii="Trebuchet MS" w:hAnsi="Trebuchet MS" w:cs="Arial"/>
        </w:rPr>
        <w:t xml:space="preserve">the </w:t>
      </w:r>
      <w:r w:rsidRPr="00E600BC">
        <w:rPr>
          <w:rFonts w:ascii="Trebuchet MS" w:hAnsi="Trebuchet MS" w:cs="Arial"/>
        </w:rPr>
        <w:t>Cons</w:t>
      </w:r>
      <w:r w:rsidR="00B139C6" w:rsidRPr="00E600BC">
        <w:rPr>
          <w:rFonts w:ascii="Trebuchet MS" w:hAnsi="Trebuchet MS" w:cs="Arial"/>
        </w:rPr>
        <w:t>ultant</w:t>
      </w:r>
      <w:r w:rsidR="00CA4C5A">
        <w:rPr>
          <w:rFonts w:ascii="Trebuchet MS" w:hAnsi="Trebuchet MS" w:cs="Arial"/>
        </w:rPr>
        <w:t>/Firm</w:t>
      </w:r>
      <w:r w:rsidR="00B139C6" w:rsidRPr="00E600BC">
        <w:rPr>
          <w:rFonts w:ascii="Trebuchet MS" w:hAnsi="Trebuchet MS" w:cs="Arial"/>
        </w:rPr>
        <w:t>’s Expert or</w:t>
      </w:r>
      <w:r w:rsidRPr="00E600BC">
        <w:rPr>
          <w:rFonts w:ascii="Trebuchet MS" w:hAnsi="Trebuchet MS" w:cs="Arial"/>
        </w:rPr>
        <w:t xml:space="preserve"> Sub-consultant have engaged in </w:t>
      </w:r>
      <w:r w:rsidR="004303DE" w:rsidRPr="00E600BC">
        <w:rPr>
          <w:rFonts w:ascii="Trebuchet MS" w:hAnsi="Trebuchet MS" w:cs="Arial"/>
        </w:rPr>
        <w:t xml:space="preserve">fraudulent or </w:t>
      </w:r>
      <w:r w:rsidRPr="00E600BC">
        <w:rPr>
          <w:rFonts w:ascii="Trebuchet MS" w:hAnsi="Trebuchet MS" w:cs="Arial"/>
        </w:rPr>
        <w:t>corrupt</w:t>
      </w:r>
      <w:r w:rsidR="004303DE" w:rsidRPr="00E600BC">
        <w:rPr>
          <w:rFonts w:ascii="Trebuchet MS" w:hAnsi="Trebuchet MS" w:cs="Arial"/>
        </w:rPr>
        <w:t xml:space="preserve"> practice, in accordance with the </w:t>
      </w:r>
      <w:r w:rsidR="0089577E" w:rsidRPr="00E600BC">
        <w:rPr>
          <w:rFonts w:ascii="Trebuchet MS" w:hAnsi="Trebuchet MS" w:cs="Arial"/>
        </w:rPr>
        <w:t>Applicable L</w:t>
      </w:r>
      <w:r w:rsidR="004303DE" w:rsidRPr="00E600BC">
        <w:rPr>
          <w:rFonts w:ascii="Trebuchet MS" w:hAnsi="Trebuchet MS" w:cs="Arial"/>
        </w:rPr>
        <w:t>aw,</w:t>
      </w:r>
      <w:r w:rsidRPr="00E600BC">
        <w:rPr>
          <w:rFonts w:ascii="Trebuchet MS" w:hAnsi="Trebuchet MS" w:cs="Arial"/>
        </w:rPr>
        <w:t xml:space="preserve"> while performing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401F1F" w:rsidRPr="00E600BC">
        <w:rPr>
          <w:rFonts w:ascii="Trebuchet MS" w:hAnsi="Trebuchet MS" w:cs="Arial"/>
        </w:rPr>
        <w:t xml:space="preserve">’s </w:t>
      </w:r>
      <w:r w:rsidRPr="00E600BC">
        <w:rPr>
          <w:rFonts w:ascii="Trebuchet MS" w:hAnsi="Trebuchet MS" w:cs="Arial"/>
        </w:rPr>
        <w:t>written request, provide a replacement.</w:t>
      </w:r>
    </w:p>
    <w:p w14:paraId="25013410" w14:textId="77777777" w:rsidR="003244B3" w:rsidRPr="00E600BC" w:rsidRDefault="003244B3" w:rsidP="003C62E9">
      <w:pPr>
        <w:numPr>
          <w:ilvl w:val="0"/>
          <w:numId w:val="39"/>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xml:space="preserve">, specifying the </w:t>
      </w:r>
      <w:proofErr w:type="gramStart"/>
      <w:r w:rsidRPr="00E600BC">
        <w:rPr>
          <w:rFonts w:ascii="Trebuchet MS" w:hAnsi="Trebuchet MS" w:cs="Arial"/>
        </w:rPr>
        <w:t>grounds</w:t>
      </w:r>
      <w:proofErr w:type="gramEnd"/>
      <w:r w:rsidRPr="00E600BC">
        <w:rPr>
          <w:rFonts w:ascii="Trebuchet MS" w:hAnsi="Trebuchet MS" w:cs="Arial"/>
        </w:rPr>
        <w:t xml:space="preserve"> therefore, may request the Consultant</w:t>
      </w:r>
      <w:r w:rsidR="00CA4C5A">
        <w:rPr>
          <w:rFonts w:ascii="Trebuchet MS" w:hAnsi="Trebuchet MS" w:cs="Arial"/>
        </w:rPr>
        <w:t>/Firm</w:t>
      </w:r>
      <w:r w:rsidRPr="00E600BC">
        <w:rPr>
          <w:rFonts w:ascii="Trebuchet MS" w:hAnsi="Trebuchet MS" w:cs="Arial"/>
        </w:rPr>
        <w:t xml:space="preserve"> to provide a replacement.</w:t>
      </w:r>
    </w:p>
    <w:p w14:paraId="3A370A7A" w14:textId="77777777" w:rsidR="003244B3" w:rsidRPr="00E600BC" w:rsidRDefault="003244B3" w:rsidP="003C62E9">
      <w:pPr>
        <w:numPr>
          <w:ilvl w:val="0"/>
          <w:numId w:val="39"/>
        </w:numPr>
        <w:spacing w:after="120" w:line="240" w:lineRule="auto"/>
        <w:ind w:left="720" w:hanging="720"/>
        <w:jc w:val="both"/>
        <w:rPr>
          <w:rFonts w:ascii="Trebuchet MS" w:hAnsi="Trebuchet MS" w:cs="Arial"/>
        </w:rPr>
      </w:pPr>
      <w:r w:rsidRPr="00E600BC">
        <w:rPr>
          <w:rFonts w:ascii="Trebuchet MS" w:hAnsi="Trebuchet MS" w:cs="Arial"/>
        </w:rPr>
        <w:t>Any replacement of the removed Experts or Sub-consultants shall possess better</w:t>
      </w:r>
      <w:r w:rsidRPr="00E600BC">
        <w:rPr>
          <w:rFonts w:ascii="Trebuchet MS" w:hAnsi="Trebuchet MS" w:cs="Arial"/>
          <w:spacing w:val="-2"/>
        </w:rPr>
        <w:t xml:space="preserve"> qualifications and experience and shall be acceptable to the </w:t>
      </w:r>
      <w:r w:rsidR="002910EE" w:rsidRPr="00E600BC">
        <w:rPr>
          <w:rFonts w:ascii="Trebuchet MS" w:hAnsi="Trebuchet MS" w:cs="Arial"/>
          <w:spacing w:val="-2"/>
        </w:rPr>
        <w:t>procuring entity</w:t>
      </w:r>
      <w:r w:rsidR="00B139C6" w:rsidRPr="00E600BC">
        <w:rPr>
          <w:rFonts w:ascii="Trebuchet MS" w:hAnsi="Trebuchet MS" w:cs="Arial"/>
          <w:spacing w:val="-2"/>
        </w:rPr>
        <w:t>.</w:t>
      </w:r>
    </w:p>
    <w:p w14:paraId="6C99BACA"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47" w:name="_Toc509334002"/>
      <w:bookmarkStart w:id="148" w:name="_Toc300746779"/>
      <w:bookmarkStart w:id="149" w:name="_Toc325721775"/>
      <w:r w:rsidRPr="00E600BC">
        <w:rPr>
          <w:rFonts w:ascii="Trebuchet MS" w:hAnsi="Trebuchet MS" w:cs="Arial"/>
          <w:b/>
        </w:rPr>
        <w:t>Replacement/ Removal of Experts – Impact on Payments</w:t>
      </w:r>
      <w:bookmarkEnd w:id="147"/>
    </w:p>
    <w:bookmarkEnd w:id="148"/>
    <w:bookmarkEnd w:id="149"/>
    <w:p w14:paraId="609FDABB" w14:textId="77777777" w:rsidR="003244B3" w:rsidRPr="00E600BC" w:rsidRDefault="003244B3" w:rsidP="003C62E9">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7E5189" w:rsidRPr="00E600BC">
        <w:rPr>
          <w:rFonts w:ascii="Trebuchet MS" w:hAnsi="Trebuchet MS" w:cs="Arial"/>
        </w:rPr>
        <w:t xml:space="preserve"> </w:t>
      </w:r>
      <w:r w:rsidRPr="00E600BC">
        <w:rPr>
          <w:rFonts w:ascii="Trebuchet MS" w:hAnsi="Trebuchet MS" w:cs="Arial"/>
        </w:rPr>
        <w:t>may otherwise agree, (</w:t>
      </w:r>
      <w:proofErr w:type="spellStart"/>
      <w:r w:rsidRPr="00E600BC">
        <w:rPr>
          <w:rFonts w:ascii="Trebuchet MS" w:hAnsi="Trebuchet MS" w:cs="Arial"/>
        </w:rPr>
        <w:t>i</w:t>
      </w:r>
      <w:proofErr w:type="spellEnd"/>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14:paraId="6F9721CE"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50" w:name="_Toc509334003"/>
      <w:bookmarkStart w:id="151" w:name="_Toc351343724"/>
      <w:bookmarkStart w:id="152" w:name="_Toc300746780"/>
      <w:bookmarkStart w:id="153" w:name="_Toc325721776"/>
      <w:r w:rsidRPr="00E600BC">
        <w:rPr>
          <w:rFonts w:ascii="Trebuchet MS" w:hAnsi="Trebuchet MS" w:cs="Arial"/>
          <w:b/>
        </w:rPr>
        <w:t>Working Hours, Overtime, Leave, etc.</w:t>
      </w:r>
      <w:bookmarkEnd w:id="150"/>
    </w:p>
    <w:bookmarkEnd w:id="151"/>
    <w:bookmarkEnd w:id="152"/>
    <w:bookmarkEnd w:id="153"/>
    <w:p w14:paraId="13F8CEEE" w14:textId="77777777" w:rsidR="003244B3" w:rsidRPr="00E600BC" w:rsidRDefault="003244B3" w:rsidP="003C62E9">
      <w:pPr>
        <w:numPr>
          <w:ilvl w:val="0"/>
          <w:numId w:val="73"/>
        </w:numPr>
        <w:spacing w:after="120" w:line="240" w:lineRule="auto"/>
        <w:ind w:left="720" w:hanging="720"/>
        <w:jc w:val="both"/>
        <w:rPr>
          <w:rFonts w:ascii="Trebuchet MS" w:hAnsi="Trebuchet MS" w:cs="Arial"/>
        </w:rPr>
      </w:pPr>
      <w:r w:rsidRPr="00E600BC">
        <w:rPr>
          <w:rFonts w:ascii="Trebuchet MS" w:hAnsi="Trebuchet MS" w:cs="Arial"/>
        </w:rPr>
        <w:t xml:space="preserve">Working hours and holidays for Experts are set forth in </w:t>
      </w:r>
      <w:r w:rsidRPr="00E600BC">
        <w:rPr>
          <w:rFonts w:ascii="Trebuchet MS" w:hAnsi="Trebuchet MS" w:cs="Arial"/>
          <w:b/>
        </w:rPr>
        <w:t>Appendix B</w:t>
      </w:r>
      <w:r w:rsidRPr="00E600BC">
        <w:rPr>
          <w:rFonts w:ascii="Trebuchet MS" w:hAnsi="Trebuchet MS" w:cs="Arial"/>
        </w:rPr>
        <w:t xml:space="preserve">. To account for travel time to/from </w:t>
      </w:r>
      <w:r w:rsidR="007E5189" w:rsidRPr="00E600BC">
        <w:rPr>
          <w:rFonts w:ascii="Trebuchet MS" w:hAnsi="Trebuchet MS" w:cs="Arial"/>
        </w:rPr>
        <w:t>Jamaica</w:t>
      </w:r>
      <w:r w:rsidRPr="00E600BC">
        <w:rPr>
          <w:rFonts w:ascii="Trebuchet MS" w:hAnsi="Trebuchet MS" w:cs="Arial"/>
        </w:rPr>
        <w:t xml:space="preserve">, experts carrying out </w:t>
      </w:r>
      <w:r w:rsidR="00C37AB9" w:rsidRPr="00E600BC">
        <w:rPr>
          <w:rFonts w:ascii="Trebuchet MS" w:hAnsi="Trebuchet MS" w:cs="Arial"/>
        </w:rPr>
        <w:t>consulting services</w:t>
      </w:r>
      <w:r w:rsidRPr="00E600BC">
        <w:rPr>
          <w:rFonts w:ascii="Trebuchet MS" w:hAnsi="Trebuchet MS" w:cs="Arial"/>
        </w:rPr>
        <w:t xml:space="preserve"> inside </w:t>
      </w:r>
      <w:r w:rsidR="007E5189" w:rsidRPr="00E600BC">
        <w:rPr>
          <w:rFonts w:ascii="Trebuchet MS" w:hAnsi="Trebuchet MS" w:cs="Arial"/>
        </w:rPr>
        <w:t xml:space="preserve">Jamaica </w:t>
      </w:r>
      <w:r w:rsidRPr="00E600BC">
        <w:rPr>
          <w:rFonts w:ascii="Trebuchet MS" w:hAnsi="Trebuchet MS" w:cs="Arial"/>
        </w:rPr>
        <w:t xml:space="preserve">shall be deemed to have commenced or finished work in respect of the </w:t>
      </w:r>
      <w:r w:rsidR="00C37AB9" w:rsidRPr="00E600BC">
        <w:rPr>
          <w:rFonts w:ascii="Trebuchet MS" w:hAnsi="Trebuchet MS" w:cs="Arial"/>
        </w:rPr>
        <w:t>consulting services</w:t>
      </w:r>
      <w:r w:rsidRPr="00E600BC">
        <w:rPr>
          <w:rFonts w:ascii="Trebuchet MS" w:hAnsi="Trebuchet MS" w:cs="Arial"/>
        </w:rPr>
        <w:t xml:space="preserve"> such number of days before their arrival in, or after their departure from, </w:t>
      </w:r>
      <w:r w:rsidR="007E5189" w:rsidRPr="00E600BC">
        <w:rPr>
          <w:rFonts w:ascii="Trebuchet MS" w:hAnsi="Trebuchet MS" w:cs="Arial"/>
        </w:rPr>
        <w:t xml:space="preserve">Jamaica </w:t>
      </w:r>
      <w:r w:rsidRPr="00E600BC">
        <w:rPr>
          <w:rFonts w:ascii="Trebuchet MS" w:hAnsi="Trebuchet MS" w:cs="Arial"/>
        </w:rPr>
        <w:t xml:space="preserve">as is specified in </w:t>
      </w:r>
      <w:r w:rsidRPr="00E600BC">
        <w:rPr>
          <w:rFonts w:ascii="Trebuchet MS" w:hAnsi="Trebuchet MS" w:cs="Arial"/>
          <w:b/>
        </w:rPr>
        <w:t>Appendix B</w:t>
      </w:r>
      <w:r w:rsidRPr="00E600BC">
        <w:rPr>
          <w:rFonts w:ascii="Trebuchet MS" w:hAnsi="Trebuchet MS" w:cs="Arial"/>
        </w:rPr>
        <w:t>.</w:t>
      </w:r>
    </w:p>
    <w:p w14:paraId="4B2733F0" w14:textId="77777777" w:rsidR="003244B3" w:rsidRPr="00E600BC" w:rsidRDefault="003244B3" w:rsidP="003C62E9">
      <w:pPr>
        <w:numPr>
          <w:ilvl w:val="0"/>
          <w:numId w:val="73"/>
        </w:numPr>
        <w:spacing w:after="120" w:line="240" w:lineRule="auto"/>
        <w:ind w:left="720" w:hanging="720"/>
        <w:jc w:val="both"/>
        <w:rPr>
          <w:rFonts w:ascii="Trebuchet MS" w:hAnsi="Trebuchet MS" w:cs="Arial"/>
        </w:rPr>
      </w:pPr>
      <w:r w:rsidRPr="00E600BC">
        <w:rPr>
          <w:rFonts w:ascii="Trebuchet MS" w:hAnsi="Trebuchet MS" w:cs="Arial"/>
        </w:rPr>
        <w:t xml:space="preserve">The Experts shall not be entitled to be paid for overtime nor to take paid sick leave or vacation leave except as specified in </w:t>
      </w:r>
      <w:r w:rsidRPr="00E600BC">
        <w:rPr>
          <w:rFonts w:ascii="Trebuchet MS" w:hAnsi="Trebuchet MS" w:cs="Arial"/>
          <w:b/>
        </w:rPr>
        <w:t>Appendix B</w:t>
      </w:r>
      <w:r w:rsidRPr="00E600BC">
        <w:rPr>
          <w:rFonts w:ascii="Trebuchet MS" w:hAnsi="Trebuchet MS" w:cs="Arial"/>
        </w:rPr>
        <w:t>, and the Consultant</w:t>
      </w:r>
      <w:r w:rsidR="00CA4C5A">
        <w:rPr>
          <w:rFonts w:ascii="Trebuchet MS" w:hAnsi="Trebuchet MS" w:cs="Arial"/>
        </w:rPr>
        <w:t>/Firm</w:t>
      </w:r>
      <w:r w:rsidRPr="00E600BC">
        <w:rPr>
          <w:rFonts w:ascii="Trebuchet MS" w:hAnsi="Trebuchet MS" w:cs="Arial"/>
        </w:rPr>
        <w:t>’s remuneration shall be deemed to cover these items.</w:t>
      </w:r>
    </w:p>
    <w:p w14:paraId="3A004FDC" w14:textId="77777777" w:rsidR="003244B3" w:rsidRPr="00E600BC" w:rsidRDefault="003244B3" w:rsidP="003C62E9">
      <w:pPr>
        <w:numPr>
          <w:ilvl w:val="0"/>
          <w:numId w:val="73"/>
        </w:numPr>
        <w:spacing w:after="120" w:line="240" w:lineRule="auto"/>
        <w:ind w:left="720" w:hanging="720"/>
        <w:jc w:val="both"/>
        <w:rPr>
          <w:rFonts w:ascii="Trebuchet MS" w:hAnsi="Trebuchet MS" w:cs="Arial"/>
        </w:rPr>
      </w:pPr>
      <w:r w:rsidRPr="00E600BC">
        <w:rPr>
          <w:rFonts w:ascii="Trebuchet MS" w:hAnsi="Trebuchet MS" w:cs="Arial"/>
        </w:rPr>
        <w:t>Any taking of leave by Key Experts shall be subject to the prior approval by the Consultant</w:t>
      </w:r>
      <w:r w:rsidR="00CA4C5A">
        <w:rPr>
          <w:rFonts w:ascii="Trebuchet MS" w:hAnsi="Trebuchet MS" w:cs="Arial"/>
        </w:rPr>
        <w:t>/Firm</w:t>
      </w:r>
      <w:r w:rsidRPr="00E600BC">
        <w:rPr>
          <w:rFonts w:ascii="Trebuchet MS" w:hAnsi="Trebuchet MS" w:cs="Arial"/>
        </w:rPr>
        <w:t xml:space="preserve"> who shall ensure that absence for leave purposes will not delay the progress and or impact adequate supervision of the </w:t>
      </w:r>
      <w:r w:rsidR="00C37AB9" w:rsidRPr="00E600BC">
        <w:rPr>
          <w:rFonts w:ascii="Trebuchet MS" w:hAnsi="Trebuchet MS" w:cs="Arial"/>
        </w:rPr>
        <w:t>consulting services</w:t>
      </w:r>
      <w:r w:rsidRPr="00E600BC">
        <w:rPr>
          <w:rFonts w:ascii="Trebuchet MS" w:hAnsi="Trebuchet MS" w:cs="Arial"/>
        </w:rPr>
        <w:t>.</w:t>
      </w:r>
    </w:p>
    <w:p w14:paraId="39048450" w14:textId="77777777" w:rsidR="003244B3" w:rsidRPr="00E600BC" w:rsidRDefault="003244B3" w:rsidP="003C62E9">
      <w:pPr>
        <w:numPr>
          <w:ilvl w:val="0"/>
          <w:numId w:val="35"/>
        </w:numPr>
        <w:spacing w:after="120" w:line="240" w:lineRule="auto"/>
        <w:ind w:left="360"/>
        <w:rPr>
          <w:rFonts w:ascii="Trebuchet MS" w:hAnsi="Trebuchet MS" w:cs="Arial"/>
        </w:rPr>
      </w:pPr>
      <w:r w:rsidRPr="00E600BC">
        <w:rPr>
          <w:rFonts w:ascii="Trebuchet MS" w:hAnsi="Trebuchet MS" w:cs="Arial"/>
          <w:b/>
        </w:rPr>
        <w:t xml:space="preserve">Obligations of the </w:t>
      </w:r>
      <w:r w:rsidR="00770E3F" w:rsidRPr="00E600BC">
        <w:rPr>
          <w:rFonts w:ascii="Trebuchet MS" w:hAnsi="Trebuchet MS" w:cs="Arial"/>
          <w:b/>
        </w:rPr>
        <w:t>P</w:t>
      </w:r>
      <w:r w:rsidR="002910EE" w:rsidRPr="00E600BC">
        <w:rPr>
          <w:rFonts w:ascii="Trebuchet MS" w:hAnsi="Trebuchet MS" w:cs="Arial"/>
          <w:b/>
        </w:rPr>
        <w:t>rocuring entity</w:t>
      </w:r>
    </w:p>
    <w:p w14:paraId="7D54BF49"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54" w:name="_Toc509334004"/>
      <w:bookmarkStart w:id="155" w:name="_Toc351343728"/>
      <w:bookmarkStart w:id="156" w:name="_Toc300746782"/>
      <w:bookmarkStart w:id="157" w:name="_Toc325721778"/>
      <w:r w:rsidRPr="00E600BC">
        <w:rPr>
          <w:rFonts w:ascii="Trebuchet MS" w:hAnsi="Trebuchet MS" w:cs="Arial"/>
          <w:b/>
        </w:rPr>
        <w:t>Assistance and Exemptions</w:t>
      </w:r>
      <w:bookmarkEnd w:id="154"/>
    </w:p>
    <w:bookmarkEnd w:id="155"/>
    <w:bookmarkEnd w:id="156"/>
    <w:bookmarkEnd w:id="157"/>
    <w:p w14:paraId="373B45A3" w14:textId="77777777" w:rsidR="003244B3" w:rsidRPr="00E600BC" w:rsidRDefault="003244B3" w:rsidP="003C62E9">
      <w:pPr>
        <w:numPr>
          <w:ilvl w:val="0"/>
          <w:numId w:val="74"/>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use its best efforts to:</w:t>
      </w:r>
    </w:p>
    <w:p w14:paraId="77EB4A44" w14:textId="77777777" w:rsidR="003244B3" w:rsidRPr="00E600BC" w:rsidRDefault="003244B3" w:rsidP="003C62E9">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obtaining work permits and such other documents as shall be necessary to enable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to perform the </w:t>
      </w:r>
      <w:r w:rsidR="00C37AB9" w:rsidRPr="00E600BC">
        <w:rPr>
          <w:rFonts w:ascii="Trebuchet MS" w:hAnsi="Trebuchet MS" w:cs="Arial"/>
        </w:rPr>
        <w:t>consulting services</w:t>
      </w:r>
      <w:r w:rsidRPr="00E600BC">
        <w:rPr>
          <w:rFonts w:ascii="Trebuchet MS" w:hAnsi="Trebuchet MS" w:cs="Arial"/>
        </w:rPr>
        <w:t>.</w:t>
      </w:r>
    </w:p>
    <w:p w14:paraId="188CFA8E" w14:textId="77777777" w:rsidR="003244B3" w:rsidRPr="00E600BC" w:rsidRDefault="003244B3" w:rsidP="003C62E9">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w:t>
      </w:r>
      <w:r w:rsidRPr="00E600BC">
        <w:rPr>
          <w:rFonts w:ascii="Trebuchet MS" w:hAnsi="Trebuchet MS" w:cs="Arial"/>
        </w:rPr>
        <w:lastRenderedPageBreak/>
        <w:t xml:space="preserve">residence permits, exchange </w:t>
      </w:r>
      <w:proofErr w:type="gramStart"/>
      <w:r w:rsidRPr="00E600BC">
        <w:rPr>
          <w:rFonts w:ascii="Trebuchet MS" w:hAnsi="Trebuchet MS" w:cs="Arial"/>
        </w:rPr>
        <w:t>permits</w:t>
      </w:r>
      <w:proofErr w:type="gramEnd"/>
      <w:r w:rsidRPr="00E600BC">
        <w:rPr>
          <w:rFonts w:ascii="Trebuchet MS" w:hAnsi="Trebuchet MS" w:cs="Arial"/>
        </w:rPr>
        <w:t xml:space="preserve"> and any other documents required for their stay in </w:t>
      </w:r>
      <w:r w:rsidR="005103EF"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14:paraId="7374EA22" w14:textId="77777777" w:rsidR="003244B3" w:rsidRPr="00E600BC" w:rsidRDefault="003244B3" w:rsidP="003C62E9">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14:paraId="6746FE4E" w14:textId="77777777" w:rsidR="003244B3" w:rsidRPr="00E600BC" w:rsidRDefault="003244B3" w:rsidP="003C62E9">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Issue to officials, </w:t>
      </w:r>
      <w:proofErr w:type="gramStart"/>
      <w:r w:rsidRPr="00E600BC">
        <w:rPr>
          <w:rFonts w:ascii="Trebuchet MS" w:hAnsi="Trebuchet MS" w:cs="Arial"/>
        </w:rPr>
        <w:t>agents</w:t>
      </w:r>
      <w:proofErr w:type="gramEnd"/>
      <w:r w:rsidRPr="00E600BC">
        <w:rPr>
          <w:rFonts w:ascii="Trebuchet MS" w:hAnsi="Trebuchet MS" w:cs="Arial"/>
        </w:rPr>
        <w:t xml:space="preserve">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14:paraId="2996DC2A" w14:textId="77777777" w:rsidR="003244B3" w:rsidRPr="00E600BC" w:rsidRDefault="003244B3" w:rsidP="003C62E9">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and the Experts and any Sub-consultants employed by the Consultant</w:t>
      </w:r>
      <w:r w:rsidR="00CA4C5A">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5103EF"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14:paraId="1B890B54" w14:textId="77777777" w:rsidR="003244B3" w:rsidRPr="00E600BC" w:rsidRDefault="003244B3" w:rsidP="003C62E9">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any Sub-</w:t>
      </w:r>
      <w:proofErr w:type="gramStart"/>
      <w:r w:rsidRPr="00E600BC">
        <w:rPr>
          <w:rFonts w:ascii="Trebuchet MS" w:hAnsi="Trebuchet MS" w:cs="Arial"/>
        </w:rPr>
        <w:t>consultants</w:t>
      </w:r>
      <w:proofErr w:type="gramEnd"/>
      <w:r w:rsidRPr="00E600BC">
        <w:rPr>
          <w:rFonts w:ascii="Trebuchet MS" w:hAnsi="Trebuchet MS" w:cs="Arial"/>
        </w:rPr>
        <w:t xml:space="preserve">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5103EF"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14:paraId="738467B6" w14:textId="77777777" w:rsidR="003244B3" w:rsidRPr="00E600BC" w:rsidRDefault="003244B3" w:rsidP="003C62E9">
      <w:pPr>
        <w:pStyle w:val="ListParagraph"/>
        <w:numPr>
          <w:ilvl w:val="0"/>
          <w:numId w:val="96"/>
        </w:numPr>
        <w:spacing w:after="120" w:line="240" w:lineRule="auto"/>
        <w:ind w:left="1080" w:right="-72"/>
        <w:contextualSpacing w:val="0"/>
        <w:jc w:val="both"/>
        <w:rPr>
          <w:rFonts w:ascii="Trebuchet MS" w:hAnsi="Trebuchet MS" w:cs="Arial"/>
        </w:rPr>
      </w:pPr>
      <w:r w:rsidRPr="00E600BC">
        <w:rPr>
          <w:rFonts w:ascii="Trebuchet MS" w:hAnsi="Trebuchet MS" w:cs="Arial"/>
        </w:rPr>
        <w:t>Provide to the Consultant</w:t>
      </w:r>
      <w:r w:rsidR="00CA4C5A">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14:paraId="398B94EC"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58" w:name="_Toc351343729"/>
      <w:bookmarkStart w:id="159" w:name="_Toc509334005"/>
      <w:bookmarkStart w:id="160" w:name="_Toc300746783"/>
      <w:bookmarkStart w:id="161" w:name="_Toc325721779"/>
      <w:r w:rsidRPr="00E600BC">
        <w:rPr>
          <w:rFonts w:ascii="Trebuchet MS" w:hAnsi="Trebuchet MS" w:cs="Arial"/>
          <w:b/>
        </w:rPr>
        <w:t xml:space="preserve">Access to </w:t>
      </w:r>
      <w:bookmarkEnd w:id="158"/>
      <w:r w:rsidRPr="00E600BC">
        <w:rPr>
          <w:rFonts w:ascii="Trebuchet MS" w:hAnsi="Trebuchet MS" w:cs="Arial"/>
          <w:b/>
        </w:rPr>
        <w:t>Project Site</w:t>
      </w:r>
      <w:bookmarkEnd w:id="159"/>
    </w:p>
    <w:bookmarkEnd w:id="160"/>
    <w:bookmarkEnd w:id="161"/>
    <w:p w14:paraId="3ADCF97A" w14:textId="77777777" w:rsidR="003244B3" w:rsidRPr="00E600BC" w:rsidRDefault="003244B3" w:rsidP="003C62E9">
      <w:pPr>
        <w:numPr>
          <w:ilvl w:val="0"/>
          <w:numId w:val="75"/>
        </w:numPr>
        <w:spacing w:after="120" w:line="240" w:lineRule="auto"/>
        <w:ind w:left="724" w:hanging="724"/>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warrants that the Consultant</w:t>
      </w:r>
      <w:r w:rsidR="00CA4C5A">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 xml:space="preserve">will be responsible for any damage to the project </w:t>
      </w:r>
      <w:proofErr w:type="gramStart"/>
      <w:r w:rsidRPr="00E600BC">
        <w:rPr>
          <w:rFonts w:ascii="Trebuchet MS" w:hAnsi="Trebuchet MS" w:cs="Arial"/>
        </w:rPr>
        <w:t>site</w:t>
      </w:r>
      <w:proofErr w:type="gramEnd"/>
      <w:r w:rsidRPr="00E600BC">
        <w:rPr>
          <w:rFonts w:ascii="Trebuchet MS" w:hAnsi="Trebuchet MS" w:cs="Arial"/>
        </w:rPr>
        <w:t xml:space="preserve"> or any property thereon resulting from such access and will indemnify the Consultant</w:t>
      </w:r>
      <w:r w:rsidR="00CA4C5A">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CA4C5A">
        <w:rPr>
          <w:rFonts w:ascii="Trebuchet MS" w:hAnsi="Trebuchet MS" w:cs="Arial"/>
        </w:rPr>
        <w:t>/Firm</w:t>
      </w:r>
      <w:r w:rsidRPr="00E600BC">
        <w:rPr>
          <w:rFonts w:ascii="Trebuchet MS" w:hAnsi="Trebuchet MS" w:cs="Arial"/>
        </w:rPr>
        <w:t xml:space="preserve"> or any Sub-consultants or the Experts of either of them.</w:t>
      </w:r>
    </w:p>
    <w:p w14:paraId="4A5B8BB2"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62" w:name="_Toc509334006"/>
      <w:bookmarkStart w:id="163" w:name="_Toc300746784"/>
      <w:bookmarkStart w:id="164" w:name="_Toc325721780"/>
      <w:r w:rsidRPr="00E600BC">
        <w:rPr>
          <w:rFonts w:ascii="Trebuchet MS" w:hAnsi="Trebuchet MS" w:cs="Arial"/>
          <w:b/>
        </w:rPr>
        <w:t>Change in the Applicable Law Related to Taxes and Duties</w:t>
      </w:r>
      <w:bookmarkEnd w:id="162"/>
    </w:p>
    <w:bookmarkEnd w:id="163"/>
    <w:bookmarkEnd w:id="164"/>
    <w:p w14:paraId="350B055B" w14:textId="77777777" w:rsidR="003244B3" w:rsidRPr="00E600BC" w:rsidRDefault="003244B3" w:rsidP="003C62E9">
      <w:pPr>
        <w:numPr>
          <w:ilvl w:val="0"/>
          <w:numId w:val="76"/>
        </w:numPr>
        <w:spacing w:after="120" w:line="240" w:lineRule="auto"/>
        <w:ind w:left="724" w:hanging="724"/>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with respect to taxes and duties which increases or decreases the cost incurred by the Consultant</w:t>
      </w:r>
      <w:r w:rsidR="00CA4C5A">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ceiling amounts specified in Clause GCC 41.1.</w:t>
      </w:r>
    </w:p>
    <w:p w14:paraId="02D937CC"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65" w:name="_Toc509334007"/>
      <w:bookmarkStart w:id="166" w:name="_Toc351343731"/>
      <w:bookmarkStart w:id="167" w:name="_Toc300746785"/>
      <w:bookmarkStart w:id="168" w:name="_Toc325721781"/>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165"/>
    </w:p>
    <w:bookmarkEnd w:id="166"/>
    <w:bookmarkEnd w:id="167"/>
    <w:bookmarkEnd w:id="168"/>
    <w:p w14:paraId="623E4860" w14:textId="77777777" w:rsidR="003244B3" w:rsidRPr="00E600BC" w:rsidRDefault="003244B3" w:rsidP="003C62E9">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 xml:space="preserve">shall make available to the Consultant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w:t>
      </w:r>
      <w:proofErr w:type="gramStart"/>
      <w:r w:rsidRPr="00E600BC">
        <w:rPr>
          <w:rFonts w:ascii="Trebuchet MS" w:hAnsi="Trebuchet MS" w:cs="Arial"/>
        </w:rPr>
        <w:t>facilities</w:t>
      </w:r>
      <w:proofErr w:type="gramEnd"/>
      <w:r w:rsidRPr="00E600BC">
        <w:rPr>
          <w:rFonts w:ascii="Trebuchet MS" w:hAnsi="Trebuchet MS" w:cs="Arial"/>
        </w:rPr>
        <w:t xml:space="preserve">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14:paraId="0A6B7EB8" w14:textId="77777777" w:rsidR="003244B3" w:rsidRPr="00E600BC" w:rsidRDefault="003244B3" w:rsidP="003C62E9">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In case that such services, facilities and property shall not be made available to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as and when specified in </w:t>
      </w:r>
      <w:r w:rsidRPr="00E600BC">
        <w:rPr>
          <w:rFonts w:ascii="Trebuchet MS" w:hAnsi="Trebuchet MS" w:cs="Arial"/>
          <w:b/>
        </w:rPr>
        <w:t>Appendix A</w:t>
      </w:r>
      <w:r w:rsidRPr="00E600BC">
        <w:rPr>
          <w:rFonts w:ascii="Trebuchet MS" w:hAnsi="Trebuchet MS" w:cs="Arial"/>
        </w:rPr>
        <w:t>, the Parties shall agree on (</w:t>
      </w:r>
      <w:proofErr w:type="spellStart"/>
      <w:r w:rsidRPr="00E600BC">
        <w:rPr>
          <w:rFonts w:ascii="Trebuchet MS" w:hAnsi="Trebuchet MS" w:cs="Arial"/>
        </w:rPr>
        <w:t>i</w:t>
      </w:r>
      <w:proofErr w:type="spellEnd"/>
      <w:r w:rsidRPr="00E600BC">
        <w:rPr>
          <w:rFonts w:ascii="Trebuchet MS" w:hAnsi="Trebuchet MS" w:cs="Arial"/>
        </w:rPr>
        <w:t>) any time extension that it may be appropriate to grant to the Consultant</w:t>
      </w:r>
      <w:r w:rsidR="00CA4C5A">
        <w:rPr>
          <w:rFonts w:ascii="Trebuchet MS" w:hAnsi="Trebuchet MS" w:cs="Arial"/>
        </w:rPr>
        <w:t>/Firm</w:t>
      </w:r>
      <w:r w:rsidRPr="00E600BC">
        <w:rPr>
          <w:rFonts w:ascii="Trebuchet MS" w:hAnsi="Trebuchet MS" w:cs="Arial"/>
        </w:rPr>
        <w:t xml:space="preserve"> for the performance of the Services, (ii) the manner in which the Consultant</w:t>
      </w:r>
      <w:r w:rsidR="00CA4C5A">
        <w:rPr>
          <w:rFonts w:ascii="Trebuchet MS" w:hAnsi="Trebuchet MS" w:cs="Arial"/>
        </w:rPr>
        <w:t>/Firm</w:t>
      </w:r>
      <w:r w:rsidRPr="00E600BC">
        <w:rPr>
          <w:rFonts w:ascii="Trebuchet MS" w:hAnsi="Trebuchet MS" w:cs="Arial"/>
        </w:rPr>
        <w:t xml:space="preserve"> shall procure any such services, facilities and property from other sources, and (iii) the </w:t>
      </w:r>
      <w:r w:rsidRPr="00E600BC">
        <w:rPr>
          <w:rFonts w:ascii="Trebuchet MS" w:hAnsi="Trebuchet MS" w:cs="Arial"/>
        </w:rPr>
        <w:lastRenderedPageBreak/>
        <w:t>additional payments, if any, to be made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14:paraId="58E91C47"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69" w:name="_Toc509334008"/>
      <w:bookmarkStart w:id="170" w:name="_Toc351343733"/>
      <w:bookmarkStart w:id="171" w:name="_Toc300746786"/>
      <w:bookmarkStart w:id="172" w:name="_Toc325721782"/>
      <w:r w:rsidRPr="00E600BC">
        <w:rPr>
          <w:rFonts w:ascii="Trebuchet MS" w:hAnsi="Trebuchet MS" w:cs="Arial"/>
          <w:b/>
        </w:rPr>
        <w:t>Counterpart Personnel</w:t>
      </w:r>
      <w:bookmarkEnd w:id="169"/>
    </w:p>
    <w:bookmarkEnd w:id="170"/>
    <w:bookmarkEnd w:id="171"/>
    <w:bookmarkEnd w:id="172"/>
    <w:p w14:paraId="01EEBBEB" w14:textId="77777777" w:rsidR="003244B3" w:rsidRPr="00E600BC" w:rsidRDefault="003244B3" w:rsidP="003C62E9">
      <w:pPr>
        <w:numPr>
          <w:ilvl w:val="0"/>
          <w:numId w:val="78"/>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make available to the Consultant</w:t>
      </w:r>
      <w:r w:rsidR="00CA4C5A">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CA4C5A">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14:paraId="3EABDDF8" w14:textId="77777777" w:rsidR="003244B3" w:rsidRPr="00E600BC" w:rsidRDefault="003244B3" w:rsidP="003C62E9">
      <w:pPr>
        <w:numPr>
          <w:ilvl w:val="0"/>
          <w:numId w:val="78"/>
        </w:numPr>
        <w:spacing w:after="120" w:line="240" w:lineRule="auto"/>
        <w:ind w:left="720" w:hanging="720"/>
        <w:jc w:val="both"/>
        <w:rPr>
          <w:rFonts w:ascii="Trebuchet MS" w:hAnsi="Trebuchet MS" w:cs="Arial"/>
        </w:rPr>
      </w:pPr>
      <w:r w:rsidRPr="00E600BC">
        <w:rPr>
          <w:rFonts w:ascii="Trebuchet MS" w:hAnsi="Trebuchet MS" w:cs="Arial"/>
        </w:rPr>
        <w:t xml:space="preserve">If counterpart personnel are not provided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and when specified in </w:t>
      </w:r>
      <w:r w:rsidRPr="00E600BC">
        <w:rPr>
          <w:rFonts w:ascii="Trebuchet MS" w:hAnsi="Trebuchet MS" w:cs="Arial"/>
          <w:b/>
        </w:rPr>
        <w:t>Appendix A</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and the Consultant</w:t>
      </w:r>
      <w:r w:rsidR="00CA4C5A">
        <w:rPr>
          <w:rFonts w:ascii="Trebuchet MS" w:hAnsi="Trebuchet MS" w:cs="Arial"/>
        </w:rPr>
        <w:t>/Firm</w:t>
      </w:r>
      <w:r w:rsidRPr="00E600BC">
        <w:rPr>
          <w:rFonts w:ascii="Trebuchet MS" w:hAnsi="Trebuchet MS" w:cs="Arial"/>
        </w:rPr>
        <w:t xml:space="preserve"> shall agree on (</w:t>
      </w:r>
      <w:proofErr w:type="spellStart"/>
      <w:r w:rsidRPr="00E600BC">
        <w:rPr>
          <w:rFonts w:ascii="Trebuchet MS" w:hAnsi="Trebuchet MS" w:cs="Arial"/>
        </w:rPr>
        <w:t>i</w:t>
      </w:r>
      <w:proofErr w:type="spellEnd"/>
      <w:r w:rsidRPr="00E600BC">
        <w:rPr>
          <w:rFonts w:ascii="Trebuchet MS" w:hAnsi="Trebuchet MS" w:cs="Arial"/>
        </w:rPr>
        <w:t xml:space="preserve">) how the affected part of the </w:t>
      </w:r>
      <w:r w:rsidR="00C37AB9" w:rsidRPr="00E600BC">
        <w:rPr>
          <w:rFonts w:ascii="Trebuchet MS" w:hAnsi="Trebuchet MS" w:cs="Arial"/>
        </w:rPr>
        <w:t>consulting services</w:t>
      </w:r>
      <w:r w:rsidRPr="00E600BC">
        <w:rPr>
          <w:rFonts w:ascii="Trebuchet MS" w:hAnsi="Trebuchet MS" w:cs="Arial"/>
        </w:rPr>
        <w:t xml:space="preserve"> shall be carried out, and (ii) the additional payments, if any, to be made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14:paraId="626F4464" w14:textId="77777777" w:rsidR="003244B3" w:rsidRPr="00E600BC" w:rsidRDefault="003244B3" w:rsidP="003C62E9">
      <w:pPr>
        <w:numPr>
          <w:ilvl w:val="0"/>
          <w:numId w:val="78"/>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5103EF"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CA4C5A">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CA4C5A">
        <w:rPr>
          <w:rFonts w:ascii="Trebuchet MS" w:hAnsi="Trebuchet MS" w:cs="Arial"/>
        </w:rPr>
        <w:t>/Firm</w:t>
      </w:r>
      <w:r w:rsidRPr="00E600BC">
        <w:rPr>
          <w:rFonts w:ascii="Trebuchet MS" w:hAnsi="Trebuchet MS" w:cs="Arial"/>
        </w:rPr>
        <w:t xml:space="preserve"> that is consistent with the position occupied by such member, the Consultant</w:t>
      </w:r>
      <w:r w:rsidR="00CA4C5A">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not unreasonably refuse to act upon such request.</w:t>
      </w:r>
    </w:p>
    <w:p w14:paraId="619FA43E"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73" w:name="_Toc351343732"/>
      <w:bookmarkStart w:id="174" w:name="_Toc509334009"/>
      <w:bookmarkStart w:id="175" w:name="_Toc300746787"/>
      <w:bookmarkStart w:id="176" w:name="_Toc325721783"/>
      <w:r w:rsidRPr="00E600BC">
        <w:rPr>
          <w:rFonts w:ascii="Trebuchet MS" w:hAnsi="Trebuchet MS" w:cs="Arial"/>
          <w:b/>
        </w:rPr>
        <w:t>Payment</w:t>
      </w:r>
      <w:bookmarkEnd w:id="173"/>
      <w:r w:rsidRPr="00E600BC">
        <w:rPr>
          <w:rFonts w:ascii="Trebuchet MS" w:hAnsi="Trebuchet MS" w:cs="Arial"/>
          <w:b/>
        </w:rPr>
        <w:t xml:space="preserve"> Obligation</w:t>
      </w:r>
      <w:bookmarkEnd w:id="174"/>
    </w:p>
    <w:bookmarkEnd w:id="175"/>
    <w:bookmarkEnd w:id="176"/>
    <w:p w14:paraId="446CB84A" w14:textId="77777777" w:rsidR="003244B3" w:rsidRPr="00E600BC" w:rsidRDefault="003244B3" w:rsidP="003C62E9">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624474" w:rsidRPr="00E600BC">
        <w:rPr>
          <w:rFonts w:ascii="Trebuchet MS" w:hAnsi="Trebuchet MS" w:cs="Arial"/>
        </w:rPr>
        <w:t xml:space="preserve"> </w:t>
      </w:r>
      <w:r w:rsidRPr="00E600BC">
        <w:rPr>
          <w:rFonts w:ascii="Trebuchet MS" w:hAnsi="Trebuchet MS" w:cs="Arial"/>
        </w:rPr>
        <w:t>shall make such payments to the Consultant</w:t>
      </w:r>
      <w:r w:rsidR="00CA4C5A">
        <w:rPr>
          <w:rFonts w:ascii="Trebuchet MS" w:hAnsi="Trebuchet MS" w:cs="Arial"/>
        </w:rPr>
        <w:t>/Firm</w:t>
      </w:r>
      <w:r w:rsidRPr="00E600BC">
        <w:rPr>
          <w:rFonts w:ascii="Trebuchet MS" w:hAnsi="Trebuchet MS" w:cs="Arial"/>
        </w:rPr>
        <w:t xml:space="preserve"> and in such manner as is provided by GCC F below.</w:t>
      </w:r>
    </w:p>
    <w:p w14:paraId="19E6B997" w14:textId="77777777" w:rsidR="003244B3" w:rsidRPr="00E600BC" w:rsidRDefault="003244B3" w:rsidP="003C62E9">
      <w:pPr>
        <w:numPr>
          <w:ilvl w:val="0"/>
          <w:numId w:val="35"/>
        </w:numPr>
        <w:spacing w:after="120" w:line="240" w:lineRule="auto"/>
        <w:ind w:left="360"/>
        <w:rPr>
          <w:rFonts w:ascii="Trebuchet MS" w:hAnsi="Trebuchet MS" w:cs="Arial"/>
          <w:b/>
        </w:rPr>
      </w:pPr>
      <w:r w:rsidRPr="00E600BC">
        <w:rPr>
          <w:rFonts w:ascii="Trebuchet MS" w:hAnsi="Trebuchet MS" w:cs="Arial"/>
          <w:b/>
        </w:rPr>
        <w:t>Payments to the Consultant</w:t>
      </w:r>
    </w:p>
    <w:p w14:paraId="436A8D01"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77" w:name="_Toc509334010"/>
      <w:bookmarkStart w:id="178" w:name="_Toc351343735"/>
      <w:bookmarkStart w:id="179" w:name="_Toc300746789"/>
      <w:bookmarkStart w:id="180" w:name="_Toc325721785"/>
      <w:r w:rsidRPr="00E600BC">
        <w:rPr>
          <w:rFonts w:ascii="Trebuchet MS" w:hAnsi="Trebuchet MS" w:cs="Arial"/>
          <w:b/>
        </w:rPr>
        <w:t>Ceiling Amount</w:t>
      </w:r>
      <w:bookmarkEnd w:id="177"/>
    </w:p>
    <w:bookmarkEnd w:id="178"/>
    <w:bookmarkEnd w:id="179"/>
    <w:bookmarkEnd w:id="180"/>
    <w:p w14:paraId="69B02D36" w14:textId="77777777" w:rsidR="003244B3" w:rsidRPr="00E600BC" w:rsidRDefault="003244B3" w:rsidP="003C62E9">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An estimate of the cost of the </w:t>
      </w:r>
      <w:r w:rsidR="00C37AB9" w:rsidRPr="00E600BC">
        <w:rPr>
          <w:rFonts w:ascii="Trebuchet MS" w:hAnsi="Trebuchet MS" w:cs="Arial"/>
        </w:rPr>
        <w:t>consulting services</w:t>
      </w:r>
      <w:r w:rsidRPr="00E600BC">
        <w:rPr>
          <w:rFonts w:ascii="Trebuchet MS" w:hAnsi="Trebuchet MS" w:cs="Arial"/>
        </w:rPr>
        <w:t xml:space="preserve"> is set forth in </w:t>
      </w:r>
      <w:r w:rsidRPr="00E600BC">
        <w:rPr>
          <w:rFonts w:ascii="Trebuchet MS" w:hAnsi="Trebuchet MS" w:cs="Arial"/>
          <w:b/>
        </w:rPr>
        <w:t>Appendix C</w:t>
      </w:r>
      <w:r w:rsidRPr="00E600BC">
        <w:rPr>
          <w:rFonts w:ascii="Trebuchet MS" w:hAnsi="Trebuchet MS" w:cs="Arial"/>
        </w:rPr>
        <w:t xml:space="preserve"> (Remuneration) and </w:t>
      </w:r>
      <w:r w:rsidRPr="00E600BC">
        <w:rPr>
          <w:rFonts w:ascii="Trebuchet MS" w:hAnsi="Trebuchet MS" w:cs="Arial"/>
          <w:b/>
        </w:rPr>
        <w:t>Appendix D</w:t>
      </w:r>
      <w:r w:rsidRPr="00E600BC">
        <w:rPr>
          <w:rFonts w:ascii="Trebuchet MS" w:hAnsi="Trebuchet MS" w:cs="Arial"/>
        </w:rPr>
        <w:t xml:space="preserve"> (Reimbursable expenses). </w:t>
      </w:r>
    </w:p>
    <w:p w14:paraId="26C36642" w14:textId="77777777" w:rsidR="003244B3" w:rsidRPr="00E600BC" w:rsidRDefault="003244B3" w:rsidP="003C62E9">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Payments under this </w:t>
      </w:r>
      <w:r w:rsidR="00CD4124" w:rsidRPr="00E600BC">
        <w:rPr>
          <w:rFonts w:ascii="Trebuchet MS" w:hAnsi="Trebuchet MS" w:cs="Arial"/>
        </w:rPr>
        <w:t>contract</w:t>
      </w:r>
      <w:r w:rsidRPr="00E600BC">
        <w:rPr>
          <w:rFonts w:ascii="Trebuchet MS" w:hAnsi="Trebuchet MS" w:cs="Arial"/>
        </w:rPr>
        <w:t xml:space="preserve"> shall not exceed the ceilings in foreign currency and in local currency specified in the </w:t>
      </w:r>
      <w:r w:rsidRPr="00E600BC">
        <w:rPr>
          <w:rFonts w:ascii="Trebuchet MS" w:hAnsi="Trebuchet MS" w:cs="Arial"/>
          <w:b/>
        </w:rPr>
        <w:t>SCC</w:t>
      </w:r>
      <w:r w:rsidRPr="00E600BC">
        <w:rPr>
          <w:rFonts w:ascii="Trebuchet MS" w:hAnsi="Trebuchet MS" w:cs="Arial"/>
        </w:rPr>
        <w:t>.</w:t>
      </w:r>
    </w:p>
    <w:p w14:paraId="3136AC32" w14:textId="77777777" w:rsidR="003244B3" w:rsidRPr="00E600BC" w:rsidRDefault="003244B3" w:rsidP="003C62E9">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For any payments </w:t>
      </w:r>
      <w:proofErr w:type="gramStart"/>
      <w:r w:rsidRPr="00E600BC">
        <w:rPr>
          <w:rFonts w:ascii="Trebuchet MS" w:hAnsi="Trebuchet MS" w:cs="Arial"/>
        </w:rPr>
        <w:t>in excess of</w:t>
      </w:r>
      <w:proofErr w:type="gramEnd"/>
      <w:r w:rsidRPr="00E600BC">
        <w:rPr>
          <w:rFonts w:ascii="Trebuchet MS" w:hAnsi="Trebuchet MS" w:cs="Arial"/>
        </w:rPr>
        <w:t xml:space="preserve"> the ceilings specified in GCC 41.2, an amendment to the </w:t>
      </w:r>
      <w:r w:rsidR="00CD4124" w:rsidRPr="00E600BC">
        <w:rPr>
          <w:rFonts w:ascii="Trebuchet MS" w:hAnsi="Trebuchet MS" w:cs="Arial"/>
        </w:rPr>
        <w:t>contract</w:t>
      </w:r>
      <w:r w:rsidRPr="00E600BC">
        <w:rPr>
          <w:rFonts w:ascii="Trebuchet MS" w:hAnsi="Trebuchet MS" w:cs="Arial"/>
        </w:rPr>
        <w:t xml:space="preserve"> shall be signed by the Parties referring to the provision of this </w:t>
      </w:r>
      <w:r w:rsidR="00CD4124" w:rsidRPr="00E600BC">
        <w:rPr>
          <w:rFonts w:ascii="Trebuchet MS" w:hAnsi="Trebuchet MS" w:cs="Arial"/>
        </w:rPr>
        <w:t>contract</w:t>
      </w:r>
      <w:r w:rsidRPr="00E600BC">
        <w:rPr>
          <w:rFonts w:ascii="Trebuchet MS" w:hAnsi="Trebuchet MS" w:cs="Arial"/>
        </w:rPr>
        <w:t xml:space="preserve"> that evokes such amendment.</w:t>
      </w:r>
    </w:p>
    <w:p w14:paraId="1978D92D"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81" w:name="_Toc351343736"/>
      <w:bookmarkStart w:id="182" w:name="_Toc509334011"/>
      <w:bookmarkStart w:id="183" w:name="_Toc300746790"/>
      <w:bookmarkStart w:id="184" w:name="_Toc325721786"/>
      <w:r w:rsidRPr="00E600BC">
        <w:rPr>
          <w:rFonts w:ascii="Trebuchet MS" w:hAnsi="Trebuchet MS" w:cs="Arial"/>
          <w:b/>
        </w:rPr>
        <w:t xml:space="preserve">Remuneration and </w:t>
      </w:r>
      <w:bookmarkEnd w:id="181"/>
      <w:r w:rsidRPr="00E600BC">
        <w:rPr>
          <w:rFonts w:ascii="Trebuchet MS" w:hAnsi="Trebuchet MS" w:cs="Arial"/>
          <w:b/>
        </w:rPr>
        <w:t>Reimbursable Expenses</w:t>
      </w:r>
      <w:bookmarkEnd w:id="182"/>
    </w:p>
    <w:bookmarkEnd w:id="183"/>
    <w:bookmarkEnd w:id="184"/>
    <w:p w14:paraId="4C30531C" w14:textId="77777777" w:rsidR="003244B3" w:rsidRPr="00E600BC" w:rsidRDefault="003244B3" w:rsidP="003C62E9">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remuneration that shall be determined </w:t>
      </w:r>
      <w:proofErr w:type="gramStart"/>
      <w:r w:rsidRPr="00E600BC">
        <w:rPr>
          <w:rFonts w:ascii="Trebuchet MS" w:hAnsi="Trebuchet MS" w:cs="Arial"/>
        </w:rPr>
        <w:t>on the basis of</w:t>
      </w:r>
      <w:proofErr w:type="gramEnd"/>
      <w:r w:rsidRPr="00E600BC">
        <w:rPr>
          <w:rFonts w:ascii="Trebuchet MS" w:hAnsi="Trebuchet MS" w:cs="Arial"/>
        </w:rPr>
        <w:t xml:space="preserve"> time actually spent by each Expert in the performance of the </w:t>
      </w:r>
      <w:r w:rsidR="00C37AB9" w:rsidRPr="00E600BC">
        <w:rPr>
          <w:rFonts w:ascii="Trebuchet MS" w:hAnsi="Trebuchet MS" w:cs="Arial"/>
        </w:rPr>
        <w:t>consulting services</w:t>
      </w:r>
      <w:r w:rsidRPr="00E600BC">
        <w:rPr>
          <w:rFonts w:ascii="Trebuchet MS" w:hAnsi="Trebuchet MS" w:cs="Arial"/>
        </w:rPr>
        <w:t xml:space="preserve"> after the date of commencing of </w:t>
      </w:r>
      <w:r w:rsidR="00C37AB9" w:rsidRPr="00E600BC">
        <w:rPr>
          <w:rFonts w:ascii="Trebuchet MS" w:hAnsi="Trebuchet MS" w:cs="Arial"/>
        </w:rPr>
        <w:t>consulting services</w:t>
      </w:r>
      <w:r w:rsidRPr="00E600BC">
        <w:rPr>
          <w:rFonts w:ascii="Trebuchet MS" w:hAnsi="Trebuchet MS" w:cs="Arial"/>
        </w:rPr>
        <w:t xml:space="preserve"> or such other date as the Parties shall agree in writing; and (ii) reimbursable expenses that are actually and reasonably incurred by the Consultant</w:t>
      </w:r>
      <w:r w:rsidR="000808FA">
        <w:rPr>
          <w:rFonts w:ascii="Trebuchet MS" w:hAnsi="Trebuchet MS" w:cs="Arial"/>
        </w:rPr>
        <w:t>/Firm</w:t>
      </w:r>
      <w:r w:rsidRPr="00E600BC">
        <w:rPr>
          <w:rFonts w:ascii="Trebuchet MS" w:hAnsi="Trebuchet MS" w:cs="Arial"/>
        </w:rPr>
        <w:t xml:space="preserve"> in the performance of the </w:t>
      </w:r>
      <w:r w:rsidR="00C37AB9" w:rsidRPr="00E600BC">
        <w:rPr>
          <w:rFonts w:ascii="Trebuchet MS" w:hAnsi="Trebuchet MS" w:cs="Arial"/>
        </w:rPr>
        <w:t>consulting services</w:t>
      </w:r>
      <w:r w:rsidRPr="00E600BC">
        <w:rPr>
          <w:rFonts w:ascii="Trebuchet MS" w:hAnsi="Trebuchet MS" w:cs="Arial"/>
        </w:rPr>
        <w:t>.</w:t>
      </w:r>
    </w:p>
    <w:p w14:paraId="74F1491D" w14:textId="77777777" w:rsidR="003244B3" w:rsidRPr="00E600BC" w:rsidRDefault="003244B3" w:rsidP="003C62E9">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 xml:space="preserve">All payments shall be at the rates set forth in </w:t>
      </w:r>
      <w:r w:rsidRPr="00E600BC">
        <w:rPr>
          <w:rFonts w:ascii="Trebuchet MS" w:hAnsi="Trebuchet MS" w:cs="Arial"/>
          <w:b/>
        </w:rPr>
        <w:t>Appendix C</w:t>
      </w:r>
      <w:r w:rsidRPr="00E600BC">
        <w:rPr>
          <w:rFonts w:ascii="Trebuchet MS" w:hAnsi="Trebuchet MS" w:cs="Arial"/>
        </w:rPr>
        <w:t xml:space="preserve"> and </w:t>
      </w:r>
      <w:r w:rsidRPr="00E600BC">
        <w:rPr>
          <w:rFonts w:ascii="Trebuchet MS" w:hAnsi="Trebuchet MS" w:cs="Arial"/>
          <w:b/>
        </w:rPr>
        <w:t>Appendix D</w:t>
      </w:r>
      <w:r w:rsidRPr="00E600BC">
        <w:rPr>
          <w:rFonts w:ascii="Trebuchet MS" w:hAnsi="Trebuchet MS" w:cs="Arial"/>
        </w:rPr>
        <w:t>.</w:t>
      </w:r>
    </w:p>
    <w:p w14:paraId="678EC59C" w14:textId="77777777" w:rsidR="003244B3" w:rsidRPr="00E600BC" w:rsidRDefault="003244B3" w:rsidP="003C62E9">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 xml:space="preserve">Unless the </w:t>
      </w:r>
      <w:r w:rsidRPr="00E600BC">
        <w:rPr>
          <w:rFonts w:ascii="Trebuchet MS" w:hAnsi="Trebuchet MS" w:cs="Arial"/>
          <w:b/>
        </w:rPr>
        <w:t>SCC</w:t>
      </w:r>
      <w:r w:rsidRPr="00E600BC">
        <w:rPr>
          <w:rFonts w:ascii="Trebuchet MS" w:hAnsi="Trebuchet MS" w:cs="Arial"/>
        </w:rPr>
        <w:t xml:space="preserve"> provides for the price adjustment of the remuneration rates, said remuneration shall be fixed for the duration of the </w:t>
      </w:r>
      <w:r w:rsidR="00CD4124" w:rsidRPr="00E600BC">
        <w:rPr>
          <w:rFonts w:ascii="Trebuchet MS" w:hAnsi="Trebuchet MS" w:cs="Arial"/>
        </w:rPr>
        <w:t>contract</w:t>
      </w:r>
      <w:r w:rsidRPr="00E600BC">
        <w:rPr>
          <w:rFonts w:ascii="Trebuchet MS" w:hAnsi="Trebuchet MS" w:cs="Arial"/>
        </w:rPr>
        <w:t>.</w:t>
      </w:r>
    </w:p>
    <w:p w14:paraId="6B3FD70C" w14:textId="77777777" w:rsidR="003244B3" w:rsidRPr="00E600BC" w:rsidRDefault="003244B3" w:rsidP="003C62E9">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The remuneration rates shall cover: (</w:t>
      </w:r>
      <w:proofErr w:type="spellStart"/>
      <w:r w:rsidRPr="00E600BC">
        <w:rPr>
          <w:rFonts w:ascii="Trebuchet MS" w:hAnsi="Trebuchet MS" w:cs="Arial"/>
        </w:rPr>
        <w:t>i</w:t>
      </w:r>
      <w:proofErr w:type="spellEnd"/>
      <w:r w:rsidRPr="00E600BC">
        <w:rPr>
          <w:rFonts w:ascii="Trebuchet MS" w:hAnsi="Trebuchet MS" w:cs="Arial"/>
        </w:rPr>
        <w:t>) such salaries and allowances as the Consultant</w:t>
      </w:r>
      <w:r w:rsidR="000808FA">
        <w:rPr>
          <w:rFonts w:ascii="Trebuchet MS" w:hAnsi="Trebuchet MS" w:cs="Arial"/>
        </w:rPr>
        <w:t>/Firm</w:t>
      </w:r>
      <w:r w:rsidRPr="00E600BC">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w:t>
      </w:r>
      <w:r w:rsidRPr="00E600BC">
        <w:rPr>
          <w:rFonts w:ascii="Trebuchet MS" w:hAnsi="Trebuchet MS" w:cs="Arial"/>
        </w:rPr>
        <w:lastRenderedPageBreak/>
        <w:t xml:space="preserve">included in the Experts’ list in </w:t>
      </w:r>
      <w:r w:rsidRPr="00E600BC">
        <w:rPr>
          <w:rFonts w:ascii="Trebuchet MS" w:hAnsi="Trebuchet MS" w:cs="Arial"/>
          <w:b/>
        </w:rPr>
        <w:t>Appendix B</w:t>
      </w:r>
      <w:r w:rsidRPr="00E600BC">
        <w:rPr>
          <w:rFonts w:ascii="Trebuchet MS" w:hAnsi="Trebuchet MS" w:cs="Arial"/>
        </w:rPr>
        <w:t>, (iii) the Consultant</w:t>
      </w:r>
      <w:r w:rsidR="000808FA">
        <w:rPr>
          <w:rFonts w:ascii="Trebuchet MS" w:hAnsi="Trebuchet MS" w:cs="Arial"/>
        </w:rPr>
        <w:t>/Firm</w:t>
      </w:r>
      <w:r w:rsidRPr="00E600BC">
        <w:rPr>
          <w:rFonts w:ascii="Trebuchet MS" w:hAnsi="Trebuchet MS" w:cs="Arial"/>
        </w:rPr>
        <w:t xml:space="preserve">’s profit, and (iv) any other items as specified in the </w:t>
      </w:r>
      <w:r w:rsidRPr="00E600BC">
        <w:rPr>
          <w:rFonts w:ascii="Trebuchet MS" w:hAnsi="Trebuchet MS" w:cs="Arial"/>
          <w:b/>
        </w:rPr>
        <w:t>SCC</w:t>
      </w:r>
      <w:r w:rsidRPr="00E600BC">
        <w:rPr>
          <w:rFonts w:ascii="Trebuchet MS" w:hAnsi="Trebuchet MS" w:cs="Arial"/>
        </w:rPr>
        <w:t>.</w:t>
      </w:r>
    </w:p>
    <w:p w14:paraId="0B29DE59" w14:textId="77777777" w:rsidR="003244B3" w:rsidRPr="00E600BC" w:rsidRDefault="003244B3" w:rsidP="003C62E9">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 xml:space="preserve">Any rates specified for Experts not yet appointed shall be provisional and shall be subject to revision, with the written approval of the </w:t>
      </w:r>
      <w:r w:rsidR="002910EE" w:rsidRPr="00E600BC">
        <w:rPr>
          <w:rFonts w:ascii="Trebuchet MS" w:hAnsi="Trebuchet MS" w:cs="Arial"/>
        </w:rPr>
        <w:t xml:space="preserve">procuring </w:t>
      </w:r>
      <w:proofErr w:type="gramStart"/>
      <w:r w:rsidR="002910EE" w:rsidRPr="00E600BC">
        <w:rPr>
          <w:rFonts w:ascii="Trebuchet MS" w:hAnsi="Trebuchet MS" w:cs="Arial"/>
        </w:rPr>
        <w:t>entity</w:t>
      </w:r>
      <w:r w:rsidRPr="00E600BC">
        <w:rPr>
          <w:rFonts w:ascii="Trebuchet MS" w:hAnsi="Trebuchet MS" w:cs="Arial"/>
        </w:rPr>
        <w:t>, once</w:t>
      </w:r>
      <w:proofErr w:type="gramEnd"/>
      <w:r w:rsidRPr="00E600BC">
        <w:rPr>
          <w:rFonts w:ascii="Trebuchet MS" w:hAnsi="Trebuchet MS" w:cs="Arial"/>
        </w:rPr>
        <w:t xml:space="preserve"> the applicable remuneration rates and allowances are known.</w:t>
      </w:r>
    </w:p>
    <w:p w14:paraId="6043C0E4"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85" w:name="_Toc509334012"/>
      <w:bookmarkStart w:id="186" w:name="_Toc300746791"/>
      <w:bookmarkStart w:id="187" w:name="_Toc325721787"/>
      <w:r w:rsidRPr="00E600BC">
        <w:rPr>
          <w:rFonts w:ascii="Trebuchet MS" w:hAnsi="Trebuchet MS" w:cs="Arial"/>
          <w:b/>
        </w:rPr>
        <w:t>Taxes and Duties</w:t>
      </w:r>
      <w:bookmarkEnd w:id="185"/>
    </w:p>
    <w:bookmarkEnd w:id="186"/>
    <w:bookmarkEnd w:id="187"/>
    <w:p w14:paraId="224BCC63" w14:textId="77777777" w:rsidR="003244B3" w:rsidRPr="00E600BC" w:rsidRDefault="003244B3" w:rsidP="003C62E9">
      <w:pPr>
        <w:numPr>
          <w:ilvl w:val="0"/>
          <w:numId w:val="82"/>
        </w:numPr>
        <w:spacing w:after="120" w:line="240" w:lineRule="auto"/>
        <w:ind w:left="720" w:hanging="720"/>
        <w:jc w:val="both"/>
        <w:rPr>
          <w:rFonts w:ascii="Trebuchet MS" w:hAnsi="Trebuchet MS" w:cs="Arial"/>
        </w:rPr>
      </w:pPr>
      <w:r w:rsidRPr="00E600BC">
        <w:rPr>
          <w:rFonts w:ascii="Trebuchet MS" w:hAnsi="Trebuchet MS" w:cs="Arial"/>
        </w:rPr>
        <w:t>The Consultant</w:t>
      </w:r>
      <w:r w:rsidR="000808FA">
        <w:rPr>
          <w:rFonts w:ascii="Trebuchet MS" w:hAnsi="Trebuchet MS" w:cs="Arial"/>
        </w:rPr>
        <w:t>/Firm</w:t>
      </w:r>
      <w:r w:rsidRPr="00E600BC">
        <w:rPr>
          <w:rFonts w:ascii="Trebuchet MS" w:hAnsi="Trebuchet MS" w:cs="Arial"/>
        </w:rPr>
        <w:t xml:space="preserve">, Sub-consultants and Experts are responsible for meeting </w:t>
      </w:r>
      <w:proofErr w:type="gramStart"/>
      <w:r w:rsidRPr="00E600BC">
        <w:rPr>
          <w:rFonts w:ascii="Trebuchet MS" w:hAnsi="Trebuchet MS" w:cs="Arial"/>
        </w:rPr>
        <w:t>any and all</w:t>
      </w:r>
      <w:proofErr w:type="gramEnd"/>
      <w:r w:rsidRPr="00E600BC">
        <w:rPr>
          <w:rFonts w:ascii="Trebuchet MS" w:hAnsi="Trebuchet MS" w:cs="Arial"/>
        </w:rPr>
        <w:t xml:space="preserve">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14:paraId="50ECB879" w14:textId="77777777" w:rsidR="003244B3" w:rsidRPr="00E600BC" w:rsidRDefault="003244B3" w:rsidP="003C62E9">
      <w:pPr>
        <w:numPr>
          <w:ilvl w:val="0"/>
          <w:numId w:val="82"/>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0808FA">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on behalf of the Consultant</w:t>
      </w:r>
      <w:r w:rsidR="000808FA">
        <w:rPr>
          <w:rFonts w:ascii="Trebuchet MS" w:hAnsi="Trebuchet MS" w:cs="Arial"/>
        </w:rPr>
        <w:t>/Firm</w:t>
      </w:r>
      <w:r w:rsidRPr="00E600BC">
        <w:rPr>
          <w:rFonts w:ascii="Trebuchet MS" w:hAnsi="Trebuchet MS" w:cs="Arial"/>
        </w:rPr>
        <w:t>.</w:t>
      </w:r>
    </w:p>
    <w:p w14:paraId="246DD0E0"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88" w:name="_Toc509334013"/>
      <w:bookmarkStart w:id="189" w:name="_Toc351343737"/>
      <w:bookmarkStart w:id="190" w:name="_Toc300746792"/>
      <w:bookmarkStart w:id="191" w:name="_Toc325721788"/>
      <w:r w:rsidRPr="00E600BC">
        <w:rPr>
          <w:rFonts w:ascii="Trebuchet MS" w:hAnsi="Trebuchet MS" w:cs="Arial"/>
          <w:b/>
        </w:rPr>
        <w:t>Currency of Payment</w:t>
      </w:r>
      <w:bookmarkEnd w:id="188"/>
    </w:p>
    <w:bookmarkEnd w:id="189"/>
    <w:bookmarkEnd w:id="190"/>
    <w:bookmarkEnd w:id="191"/>
    <w:p w14:paraId="23F2EFD4" w14:textId="77777777" w:rsidR="003244B3" w:rsidRPr="00E600BC" w:rsidRDefault="003244B3" w:rsidP="003C62E9">
      <w:pPr>
        <w:numPr>
          <w:ilvl w:val="0"/>
          <w:numId w:val="105"/>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currency(</w:t>
      </w:r>
      <w:proofErr w:type="spellStart"/>
      <w:r w:rsidRPr="00E600BC">
        <w:rPr>
          <w:rFonts w:ascii="Trebuchet MS" w:hAnsi="Trebuchet MS" w:cs="Arial"/>
        </w:rPr>
        <w:t>ies</w:t>
      </w:r>
      <w:proofErr w:type="spellEnd"/>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bookmarkStart w:id="192" w:name="_Toc300746793"/>
      <w:bookmarkStart w:id="193" w:name="_Toc325721789"/>
    </w:p>
    <w:p w14:paraId="39E7524F"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94" w:name="_Toc509334014"/>
      <w:r w:rsidRPr="00E600BC">
        <w:rPr>
          <w:rFonts w:ascii="Trebuchet MS" w:hAnsi="Trebuchet MS" w:cs="Arial"/>
          <w:b/>
        </w:rPr>
        <w:t>Mode of Billing and Payment</w:t>
      </w:r>
      <w:bookmarkEnd w:id="194"/>
    </w:p>
    <w:bookmarkEnd w:id="192"/>
    <w:bookmarkEnd w:id="193"/>
    <w:p w14:paraId="7A4D86AC" w14:textId="77777777" w:rsidR="003244B3" w:rsidRPr="00E600BC" w:rsidRDefault="003244B3" w:rsidP="003C62E9">
      <w:pPr>
        <w:numPr>
          <w:ilvl w:val="0"/>
          <w:numId w:val="83"/>
        </w:numPr>
        <w:spacing w:after="120" w:line="240" w:lineRule="auto"/>
        <w:ind w:left="720" w:hanging="720"/>
        <w:jc w:val="both"/>
        <w:rPr>
          <w:rFonts w:ascii="Trebuchet MS" w:hAnsi="Trebuchet MS" w:cs="Arial"/>
        </w:rPr>
      </w:pPr>
      <w:r w:rsidRPr="00E600BC">
        <w:rPr>
          <w:rFonts w:ascii="Trebuchet MS" w:hAnsi="Trebuchet MS" w:cs="Arial"/>
        </w:rPr>
        <w:t xml:space="preserve">Billings and payments in respect of the </w:t>
      </w:r>
      <w:r w:rsidR="00C37AB9" w:rsidRPr="00E600BC">
        <w:rPr>
          <w:rFonts w:ascii="Trebuchet MS" w:hAnsi="Trebuchet MS" w:cs="Arial"/>
        </w:rPr>
        <w:t>consulting services</w:t>
      </w:r>
      <w:r w:rsidRPr="00E600BC">
        <w:rPr>
          <w:rFonts w:ascii="Trebuchet MS" w:hAnsi="Trebuchet MS" w:cs="Arial"/>
        </w:rPr>
        <w:t xml:space="preserve"> shall be made as follows:</w:t>
      </w:r>
    </w:p>
    <w:p w14:paraId="0B347CDB" w14:textId="77777777" w:rsidR="003244B3" w:rsidRPr="00E600BC" w:rsidRDefault="003244B3" w:rsidP="003C62E9">
      <w:pPr>
        <w:pStyle w:val="ListParagraph"/>
        <w:numPr>
          <w:ilvl w:val="0"/>
          <w:numId w:val="97"/>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Advance payment. Within the number of days after the Effective Date,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an advance payment as specified in the </w:t>
      </w:r>
      <w:r w:rsidRPr="00E600BC">
        <w:rPr>
          <w:rFonts w:ascii="Trebuchet MS" w:hAnsi="Trebuchet MS" w:cs="Arial"/>
          <w:b/>
        </w:rPr>
        <w:t>SCC</w:t>
      </w:r>
      <w:r w:rsidRPr="00E600BC">
        <w:rPr>
          <w:rFonts w:ascii="Trebuchet MS" w:hAnsi="Trebuchet MS" w:cs="Arial"/>
        </w:rPr>
        <w:t xml:space="preserve">.  Unless otherwise indicated in the </w:t>
      </w:r>
      <w:r w:rsidRPr="00E600BC">
        <w:rPr>
          <w:rFonts w:ascii="Trebuchet MS" w:hAnsi="Trebuchet MS" w:cs="Arial"/>
          <w:b/>
        </w:rPr>
        <w:t>SCC</w:t>
      </w:r>
      <w:r w:rsidRPr="00E600BC">
        <w:rPr>
          <w:rFonts w:ascii="Trebuchet MS" w:hAnsi="Trebuchet MS" w:cs="Arial"/>
        </w:rPr>
        <w:t xml:space="preserve">, an advance payment shall be made against an advance payment bank guarantee acceptable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Such guarantee (</w:t>
      </w:r>
      <w:proofErr w:type="spellStart"/>
      <w:r w:rsidRPr="00E600BC">
        <w:rPr>
          <w:rFonts w:ascii="Trebuchet MS" w:hAnsi="Trebuchet MS" w:cs="Arial"/>
        </w:rPr>
        <w:t>i</w:t>
      </w:r>
      <w:proofErr w:type="spellEnd"/>
      <w:r w:rsidRPr="00E600BC">
        <w:rPr>
          <w:rFonts w:ascii="Trebuchet MS" w:hAnsi="Trebuchet MS" w:cs="Arial"/>
        </w:rPr>
        <w:t xml:space="preserve">) is to remain effective until the advance payment has been fully set off, and (ii) is to be in the form set forth in Appendix E, or in such other form as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shall have approved in writing. The advance payments will be set off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equal installments against the statements for the number of months of the </w:t>
      </w:r>
      <w:r w:rsidR="00C37AB9" w:rsidRPr="00E600BC">
        <w:rPr>
          <w:rFonts w:ascii="Trebuchet MS" w:hAnsi="Trebuchet MS" w:cs="Arial"/>
        </w:rPr>
        <w:t>consulting services</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 xml:space="preserve"> until said advance payments have been fully set off. </w:t>
      </w:r>
    </w:p>
    <w:p w14:paraId="77A6A782" w14:textId="77777777" w:rsidR="003244B3" w:rsidRPr="00E600BC" w:rsidRDefault="003244B3" w:rsidP="003C62E9">
      <w:pPr>
        <w:pStyle w:val="ListParagraph"/>
        <w:numPr>
          <w:ilvl w:val="0"/>
          <w:numId w:val="97"/>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Itemized Invoices. As soon as practicable and not later than fifteen (15) days after the end of each calendar month during the period of the </w:t>
      </w:r>
      <w:r w:rsidR="00C37AB9" w:rsidRPr="00E600BC">
        <w:rPr>
          <w:rFonts w:ascii="Trebuchet MS" w:hAnsi="Trebuchet MS" w:cs="Arial"/>
        </w:rPr>
        <w:t>consulting services</w:t>
      </w:r>
      <w:r w:rsidRPr="00E600BC">
        <w:rPr>
          <w:rFonts w:ascii="Trebuchet MS" w:hAnsi="Trebuchet MS" w:cs="Arial"/>
        </w:rPr>
        <w:t xml:space="preserve">, or after the end of each time interval otherwise indicated in the </w:t>
      </w:r>
      <w:r w:rsidRPr="00E600BC">
        <w:rPr>
          <w:rFonts w:ascii="Trebuchet MS" w:hAnsi="Trebuchet MS" w:cs="Arial"/>
          <w:b/>
        </w:rPr>
        <w:t>SCC</w:t>
      </w:r>
      <w:r w:rsidRPr="00E600BC">
        <w:rPr>
          <w:rFonts w:ascii="Trebuchet MS" w:hAnsi="Trebuchet MS" w:cs="Arial"/>
        </w:rPr>
        <w:t>, the Consultant</w:t>
      </w:r>
      <w:r w:rsidR="000808F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Pr="00E600BC">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E600BC">
        <w:rPr>
          <w:rFonts w:ascii="Trebuchet MS" w:hAnsi="Trebuchet MS" w:cs="Arial"/>
          <w:b/>
        </w:rPr>
        <w:t>SCC</w:t>
      </w:r>
      <w:r w:rsidRPr="00E600BC">
        <w:rPr>
          <w:rFonts w:ascii="Trebuchet MS" w:hAnsi="Trebuchet MS" w:cs="Arial"/>
        </w:rPr>
        <w:t>.  Separate invoices shall be submitted for expenses incurred in foreign currency and in local currency. Each invoice shall show remuneration reimbursable expenses separately.</w:t>
      </w:r>
    </w:p>
    <w:p w14:paraId="4F753125" w14:textId="77777777" w:rsidR="003244B3" w:rsidRPr="00E600BC" w:rsidRDefault="003244B3" w:rsidP="003C62E9">
      <w:pPr>
        <w:pStyle w:val="ListParagraph"/>
        <w:numPr>
          <w:ilvl w:val="0"/>
          <w:numId w:val="97"/>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the Consultant</w:t>
      </w:r>
      <w:r w:rsidR="000808FA">
        <w:rPr>
          <w:rFonts w:ascii="Trebuchet MS" w:hAnsi="Trebuchet MS" w:cs="Arial"/>
        </w:rPr>
        <w:t>/Firm</w:t>
      </w:r>
      <w:r w:rsidRPr="00E600BC">
        <w:rPr>
          <w:rFonts w:ascii="Trebuchet MS" w:hAnsi="Trebuchet MS" w:cs="Arial"/>
        </w:rPr>
        <w:t xml:space="preserve">’s invoices within sixty (60) days after the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of such itemized invoices with supporting documents.  Only such portion of an invoice that is not satisfactorily supported may be withheld from payment. Should any discrepancy be found to exist between actual payment and costs authorized to be incurred by the Consultant</w:t>
      </w:r>
      <w:r w:rsidR="000808FA">
        <w:rPr>
          <w:rFonts w:ascii="Trebuchet MS" w:hAnsi="Trebuchet MS" w:cs="Arial"/>
        </w:rPr>
        <w:t>/Firm</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may add or subtract the difference from any subsequent payments.  </w:t>
      </w:r>
    </w:p>
    <w:p w14:paraId="5DEB294A" w14:textId="77777777" w:rsidR="003244B3" w:rsidRPr="00E600BC" w:rsidRDefault="003244B3" w:rsidP="003C62E9">
      <w:pPr>
        <w:pStyle w:val="ListParagraph"/>
        <w:numPr>
          <w:ilvl w:val="0"/>
          <w:numId w:val="97"/>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The Final Payment.</w:t>
      </w:r>
      <w:r w:rsidR="00D852DB" w:rsidRPr="00E600BC">
        <w:rPr>
          <w:rFonts w:ascii="Trebuchet MS" w:hAnsi="Trebuchet MS" w:cs="Arial"/>
        </w:rPr>
        <w:t xml:space="preserve"> </w:t>
      </w:r>
      <w:r w:rsidRPr="00E600BC">
        <w:rPr>
          <w:rFonts w:ascii="Trebuchet MS" w:hAnsi="Trebuchet MS" w:cs="Arial"/>
        </w:rPr>
        <w:t>The final payment under this Clause shall be made only after the final report and a final invoice, identified as such, shall have been submitted by the Consultant</w:t>
      </w:r>
      <w:r w:rsidR="000808FA">
        <w:rPr>
          <w:rFonts w:ascii="Trebuchet MS" w:hAnsi="Trebuchet MS" w:cs="Arial"/>
        </w:rPr>
        <w:t>/Firm</w:t>
      </w:r>
      <w:r w:rsidRPr="00E600BC">
        <w:rPr>
          <w:rFonts w:ascii="Trebuchet MS" w:hAnsi="Trebuchet MS" w:cs="Arial"/>
        </w:rPr>
        <w:t xml:space="preserve"> and approved as satisfactory by the </w:t>
      </w:r>
      <w:r w:rsidR="002910EE" w:rsidRPr="00E600BC">
        <w:rPr>
          <w:rFonts w:ascii="Trebuchet MS" w:hAnsi="Trebuchet MS" w:cs="Arial"/>
        </w:rPr>
        <w:t>procuring entity</w:t>
      </w:r>
      <w:r w:rsidRPr="00E600BC">
        <w:rPr>
          <w:rFonts w:ascii="Trebuchet MS" w:hAnsi="Trebuchet MS" w:cs="Arial"/>
        </w:rPr>
        <w:t xml:space="preserve">.  The </w:t>
      </w:r>
      <w:r w:rsidR="00C37AB9" w:rsidRPr="00E600BC">
        <w:rPr>
          <w:rFonts w:ascii="Trebuchet MS" w:hAnsi="Trebuchet MS" w:cs="Arial"/>
        </w:rPr>
        <w:lastRenderedPageBreak/>
        <w:t>consulting services</w:t>
      </w:r>
      <w:r w:rsidRPr="00E600BC">
        <w:rPr>
          <w:rFonts w:ascii="Trebuchet MS" w:hAnsi="Trebuchet MS" w:cs="Arial"/>
        </w:rPr>
        <w:t xml:space="preserve"> shall be deemed completed and finally accepted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and the final report and final invoice shall be deemed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as satisfactory ninety (90) calendar days after receipt of the final report and final invoice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unless the </w:t>
      </w:r>
      <w:r w:rsidR="002910EE" w:rsidRPr="00E600BC">
        <w:rPr>
          <w:rFonts w:ascii="Trebuchet MS" w:hAnsi="Trebuchet MS" w:cs="Arial"/>
        </w:rPr>
        <w:t>procuring entity</w:t>
      </w:r>
      <w:r w:rsidRPr="00E600BC">
        <w:rPr>
          <w:rFonts w:ascii="Trebuchet MS" w:hAnsi="Trebuchet MS" w:cs="Arial"/>
        </w:rPr>
        <w:t>, within such ninety (90) calendar day period, gives written notice to the Consultant</w:t>
      </w:r>
      <w:r w:rsidR="000808FA">
        <w:rPr>
          <w:rFonts w:ascii="Trebuchet MS" w:hAnsi="Trebuchet MS" w:cs="Arial"/>
        </w:rPr>
        <w:t>/Firm</w:t>
      </w:r>
      <w:r w:rsidRPr="00E600BC">
        <w:rPr>
          <w:rFonts w:ascii="Trebuchet MS" w:hAnsi="Trebuchet MS" w:cs="Arial"/>
        </w:rPr>
        <w:t xml:space="preserve"> specifying in detail deficiencies in the </w:t>
      </w:r>
      <w:r w:rsidR="00C37AB9" w:rsidRPr="00E600BC">
        <w:rPr>
          <w:rFonts w:ascii="Trebuchet MS" w:hAnsi="Trebuchet MS" w:cs="Arial"/>
        </w:rPr>
        <w:t>consulting services</w:t>
      </w:r>
      <w:r w:rsidRPr="00E600BC">
        <w:rPr>
          <w:rFonts w:ascii="Trebuchet MS" w:hAnsi="Trebuchet MS" w:cs="Arial"/>
        </w:rPr>
        <w:t>, the final report or final invoice.  The Consultant</w:t>
      </w:r>
      <w:r w:rsidR="000808FA">
        <w:rPr>
          <w:rFonts w:ascii="Trebuchet MS" w:hAnsi="Trebuchet MS" w:cs="Arial"/>
        </w:rPr>
        <w:t>/Firm</w:t>
      </w:r>
      <w:r w:rsidRPr="00E600BC">
        <w:rPr>
          <w:rFonts w:ascii="Trebuchet MS" w:hAnsi="Trebuchet MS" w:cs="Arial"/>
        </w:rPr>
        <w:t xml:space="preserve"> shall thereupon promptly make any necessary corrections, and thereafter the foregoing process shall be repeated.  Any amount that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has paid or has caused to be paid in accordance with this Clause </w:t>
      </w:r>
      <w:proofErr w:type="gramStart"/>
      <w:r w:rsidRPr="00E600BC">
        <w:rPr>
          <w:rFonts w:ascii="Trebuchet MS" w:hAnsi="Trebuchet MS" w:cs="Arial"/>
        </w:rPr>
        <w:t>in excess of</w:t>
      </w:r>
      <w:proofErr w:type="gramEnd"/>
      <w:r w:rsidRPr="00E600BC">
        <w:rPr>
          <w:rFonts w:ascii="Trebuchet MS" w:hAnsi="Trebuchet MS" w:cs="Arial"/>
        </w:rPr>
        <w:t xml:space="preserve"> the amounts payable in accordance with the provisions of this </w:t>
      </w:r>
      <w:r w:rsidR="00CD4124" w:rsidRPr="00E600BC">
        <w:rPr>
          <w:rFonts w:ascii="Trebuchet MS" w:hAnsi="Trebuchet MS" w:cs="Arial"/>
        </w:rPr>
        <w:t>contract</w:t>
      </w:r>
      <w:r w:rsidRPr="00E600BC">
        <w:rPr>
          <w:rFonts w:ascii="Trebuchet MS" w:hAnsi="Trebuchet MS" w:cs="Arial"/>
        </w:rPr>
        <w:t xml:space="preserve"> shall be reimbursed by the Consultant</w:t>
      </w:r>
      <w:r w:rsidR="000808FA">
        <w:rPr>
          <w:rFonts w:ascii="Trebuchet MS" w:hAnsi="Trebuchet MS" w:cs="Arial"/>
        </w:rPr>
        <w:t>/Firm</w:t>
      </w:r>
      <w:r w:rsidRPr="00E600BC">
        <w:rPr>
          <w:rFonts w:ascii="Trebuchet MS" w:hAnsi="Trebuchet MS" w:cs="Arial"/>
        </w:rPr>
        <w:t xml:space="preserv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within thirty (30) days after receipt by the Consultant</w:t>
      </w:r>
      <w:r w:rsidR="000808FA">
        <w:rPr>
          <w:rFonts w:ascii="Trebuchet MS" w:hAnsi="Trebuchet MS" w:cs="Arial"/>
        </w:rPr>
        <w:t>/Firm</w:t>
      </w:r>
      <w:r w:rsidRPr="00E600BC">
        <w:rPr>
          <w:rFonts w:ascii="Trebuchet MS" w:hAnsi="Trebuchet MS" w:cs="Arial"/>
        </w:rPr>
        <w:t xml:space="preserve"> of notice thereof.  Any such claim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for reimbursement must be made within twelve (12) calendar months after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of a final report and a final invoice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in accordance with the above.</w:t>
      </w:r>
    </w:p>
    <w:p w14:paraId="219BD559" w14:textId="77777777" w:rsidR="003244B3" w:rsidRPr="00E600BC" w:rsidRDefault="003244B3" w:rsidP="003C62E9">
      <w:pPr>
        <w:pStyle w:val="ListParagraph"/>
        <w:numPr>
          <w:ilvl w:val="0"/>
          <w:numId w:val="97"/>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All payments under this </w:t>
      </w:r>
      <w:r w:rsidR="00CD4124" w:rsidRPr="00E600BC">
        <w:rPr>
          <w:rFonts w:ascii="Trebuchet MS" w:hAnsi="Trebuchet MS" w:cs="Arial"/>
        </w:rPr>
        <w:t>contract</w:t>
      </w:r>
      <w:r w:rsidRPr="00E600BC">
        <w:rPr>
          <w:rFonts w:ascii="Trebuchet MS" w:hAnsi="Trebuchet MS" w:cs="Arial"/>
        </w:rPr>
        <w:t xml:space="preserve"> shall be made to the accounts of the Consultant</w:t>
      </w:r>
      <w:r w:rsidR="000808FA">
        <w:rPr>
          <w:rFonts w:ascii="Trebuchet MS" w:hAnsi="Trebuchet MS" w:cs="Arial"/>
        </w:rPr>
        <w:t>/Firm</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p>
    <w:p w14:paraId="72548C86" w14:textId="77777777" w:rsidR="003244B3" w:rsidRPr="00E600BC" w:rsidRDefault="003244B3" w:rsidP="003C62E9">
      <w:pPr>
        <w:pStyle w:val="ListParagraph"/>
        <w:numPr>
          <w:ilvl w:val="0"/>
          <w:numId w:val="97"/>
        </w:numPr>
        <w:spacing w:after="120" w:line="240" w:lineRule="auto"/>
        <w:ind w:left="1080" w:right="-72"/>
        <w:contextualSpacing w:val="0"/>
        <w:jc w:val="both"/>
        <w:rPr>
          <w:rFonts w:ascii="Trebuchet MS" w:hAnsi="Trebuchet MS" w:cs="Arial"/>
        </w:rPr>
      </w:pPr>
      <w:proofErr w:type="gramStart"/>
      <w:r w:rsidRPr="00E600BC">
        <w:rPr>
          <w:rFonts w:ascii="Trebuchet MS" w:hAnsi="Trebuchet MS" w:cs="Arial"/>
        </w:rPr>
        <w:t>With the exception of</w:t>
      </w:r>
      <w:proofErr w:type="gramEnd"/>
      <w:r w:rsidRPr="00E600BC">
        <w:rPr>
          <w:rFonts w:ascii="Trebuchet MS" w:hAnsi="Trebuchet MS" w:cs="Arial"/>
        </w:rPr>
        <w:t xml:space="preserve"> the final payment under (d) above, payments do not constitute acceptance of the </w:t>
      </w:r>
      <w:r w:rsidR="00C37AB9" w:rsidRPr="00E600BC">
        <w:rPr>
          <w:rFonts w:ascii="Trebuchet MS" w:hAnsi="Trebuchet MS" w:cs="Arial"/>
        </w:rPr>
        <w:t>consulting services</w:t>
      </w:r>
      <w:r w:rsidRPr="00E600BC">
        <w:rPr>
          <w:rFonts w:ascii="Trebuchet MS" w:hAnsi="Trebuchet MS" w:cs="Arial"/>
        </w:rPr>
        <w:t xml:space="preserve"> nor relieve the Consultant</w:t>
      </w:r>
      <w:r w:rsidR="000808FA">
        <w:rPr>
          <w:rFonts w:ascii="Trebuchet MS" w:hAnsi="Trebuchet MS" w:cs="Arial"/>
        </w:rPr>
        <w:t>/Firm</w:t>
      </w:r>
      <w:r w:rsidRPr="00E600BC">
        <w:rPr>
          <w:rFonts w:ascii="Trebuchet MS" w:hAnsi="Trebuchet MS" w:cs="Arial"/>
        </w:rPr>
        <w:t xml:space="preserve"> of any obligations hereunder.</w:t>
      </w:r>
    </w:p>
    <w:p w14:paraId="309FDEAD"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95" w:name="_Toc509334015"/>
      <w:bookmarkStart w:id="196" w:name="_Toc300746794"/>
      <w:bookmarkStart w:id="197" w:name="_Toc325721790"/>
      <w:r w:rsidRPr="00E600BC">
        <w:rPr>
          <w:rFonts w:ascii="Trebuchet MS" w:hAnsi="Trebuchet MS" w:cs="Arial"/>
          <w:b/>
        </w:rPr>
        <w:t>Interest on Delayed Payments</w:t>
      </w:r>
      <w:bookmarkEnd w:id="195"/>
    </w:p>
    <w:bookmarkEnd w:id="196"/>
    <w:bookmarkEnd w:id="197"/>
    <w:p w14:paraId="002E5F34" w14:textId="77777777" w:rsidR="003244B3" w:rsidRPr="00E600BC" w:rsidRDefault="003244B3" w:rsidP="003C62E9">
      <w:pPr>
        <w:numPr>
          <w:ilvl w:val="0"/>
          <w:numId w:val="84"/>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45.1 (c), interest shall be paid to the Consultant</w:t>
      </w:r>
      <w:r w:rsidR="000808FA">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14:paraId="0E0704E4" w14:textId="77777777" w:rsidR="003244B3" w:rsidRPr="00E600BC" w:rsidRDefault="003244B3" w:rsidP="003C62E9">
      <w:pPr>
        <w:numPr>
          <w:ilvl w:val="0"/>
          <w:numId w:val="35"/>
        </w:numPr>
        <w:spacing w:after="120" w:line="240" w:lineRule="auto"/>
        <w:ind w:left="360"/>
        <w:rPr>
          <w:rFonts w:ascii="Trebuchet MS" w:hAnsi="Trebuchet MS" w:cs="Arial"/>
        </w:rPr>
      </w:pPr>
      <w:r w:rsidRPr="00E600BC">
        <w:rPr>
          <w:rFonts w:ascii="Trebuchet MS" w:hAnsi="Trebuchet MS" w:cs="Arial"/>
          <w:b/>
        </w:rPr>
        <w:t>Fairness and Good Faith</w:t>
      </w:r>
    </w:p>
    <w:p w14:paraId="3E535EBE"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98" w:name="_Toc509334016"/>
      <w:r w:rsidRPr="00E600BC">
        <w:rPr>
          <w:rFonts w:ascii="Trebuchet MS" w:hAnsi="Trebuchet MS" w:cs="Arial"/>
          <w:b/>
        </w:rPr>
        <w:t>Good Faith</w:t>
      </w:r>
      <w:bookmarkEnd w:id="198"/>
    </w:p>
    <w:p w14:paraId="1F6684E9" w14:textId="77777777" w:rsidR="003244B3" w:rsidRPr="00E600BC" w:rsidRDefault="003244B3" w:rsidP="003C62E9">
      <w:pPr>
        <w:numPr>
          <w:ilvl w:val="0"/>
          <w:numId w:val="85"/>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14:paraId="3B059B30" w14:textId="77777777" w:rsidR="003244B3" w:rsidRPr="00E600BC" w:rsidRDefault="003244B3" w:rsidP="003C62E9">
      <w:pPr>
        <w:numPr>
          <w:ilvl w:val="0"/>
          <w:numId w:val="35"/>
        </w:numPr>
        <w:spacing w:after="120" w:line="240" w:lineRule="auto"/>
        <w:ind w:left="360"/>
        <w:rPr>
          <w:rFonts w:ascii="Trebuchet MS" w:hAnsi="Trebuchet MS" w:cs="Arial"/>
        </w:rPr>
      </w:pPr>
      <w:r w:rsidRPr="00E600BC">
        <w:rPr>
          <w:rFonts w:ascii="Trebuchet MS" w:hAnsi="Trebuchet MS" w:cs="Arial"/>
          <w:b/>
        </w:rPr>
        <w:t>Settlement of Disputes</w:t>
      </w:r>
    </w:p>
    <w:p w14:paraId="611F5149"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199" w:name="_Toc509334017"/>
      <w:r w:rsidRPr="00E600BC">
        <w:rPr>
          <w:rFonts w:ascii="Trebuchet MS" w:hAnsi="Trebuchet MS" w:cs="Arial"/>
          <w:b/>
        </w:rPr>
        <w:t>Amicable Settlement</w:t>
      </w:r>
      <w:bookmarkEnd w:id="199"/>
    </w:p>
    <w:p w14:paraId="097E36FD" w14:textId="77777777" w:rsidR="005F7290" w:rsidRPr="00E600BC" w:rsidRDefault="005F7290" w:rsidP="003C62E9">
      <w:pPr>
        <w:numPr>
          <w:ilvl w:val="0"/>
          <w:numId w:val="86"/>
        </w:numPr>
        <w:spacing w:after="120" w:line="240" w:lineRule="auto"/>
        <w:ind w:hanging="648"/>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14:paraId="4A1036BD" w14:textId="77777777" w:rsidR="005F7290" w:rsidRPr="00E600BC" w:rsidRDefault="005F7290" w:rsidP="003C62E9">
      <w:pPr>
        <w:numPr>
          <w:ilvl w:val="0"/>
          <w:numId w:val="86"/>
        </w:numPr>
        <w:spacing w:after="120" w:line="240" w:lineRule="auto"/>
        <w:ind w:hanging="648"/>
        <w:jc w:val="both"/>
        <w:rPr>
          <w:rFonts w:ascii="Trebuchet MS" w:hAnsi="Trebuchet MS" w:cs="Arial"/>
        </w:rPr>
      </w:pPr>
      <w:r w:rsidRPr="00E600BC">
        <w:rPr>
          <w:rFonts w:ascii="Trebuchet MS" w:hAnsi="Trebuchet MS" w:cs="Arial"/>
        </w:rPr>
        <w:t xml:space="preserve">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6B10DEA7" w14:textId="77777777" w:rsidR="005F7290" w:rsidRPr="00E600BC" w:rsidRDefault="005F7290" w:rsidP="003C62E9">
      <w:pPr>
        <w:numPr>
          <w:ilvl w:val="0"/>
          <w:numId w:val="86"/>
        </w:numPr>
        <w:spacing w:after="120" w:line="240" w:lineRule="auto"/>
        <w:ind w:hanging="648"/>
        <w:jc w:val="both"/>
        <w:rPr>
          <w:rFonts w:ascii="Trebuchet MS" w:hAnsi="Trebuchet MS" w:cs="Arial"/>
        </w:rPr>
      </w:pPr>
      <w:r w:rsidRPr="00E600BC">
        <w:rPr>
          <w:rFonts w:ascii="Trebuchet MS" w:hAnsi="Trebuchet MS" w:cs="Arial"/>
        </w:rPr>
        <w:t xml:space="preserve">Notwithstanding any reference to arbitration herein, </w:t>
      </w:r>
    </w:p>
    <w:p w14:paraId="013A9F63" w14:textId="77777777" w:rsidR="005F7290" w:rsidRPr="00E600BC" w:rsidRDefault="005F7290" w:rsidP="003C62E9">
      <w:pPr>
        <w:numPr>
          <w:ilvl w:val="0"/>
          <w:numId w:val="172"/>
        </w:numPr>
        <w:spacing w:after="120" w:line="240" w:lineRule="auto"/>
        <w:ind w:left="1418" w:hanging="709"/>
        <w:jc w:val="both"/>
        <w:rPr>
          <w:rFonts w:ascii="Trebuchet MS" w:hAnsi="Trebuchet MS" w:cs="Arial"/>
        </w:rPr>
      </w:pPr>
      <w:r w:rsidRPr="00E600BC">
        <w:rPr>
          <w:rFonts w:ascii="Trebuchet MS" w:hAnsi="Trebuchet MS" w:cs="Arial"/>
        </w:rPr>
        <w:lastRenderedPageBreak/>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14:paraId="4101500A" w14:textId="77777777" w:rsidR="003244B3" w:rsidRPr="00E600BC" w:rsidRDefault="005F7290" w:rsidP="003C62E9">
      <w:pPr>
        <w:numPr>
          <w:ilvl w:val="0"/>
          <w:numId w:val="172"/>
        </w:numPr>
        <w:spacing w:after="120" w:line="240" w:lineRule="auto"/>
        <w:ind w:left="1418" w:hanging="709"/>
        <w:jc w:val="both"/>
        <w:rPr>
          <w:rFonts w:ascii="Trebuchet MS" w:hAnsi="Trebuchet MS" w:cs="Arial"/>
        </w:rPr>
      </w:pPr>
      <w:r w:rsidRPr="00E600BC">
        <w:rPr>
          <w:rFonts w:ascii="Trebuchet MS" w:hAnsi="Trebuchet MS" w:cs="Arial"/>
        </w:rPr>
        <w:t xml:space="preserve">the procuring entity shall pay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w:t>
      </w:r>
      <w:r w:rsidR="003244B3" w:rsidRPr="00E600BC">
        <w:rPr>
          <w:rFonts w:ascii="Trebuchet MS" w:hAnsi="Trebuchet MS" w:cs="Arial"/>
        </w:rPr>
        <w:t xml:space="preserve"> </w:t>
      </w:r>
    </w:p>
    <w:p w14:paraId="6A685684" w14:textId="77777777" w:rsidR="003244B3" w:rsidRPr="00E600BC" w:rsidRDefault="003244B3" w:rsidP="003C62E9">
      <w:pPr>
        <w:numPr>
          <w:ilvl w:val="0"/>
          <w:numId w:val="36"/>
        </w:numPr>
        <w:spacing w:after="120" w:line="240" w:lineRule="auto"/>
        <w:ind w:hanging="720"/>
        <w:outlineLvl w:val="1"/>
        <w:rPr>
          <w:rFonts w:ascii="Trebuchet MS" w:hAnsi="Trebuchet MS" w:cs="Arial"/>
          <w:b/>
        </w:rPr>
      </w:pPr>
      <w:bookmarkStart w:id="200" w:name="_Toc509334018"/>
      <w:r w:rsidRPr="00E600BC">
        <w:rPr>
          <w:rFonts w:ascii="Trebuchet MS" w:hAnsi="Trebuchet MS" w:cs="Arial"/>
          <w:b/>
        </w:rPr>
        <w:t>Dispute Resolution</w:t>
      </w:r>
      <w:bookmarkEnd w:id="200"/>
    </w:p>
    <w:p w14:paraId="3FCBE4D0" w14:textId="77777777" w:rsidR="003244B3" w:rsidRPr="00E600BC" w:rsidRDefault="003244B3" w:rsidP="003C62E9">
      <w:pPr>
        <w:numPr>
          <w:ilvl w:val="0"/>
          <w:numId w:val="87"/>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14:paraId="0C15D7C2"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40"/>
          <w:pgSz w:w="11906" w:h="16838" w:code="9"/>
          <w:pgMar w:top="1440" w:right="1440" w:bottom="1440" w:left="1440" w:header="720" w:footer="720" w:gutter="0"/>
          <w:cols w:space="720"/>
          <w:docGrid w:linePitch="360"/>
        </w:sectPr>
      </w:pPr>
      <w:bookmarkStart w:id="201" w:name="_Toc300745682"/>
      <w:bookmarkStart w:id="202" w:name="_Toc300746801"/>
      <w:bookmarkStart w:id="203" w:name="_Toc325721799"/>
    </w:p>
    <w:p w14:paraId="3D02D8EF" w14:textId="77777777" w:rsidR="00706430" w:rsidRPr="00E600BC" w:rsidRDefault="00706430" w:rsidP="002910EE">
      <w:pPr>
        <w:pStyle w:val="Heading1"/>
        <w:spacing w:before="0" w:after="120" w:line="240" w:lineRule="auto"/>
        <w:jc w:val="center"/>
        <w:rPr>
          <w:rFonts w:ascii="Trebuchet MS" w:hAnsi="Trebuchet MS" w:cs="Arial"/>
          <w:color w:val="auto"/>
          <w:sz w:val="32"/>
          <w:szCs w:val="32"/>
          <w:lang w:val="en-US"/>
        </w:rPr>
      </w:pPr>
      <w:bookmarkStart w:id="204" w:name="_Toc509334019"/>
      <w:r w:rsidRPr="00E600BC">
        <w:rPr>
          <w:rFonts w:ascii="Trebuchet MS" w:hAnsi="Trebuchet MS" w:cs="Arial"/>
          <w:color w:val="auto"/>
          <w:sz w:val="32"/>
          <w:szCs w:val="32"/>
          <w:lang w:val="en-US"/>
        </w:rPr>
        <w:lastRenderedPageBreak/>
        <w:t>II. Special Conditions of Contract</w:t>
      </w:r>
      <w:bookmarkEnd w:id="201"/>
      <w:bookmarkEnd w:id="202"/>
      <w:bookmarkEnd w:id="203"/>
      <w:bookmarkEnd w:id="204"/>
    </w:p>
    <w:p w14:paraId="31493027" w14:textId="77777777" w:rsidR="00706430" w:rsidRPr="00E600BC" w:rsidRDefault="00706430"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E600BC" w14:paraId="4B761D6B" w14:textId="77777777" w:rsidTr="00706430">
        <w:tc>
          <w:tcPr>
            <w:tcW w:w="1980" w:type="dxa"/>
            <w:tcMar>
              <w:top w:w="85" w:type="dxa"/>
              <w:bottom w:w="142" w:type="dxa"/>
              <w:right w:w="170" w:type="dxa"/>
            </w:tcMar>
          </w:tcPr>
          <w:p w14:paraId="5FC90E26" w14:textId="77777777" w:rsidR="00706430" w:rsidRPr="00E600BC" w:rsidRDefault="00706430"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GCC Clause</w:t>
            </w:r>
          </w:p>
        </w:tc>
        <w:tc>
          <w:tcPr>
            <w:tcW w:w="7020" w:type="dxa"/>
            <w:tcMar>
              <w:top w:w="85" w:type="dxa"/>
              <w:bottom w:w="142" w:type="dxa"/>
              <w:right w:w="170" w:type="dxa"/>
            </w:tcMar>
          </w:tcPr>
          <w:p w14:paraId="3F30BAAC" w14:textId="77777777" w:rsidR="00706430" w:rsidRPr="00E600BC" w:rsidRDefault="00706430"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706430" w:rsidRPr="00E600BC" w14:paraId="191C9678" w14:textId="77777777" w:rsidTr="00706430">
        <w:tc>
          <w:tcPr>
            <w:tcW w:w="1980" w:type="dxa"/>
            <w:tcMar>
              <w:top w:w="85" w:type="dxa"/>
              <w:bottom w:w="142" w:type="dxa"/>
              <w:right w:w="170" w:type="dxa"/>
            </w:tcMar>
          </w:tcPr>
          <w:p w14:paraId="0D536FE9" w14:textId="77777777" w:rsidR="00706430" w:rsidRPr="00E600BC" w:rsidRDefault="004B7739"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706430" w:rsidRPr="00E600BC">
              <w:rPr>
                <w:rFonts w:ascii="Trebuchet MS" w:eastAsia="Times New Roman" w:hAnsi="Trebuchet MS" w:cs="Arial"/>
                <w:b/>
              </w:rPr>
              <w:t xml:space="preserve">6.1 and </w:t>
            </w:r>
            <w:r w:rsidRPr="00E600BC">
              <w:rPr>
                <w:rFonts w:ascii="Trebuchet MS" w:eastAsia="Times New Roman" w:hAnsi="Trebuchet MS" w:cs="Arial"/>
                <w:b/>
              </w:rPr>
              <w:t xml:space="preserve">SCC </w:t>
            </w:r>
            <w:r w:rsidR="00706430" w:rsidRPr="00E600BC">
              <w:rPr>
                <w:rFonts w:ascii="Trebuchet MS" w:eastAsia="Times New Roman" w:hAnsi="Trebuchet MS" w:cs="Arial"/>
                <w:b/>
              </w:rPr>
              <w:t>6.2</w:t>
            </w:r>
          </w:p>
        </w:tc>
        <w:tc>
          <w:tcPr>
            <w:tcW w:w="7020" w:type="dxa"/>
            <w:tcMar>
              <w:top w:w="85" w:type="dxa"/>
              <w:bottom w:w="142" w:type="dxa"/>
              <w:right w:w="170" w:type="dxa"/>
            </w:tcMar>
          </w:tcPr>
          <w:p w14:paraId="54F8EF8C"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14:paraId="6D0AA6A6" w14:textId="77777777" w:rsidR="00706430"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 xml:space="preserve">procuring </w:t>
            </w:r>
            <w:proofErr w:type="gramStart"/>
            <w:r w:rsidRPr="00E600BC">
              <w:rPr>
                <w:rFonts w:ascii="Trebuchet MS" w:eastAsia="Times New Roman" w:hAnsi="Trebuchet MS" w:cs="Arial"/>
              </w:rPr>
              <w:t>entity</w:t>
            </w:r>
            <w:r w:rsidR="00896D59" w:rsidRPr="00E600BC">
              <w:rPr>
                <w:rFonts w:ascii="Trebuchet MS" w:eastAsia="Times New Roman" w:hAnsi="Trebuchet MS" w:cs="Arial"/>
              </w:rPr>
              <w:t> </w:t>
            </w:r>
            <w:r w:rsidR="00706430" w:rsidRPr="00E600BC">
              <w:rPr>
                <w:rFonts w:ascii="Trebuchet MS" w:eastAsia="Times New Roman" w:hAnsi="Trebuchet MS" w:cs="Arial"/>
              </w:rPr>
              <w:t>:</w:t>
            </w:r>
            <w:proofErr w:type="gramEnd"/>
            <w:r w:rsidR="00706430" w:rsidRPr="00E600BC">
              <w:rPr>
                <w:rFonts w:ascii="Trebuchet MS" w:eastAsia="Times New Roman" w:hAnsi="Trebuchet MS" w:cs="Arial"/>
                <w:u w:val="single"/>
              </w:rPr>
              <w:tab/>
            </w:r>
          </w:p>
          <w:p w14:paraId="4CA81182"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66B494F2"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38C2F742"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2A9475AC"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14:paraId="1C730108"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Consultant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02FB5691"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7F34B72A"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2463B2D5"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1FD0676D"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E-mail (where permitted</w:t>
            </w:r>
            <w:proofErr w:type="gramStart"/>
            <w:r w:rsidRPr="00E600BC">
              <w:rPr>
                <w:rFonts w:ascii="Trebuchet MS" w:eastAsia="Times New Roman" w:hAnsi="Trebuchet MS" w:cs="Arial"/>
              </w:rPr>
              <w:t>) :</w:t>
            </w:r>
            <w:proofErr w:type="gramEnd"/>
            <w:r w:rsidRPr="00E600BC">
              <w:rPr>
                <w:rFonts w:ascii="Trebuchet MS" w:eastAsia="Times New Roman" w:hAnsi="Trebuchet MS" w:cs="Arial"/>
                <w:u w:val="single"/>
              </w:rPr>
              <w:tab/>
            </w:r>
          </w:p>
        </w:tc>
      </w:tr>
      <w:tr w:rsidR="00706430" w:rsidRPr="00E600BC" w14:paraId="5AB29BAB" w14:textId="77777777" w:rsidTr="00706430">
        <w:tc>
          <w:tcPr>
            <w:tcW w:w="1980" w:type="dxa"/>
            <w:tcMar>
              <w:top w:w="85" w:type="dxa"/>
              <w:bottom w:w="142" w:type="dxa"/>
              <w:right w:w="170" w:type="dxa"/>
            </w:tcMar>
          </w:tcPr>
          <w:p w14:paraId="78C53336" w14:textId="77777777"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8.1</w:t>
            </w:r>
          </w:p>
          <w:p w14:paraId="404A929B" w14:textId="77777777" w:rsidR="00706430" w:rsidRPr="00E600BC"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07E7250B"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Pr="00E600BC">
              <w:rPr>
                <w:rFonts w:ascii="Trebuchet MS" w:eastAsia="Times New Roman" w:hAnsi="Trebuchet MS" w:cs="Arial"/>
                <w:i/>
                <w:iCs/>
                <w:color w:val="0070C0"/>
              </w:rPr>
              <w:t xml:space="preserve">Consultant </w:t>
            </w:r>
            <w:r w:rsidRPr="00E600BC">
              <w:rPr>
                <w:rFonts w:ascii="Trebuchet MS" w:eastAsia="Times New Roman" w:hAnsi="Trebuchet MS" w:cs="Arial"/>
                <w:i/>
                <w:color w:val="0070C0"/>
              </w:rPr>
              <w:t>consists only of one entity, state “N/A</w:t>
            </w:r>
            <w:proofErr w:type="gramStart"/>
            <w:r w:rsidRPr="00E600BC">
              <w:rPr>
                <w:rFonts w:ascii="Trebuchet MS" w:eastAsia="Times New Roman" w:hAnsi="Trebuchet MS" w:cs="Arial"/>
                <w:i/>
                <w:color w:val="0070C0"/>
              </w:rPr>
              <w:t>”;</w:t>
            </w:r>
            <w:proofErr w:type="gramEnd"/>
          </w:p>
          <w:p w14:paraId="4984DD94"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093554A8"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 xml:space="preserve">Consultant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 xml:space="preserve">consisting of more than one entity, the name of the JV member whose address is specified in </w:t>
            </w:r>
            <w:r w:rsidRPr="00E600BC">
              <w:rPr>
                <w:rFonts w:ascii="Trebuchet MS" w:eastAsia="Times New Roman" w:hAnsi="Trebuchet MS" w:cs="Arial"/>
                <w:b/>
                <w:i/>
                <w:color w:val="0070C0"/>
              </w:rPr>
              <w:t>Clause SCC 6.1</w:t>
            </w:r>
            <w:r w:rsidRPr="00E600BC">
              <w:rPr>
                <w:rFonts w:ascii="Trebuchet MS" w:eastAsia="Times New Roman" w:hAnsi="Trebuchet MS" w:cs="Arial"/>
                <w:i/>
                <w:color w:val="0070C0"/>
              </w:rPr>
              <w:t xml:space="preserve"> should be inserted here.</w:t>
            </w:r>
          </w:p>
          <w:p w14:paraId="5DFD54FF" w14:textId="77777777" w:rsidR="00706430" w:rsidRPr="00E600BC" w:rsidRDefault="00706430" w:rsidP="002910EE">
            <w:pPr>
              <w:spacing w:after="120" w:line="240" w:lineRule="auto"/>
              <w:ind w:right="-72"/>
              <w:jc w:val="both"/>
              <w:rPr>
                <w:rFonts w:ascii="Trebuchet MS" w:eastAsia="Times New Roman" w:hAnsi="Trebuchet MS" w:cs="Arial"/>
                <w:i/>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r w:rsidR="0089577E" w:rsidRPr="00E600BC">
              <w:rPr>
                <w:rFonts w:ascii="Trebuchet MS" w:eastAsia="Times New Roman" w:hAnsi="Trebuchet MS" w:cs="Arial"/>
                <w:i/>
                <w:color w:val="0070C0"/>
              </w:rPr>
              <w:t>]</w:t>
            </w:r>
            <w:r w:rsidRPr="00E600BC">
              <w:rPr>
                <w:rFonts w:ascii="Trebuchet MS" w:eastAsia="Times New Roman" w:hAnsi="Trebuchet MS" w:cs="Arial"/>
                <w:i/>
                <w:color w:val="0070C0"/>
              </w:rPr>
              <w:t xml:space="preserve"> </w:t>
            </w:r>
          </w:p>
        </w:tc>
      </w:tr>
      <w:tr w:rsidR="00706430" w:rsidRPr="00E600BC" w14:paraId="04FE190C" w14:textId="77777777" w:rsidTr="00706430">
        <w:tc>
          <w:tcPr>
            <w:tcW w:w="1980" w:type="dxa"/>
            <w:tcMar>
              <w:top w:w="85" w:type="dxa"/>
              <w:bottom w:w="142" w:type="dxa"/>
              <w:right w:w="170" w:type="dxa"/>
            </w:tcMar>
          </w:tcPr>
          <w:p w14:paraId="110AD194" w14:textId="77777777"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9.1</w:t>
            </w:r>
          </w:p>
        </w:tc>
        <w:tc>
          <w:tcPr>
            <w:tcW w:w="7020" w:type="dxa"/>
            <w:tcMar>
              <w:top w:w="85" w:type="dxa"/>
              <w:bottom w:w="142" w:type="dxa"/>
              <w:right w:w="170" w:type="dxa"/>
            </w:tcMar>
          </w:tcPr>
          <w:p w14:paraId="6716E82A"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14:paraId="74D58572" w14:textId="77777777" w:rsidR="00706430" w:rsidRPr="00E600BC"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00727410"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[name, title]</w:t>
            </w:r>
          </w:p>
          <w:p w14:paraId="3E6D5FB9" w14:textId="77777777" w:rsidR="00706430" w:rsidRPr="00E600BC" w:rsidRDefault="00706430"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For the Consultant:</w:t>
            </w:r>
            <w:r w:rsidRPr="00E600BC">
              <w:rPr>
                <w:rFonts w:ascii="Trebuchet MS" w:eastAsia="Times New Roman" w:hAnsi="Trebuchet MS" w:cs="Arial"/>
                <w:color w:val="0066FF"/>
              </w:rPr>
              <w:tab/>
            </w:r>
            <w:r w:rsidRPr="00E600BC">
              <w:rPr>
                <w:rFonts w:ascii="Trebuchet MS" w:eastAsia="Times New Roman" w:hAnsi="Trebuchet MS" w:cs="Arial"/>
                <w:color w:val="0070C0"/>
              </w:rPr>
              <w:t>[name, title]</w:t>
            </w:r>
            <w:r w:rsidRPr="00E600BC">
              <w:rPr>
                <w:rFonts w:ascii="Trebuchet MS" w:eastAsia="Times New Roman" w:hAnsi="Trebuchet MS" w:cs="Arial"/>
              </w:rPr>
              <w:tab/>
            </w:r>
          </w:p>
        </w:tc>
      </w:tr>
      <w:tr w:rsidR="00706430" w:rsidRPr="00E600BC" w14:paraId="302D91F2" w14:textId="77777777" w:rsidTr="00706430">
        <w:tc>
          <w:tcPr>
            <w:tcW w:w="1980" w:type="dxa"/>
            <w:tcMar>
              <w:top w:w="85" w:type="dxa"/>
              <w:bottom w:w="142" w:type="dxa"/>
              <w:right w:w="170" w:type="dxa"/>
            </w:tcMar>
          </w:tcPr>
          <w:p w14:paraId="231396DC"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11.1</w:t>
            </w:r>
          </w:p>
        </w:tc>
        <w:tc>
          <w:tcPr>
            <w:tcW w:w="7020" w:type="dxa"/>
            <w:tcMar>
              <w:top w:w="85" w:type="dxa"/>
              <w:bottom w:w="142" w:type="dxa"/>
              <w:right w:w="170" w:type="dxa"/>
            </w:tcMar>
          </w:tcPr>
          <w:p w14:paraId="418F43EC"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70C0"/>
              </w:rPr>
              <w:t>[insert “N/A” or list the conditions]</w:t>
            </w:r>
          </w:p>
        </w:tc>
      </w:tr>
      <w:tr w:rsidR="00706430" w:rsidRPr="00E600BC" w14:paraId="5808B563" w14:textId="77777777" w:rsidTr="00706430">
        <w:tc>
          <w:tcPr>
            <w:tcW w:w="1980" w:type="dxa"/>
            <w:tcMar>
              <w:top w:w="85" w:type="dxa"/>
              <w:bottom w:w="142" w:type="dxa"/>
              <w:right w:w="170" w:type="dxa"/>
            </w:tcMar>
          </w:tcPr>
          <w:p w14:paraId="5F44C941"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12.1</w:t>
            </w:r>
          </w:p>
        </w:tc>
        <w:tc>
          <w:tcPr>
            <w:tcW w:w="7020" w:type="dxa"/>
            <w:tcMar>
              <w:top w:w="85" w:type="dxa"/>
              <w:bottom w:w="142" w:type="dxa"/>
              <w:right w:w="170" w:type="dxa"/>
            </w:tcMar>
          </w:tcPr>
          <w:p w14:paraId="6CE9A25F"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14:paraId="5A06F598"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proofErr w:type="gramStart"/>
            <w:r w:rsidRPr="00E600BC">
              <w:rPr>
                <w:rFonts w:ascii="Trebuchet MS" w:eastAsia="Times New Roman" w:hAnsi="Trebuchet MS" w:cs="Arial"/>
              </w:rPr>
              <w:t>time period</w:t>
            </w:r>
            <w:proofErr w:type="gramEnd"/>
            <w:r w:rsidRPr="00E600BC">
              <w:rPr>
                <w:rFonts w:ascii="Trebuchet MS" w:eastAsia="Times New Roman" w:hAnsi="Trebuchet MS" w:cs="Arial"/>
              </w:rPr>
              <w:t xml:space="preserve"> shall be </w:t>
            </w:r>
            <w:r w:rsidRPr="00E600BC">
              <w:rPr>
                <w:rFonts w:ascii="Trebuchet MS" w:eastAsia="Times New Roman" w:hAnsi="Trebuchet MS" w:cs="Arial"/>
                <w:i/>
                <w:color w:val="0070C0"/>
              </w:rPr>
              <w:t>[insert time period, e.g.: four months].</w:t>
            </w:r>
          </w:p>
        </w:tc>
      </w:tr>
      <w:tr w:rsidR="00706430" w:rsidRPr="00E600BC" w14:paraId="209E6EC1" w14:textId="77777777" w:rsidTr="00706430">
        <w:tc>
          <w:tcPr>
            <w:tcW w:w="1980" w:type="dxa"/>
            <w:tcMar>
              <w:top w:w="85" w:type="dxa"/>
              <w:bottom w:w="142" w:type="dxa"/>
              <w:right w:w="170" w:type="dxa"/>
            </w:tcMar>
          </w:tcPr>
          <w:p w14:paraId="612389C1"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13.1</w:t>
            </w:r>
          </w:p>
        </w:tc>
        <w:tc>
          <w:tcPr>
            <w:tcW w:w="7020" w:type="dxa"/>
            <w:tcMar>
              <w:top w:w="85" w:type="dxa"/>
              <w:bottom w:w="142" w:type="dxa"/>
              <w:right w:w="170" w:type="dxa"/>
            </w:tcMar>
          </w:tcPr>
          <w:p w14:paraId="2B689572"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6639F234"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The number of days shall be </w:t>
            </w:r>
            <w:r w:rsidRPr="00E600BC">
              <w:rPr>
                <w:rFonts w:ascii="Trebuchet MS" w:eastAsia="Times New Roman" w:hAnsi="Trebuchet MS" w:cs="Arial"/>
                <w:i/>
                <w:color w:val="0070C0"/>
              </w:rPr>
              <w:t>[e.g.: ten]</w:t>
            </w:r>
          </w:p>
          <w:p w14:paraId="580DB325"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706430" w:rsidRPr="00E600BC" w14:paraId="46FD3066" w14:textId="77777777" w:rsidTr="00706430">
        <w:tc>
          <w:tcPr>
            <w:tcW w:w="1980" w:type="dxa"/>
            <w:tcMar>
              <w:top w:w="85" w:type="dxa"/>
              <w:bottom w:w="142" w:type="dxa"/>
              <w:right w:w="170" w:type="dxa"/>
            </w:tcMar>
          </w:tcPr>
          <w:p w14:paraId="790BB38F"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14.1</w:t>
            </w:r>
          </w:p>
        </w:tc>
        <w:tc>
          <w:tcPr>
            <w:tcW w:w="7020" w:type="dxa"/>
            <w:tcMar>
              <w:top w:w="85" w:type="dxa"/>
              <w:bottom w:w="142" w:type="dxa"/>
              <w:right w:w="170" w:type="dxa"/>
            </w:tcMar>
          </w:tcPr>
          <w:p w14:paraId="50F45FCC"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4A0BEFD9"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proofErr w:type="gramStart"/>
            <w:r w:rsidRPr="00E600BC">
              <w:rPr>
                <w:rFonts w:ascii="Trebuchet MS" w:eastAsia="Times New Roman" w:hAnsi="Trebuchet MS" w:cs="Arial"/>
              </w:rPr>
              <w:t>time period</w:t>
            </w:r>
            <w:proofErr w:type="gramEnd"/>
            <w:r w:rsidRPr="00E600BC">
              <w:rPr>
                <w:rFonts w:ascii="Trebuchet MS" w:eastAsia="Times New Roman" w:hAnsi="Trebuchet MS" w:cs="Arial"/>
              </w:rPr>
              <w:t xml:space="preserve"> shall be </w:t>
            </w:r>
            <w:r w:rsidRPr="00E600BC">
              <w:rPr>
                <w:rFonts w:ascii="Trebuchet MS" w:eastAsia="Times New Roman" w:hAnsi="Trebuchet MS" w:cs="Arial"/>
                <w:i/>
                <w:color w:val="0070C0"/>
              </w:rPr>
              <w:t>[insert time period, e.g.: twelve months]</w:t>
            </w:r>
          </w:p>
        </w:tc>
      </w:tr>
      <w:tr w:rsidR="00706430" w:rsidRPr="00E600BC" w14:paraId="04E3DF6C" w14:textId="77777777" w:rsidTr="00706430">
        <w:trPr>
          <w:trHeight w:val="625"/>
        </w:trPr>
        <w:tc>
          <w:tcPr>
            <w:tcW w:w="1980" w:type="dxa"/>
            <w:tcMar>
              <w:top w:w="85" w:type="dxa"/>
              <w:bottom w:w="142" w:type="dxa"/>
              <w:right w:w="170" w:type="dxa"/>
            </w:tcMar>
          </w:tcPr>
          <w:p w14:paraId="7A36875A"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21</w:t>
            </w:r>
            <w:r w:rsidR="0089577E" w:rsidRPr="00E600BC">
              <w:rPr>
                <w:rFonts w:ascii="Trebuchet MS" w:eastAsia="Times New Roman" w:hAnsi="Trebuchet MS" w:cs="Arial"/>
                <w:b/>
                <w:lang w:eastAsia="it-IT"/>
              </w:rPr>
              <w:t>.1.3</w:t>
            </w:r>
            <w:r w:rsidR="00706430" w:rsidRPr="00E600BC">
              <w:rPr>
                <w:rFonts w:ascii="Trebuchet MS" w:eastAsia="Times New Roman" w:hAnsi="Trebuchet MS" w:cs="Arial"/>
                <w:b/>
                <w:lang w:eastAsia="it-IT"/>
              </w:rPr>
              <w:t>.</w:t>
            </w:r>
          </w:p>
        </w:tc>
        <w:tc>
          <w:tcPr>
            <w:tcW w:w="7020" w:type="dxa"/>
            <w:tcMar>
              <w:top w:w="85" w:type="dxa"/>
              <w:bottom w:w="142" w:type="dxa"/>
              <w:right w:w="170" w:type="dxa"/>
            </w:tcMar>
          </w:tcPr>
          <w:p w14:paraId="18F380C8" w14:textId="77777777" w:rsidR="00706430" w:rsidRPr="00E600BC"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w:t>
            </w:r>
            <w:r w:rsidR="000808FA">
              <w:rPr>
                <w:rFonts w:ascii="Trebuchet MS" w:eastAsia="Times New Roman" w:hAnsi="Trebuchet MS" w:cs="Arial"/>
              </w:rPr>
              <w:t>/Firm</w:t>
            </w:r>
            <w:r w:rsidRPr="00E600BC">
              <w:rPr>
                <w:rFonts w:ascii="Trebuchet MS" w:eastAsia="Times New Roman" w:hAnsi="Trebuchet MS" w:cs="Arial"/>
              </w:rPr>
              <w:t xml:space="preserve"> should be disqualified from providing goods, works or non-consulting services due to a conflict of a nature described in </w:t>
            </w:r>
            <w:r w:rsidRPr="00E600BC">
              <w:rPr>
                <w:rFonts w:ascii="Trebuchet MS" w:eastAsia="Times New Roman" w:hAnsi="Trebuchet MS" w:cs="Arial"/>
                <w:b/>
              </w:rPr>
              <w:t>Clause GCC 21.1.3</w:t>
            </w:r>
          </w:p>
          <w:p w14:paraId="50A04083" w14:textId="77777777"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14:paraId="2ED7C2D9" w14:textId="77777777"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[if “Yes” is indicated:</w:t>
            </w:r>
          </w:p>
          <w:p w14:paraId="265ACFD5" w14:textId="77777777" w:rsidR="00706430" w:rsidRPr="00E600BC" w:rsidRDefault="00706430" w:rsidP="00346C90">
            <w:pPr>
              <w:spacing w:after="120" w:line="240" w:lineRule="auto"/>
              <w:ind w:left="17" w:hanging="17"/>
              <w:jc w:val="both"/>
              <w:rPr>
                <w:rFonts w:ascii="Trebuchet MS" w:eastAsia="Times New Roman" w:hAnsi="Trebuchet MS" w:cs="Arial"/>
                <w:i/>
                <w:iCs/>
              </w:rPr>
            </w:pPr>
            <w:r w:rsidRPr="00E600BC">
              <w:rPr>
                <w:rFonts w:ascii="Trebuchet MS" w:eastAsia="Times New Roman" w:hAnsi="Trebuchet MS" w:cs="Arial"/>
                <w:i/>
                <w:color w:val="0066FF"/>
              </w:rPr>
              <w:t xml:space="preserve">Such exceptions should comply with the </w:t>
            </w:r>
            <w:proofErr w:type="spellStart"/>
            <w:r w:rsidR="0059652D" w:rsidRPr="00E600BC">
              <w:rPr>
                <w:rFonts w:ascii="Trebuchet MS" w:eastAsia="Times New Roman" w:hAnsi="Trebuchet MS" w:cs="Arial"/>
                <w:i/>
                <w:color w:val="0066FF"/>
              </w:rPr>
              <w:t>GoJ</w:t>
            </w:r>
            <w:r w:rsidR="00587EDD" w:rsidRPr="00E600BC">
              <w:rPr>
                <w:rFonts w:ascii="Trebuchet MS" w:eastAsia="Times New Roman" w:hAnsi="Trebuchet MS" w:cs="Arial"/>
                <w:i/>
                <w:color w:val="0066FF"/>
              </w:rPr>
              <w:t>’s</w:t>
            </w:r>
            <w:proofErr w:type="spellEnd"/>
            <w:r w:rsidR="00587EDD" w:rsidRPr="00E600BC">
              <w:rPr>
                <w:rFonts w:ascii="Trebuchet MS" w:eastAsia="Times New Roman" w:hAnsi="Trebuchet MS" w:cs="Arial"/>
                <w:i/>
                <w:color w:val="0066FF"/>
              </w:rPr>
              <w:t xml:space="preserve"> </w:t>
            </w:r>
            <w:r w:rsidRPr="00E600BC">
              <w:rPr>
                <w:rFonts w:ascii="Trebuchet MS" w:eastAsia="Times New Roman" w:hAnsi="Trebuchet MS" w:cs="Arial"/>
                <w:i/>
                <w:color w:val="0066FF"/>
              </w:rPr>
              <w:t>procurement policy provisions on conflict of interest.]</w:t>
            </w:r>
          </w:p>
        </w:tc>
      </w:tr>
      <w:tr w:rsidR="00706430" w:rsidRPr="00E600BC" w14:paraId="44C3DC95" w14:textId="77777777" w:rsidTr="00706430">
        <w:tc>
          <w:tcPr>
            <w:tcW w:w="1980" w:type="dxa"/>
            <w:tcMar>
              <w:top w:w="85" w:type="dxa"/>
              <w:bottom w:w="142" w:type="dxa"/>
              <w:right w:w="170" w:type="dxa"/>
            </w:tcMar>
          </w:tcPr>
          <w:p w14:paraId="34FED8D3" w14:textId="77777777" w:rsidR="00706430" w:rsidRPr="00E600BC" w:rsidRDefault="00706430"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rPr>
              <w:br w:type="page"/>
            </w:r>
            <w:r w:rsidR="004B7739"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14:paraId="2FD0DF09" w14:textId="77777777" w:rsidR="00706430" w:rsidRPr="00E600BC" w:rsidRDefault="00706430"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14:paraId="7B092193" w14:textId="77777777" w:rsidR="00737B30" w:rsidRPr="00E600BC"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E600BC">
              <w:rPr>
                <w:rFonts w:ascii="Trebuchet MS" w:eastAsia="Times New Roman" w:hAnsi="Trebuchet MS" w:cs="Arial"/>
                <w:i/>
                <w:color w:val="0070C0"/>
              </w:rPr>
              <w:t>OR</w:t>
            </w:r>
            <w:r w:rsidR="00706430" w:rsidRPr="00E600BC">
              <w:rPr>
                <w:rFonts w:ascii="Trebuchet MS" w:eastAsia="Times New Roman" w:hAnsi="Trebuchet MS" w:cs="Arial"/>
                <w:i/>
              </w:rPr>
              <w:t xml:space="preserve"> </w:t>
            </w:r>
          </w:p>
          <w:p w14:paraId="285A0548" w14:textId="77777777" w:rsidR="00706430" w:rsidRPr="00E600BC"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E600BC">
              <w:rPr>
                <w:rFonts w:ascii="Trebuchet MS" w:eastAsia="Times New Roman" w:hAnsi="Trebuchet MS" w:cs="Arial"/>
              </w:rPr>
              <w:t>The following 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20895ED2" w14:textId="77777777" w:rsidR="00706430" w:rsidRPr="00E600BC"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51075297" w14:textId="77777777" w:rsidR="00706430" w:rsidRPr="00E600BC" w:rsidRDefault="00706430" w:rsidP="002910EE">
            <w:pPr>
              <w:spacing w:after="120" w:line="240" w:lineRule="auto"/>
              <w:ind w:left="917" w:hanging="53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Except in the case of gross negligence or willful misconduct on the part of the Consultant or on the part of any person or a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the Consultant, with respect to damage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20F83C74" w14:textId="77777777" w:rsidR="00706430" w:rsidRPr="00E600BC"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w:t>
            </w:r>
            <w:r w:rsidRPr="00E600BC">
              <w:rPr>
                <w:rFonts w:ascii="Trebuchet MS" w:eastAsia="Times New Roman" w:hAnsi="Trebuchet MS" w:cs="Arial"/>
              </w:rPr>
              <w:tab/>
              <w:t>for any indirect or consequential loss or damage; and</w:t>
            </w:r>
          </w:p>
          <w:p w14:paraId="6E34008F" w14:textId="77777777" w:rsidR="00706430" w:rsidRPr="00E600BC"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rPr>
              <w:t xml:space="preserve"> times the total value of the </w:t>
            </w:r>
            <w:proofErr w:type="gramStart"/>
            <w:r w:rsidR="00CD4124" w:rsidRPr="00E600BC">
              <w:rPr>
                <w:rFonts w:ascii="Trebuchet MS" w:eastAsia="Times New Roman" w:hAnsi="Trebuchet MS" w:cs="Arial"/>
              </w:rPr>
              <w:t>contract</w:t>
            </w:r>
            <w:r w:rsidRPr="00E600BC">
              <w:rPr>
                <w:rFonts w:ascii="Trebuchet MS" w:eastAsia="Times New Roman" w:hAnsi="Trebuchet MS" w:cs="Arial"/>
              </w:rPr>
              <w:t>;</w:t>
            </w:r>
            <w:proofErr w:type="gramEnd"/>
            <w:r w:rsidRPr="00E600BC">
              <w:rPr>
                <w:rFonts w:ascii="Trebuchet MS" w:eastAsia="Times New Roman" w:hAnsi="Trebuchet MS" w:cs="Arial"/>
              </w:rPr>
              <w:t xml:space="preserve"> </w:t>
            </w:r>
          </w:p>
          <w:p w14:paraId="5C0666A8" w14:textId="77777777" w:rsidR="00706430" w:rsidRPr="00E600BC" w:rsidRDefault="00706430"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14:paraId="7C9D2CD8" w14:textId="77777777" w:rsidR="00706430" w:rsidRPr="00E600BC" w:rsidRDefault="00706430"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affect the Consultant</w:t>
            </w:r>
            <w:r w:rsidR="0080101A">
              <w:rPr>
                <w:rFonts w:ascii="Trebuchet MS" w:eastAsia="Times New Roman" w:hAnsi="Trebuchet MS" w:cs="Arial"/>
              </w:rPr>
              <w:t>/Firm</w:t>
            </w:r>
            <w:r w:rsidRPr="00E600BC">
              <w:rPr>
                <w:rFonts w:ascii="Trebuchet MS" w:eastAsia="Times New Roman" w:hAnsi="Trebuchet MS" w:cs="Arial"/>
              </w:rPr>
              <w:t>’s liability, if any, for damage to Third Parties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or any person or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 xml:space="preserve">consulting </w:t>
            </w:r>
            <w:proofErr w:type="gramStart"/>
            <w:r w:rsidR="00C37AB9" w:rsidRPr="00E600BC">
              <w:rPr>
                <w:rFonts w:ascii="Trebuchet MS" w:eastAsia="Times New Roman" w:hAnsi="Trebuchet MS" w:cs="Arial"/>
              </w:rPr>
              <w:t>services</w:t>
            </w:r>
            <w:r w:rsidRPr="00E600BC">
              <w:rPr>
                <w:rFonts w:ascii="Trebuchet MS" w:eastAsia="Times New Roman" w:hAnsi="Trebuchet MS" w:cs="Arial"/>
              </w:rPr>
              <w:t>;</w:t>
            </w:r>
            <w:proofErr w:type="gramEnd"/>
          </w:p>
          <w:p w14:paraId="34CE574D" w14:textId="77777777" w:rsidR="00706430" w:rsidRPr="00E600BC" w:rsidRDefault="00706430"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(ii) be construed as providing the Consultant</w:t>
            </w:r>
            <w:r w:rsidR="0080101A">
              <w:rPr>
                <w:rFonts w:ascii="Trebuchet MS" w:eastAsia="Times New Roman" w:hAnsi="Trebuchet MS" w:cs="Arial"/>
              </w:rPr>
              <w:t>/Firm</w:t>
            </w:r>
            <w:r w:rsidRPr="00E600BC">
              <w:rPr>
                <w:rFonts w:ascii="Trebuchet MS" w:eastAsia="Times New Roman" w:hAnsi="Trebuchet MS" w:cs="Arial"/>
              </w:rPr>
              <w:t xml:space="preserve"> with any limitation or exclusion from liability which is prohibited by the </w:t>
            </w:r>
            <w:r w:rsidRPr="00E600BC">
              <w:rPr>
                <w:rFonts w:ascii="Trebuchet MS" w:eastAsia="Times New Roman" w:hAnsi="Trebuchet MS" w:cs="Arial"/>
                <w:color w:val="0070C0"/>
              </w:rPr>
              <w:t>[“</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Pr="00E600BC">
              <w:rPr>
                <w:rFonts w:ascii="Trebuchet MS" w:eastAsia="Times New Roman" w:hAnsi="Trebuchet MS" w:cs="Arial"/>
                <w:color w:val="0070C0"/>
              </w:rPr>
              <w:t>”].</w:t>
            </w:r>
          </w:p>
          <w:p w14:paraId="6AF7F020" w14:textId="77777777" w:rsidR="00706430" w:rsidRPr="00E600BC" w:rsidRDefault="00706430" w:rsidP="002910EE">
            <w:pPr>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587EDD"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0080101A">
              <w:rPr>
                <w:rFonts w:ascii="Trebuchet MS" w:eastAsia="Times New Roman" w:hAnsi="Trebuchet MS" w:cs="Arial"/>
                <w:i/>
                <w:color w:val="0070C0"/>
                <w:u w:val="single"/>
              </w:rPr>
              <w:t>/Firm</w:t>
            </w:r>
            <w:r w:rsidRPr="00E600BC">
              <w:rPr>
                <w:rFonts w:ascii="Trebuchet MS" w:eastAsia="Times New Roman" w:hAnsi="Trebuchet MS" w:cs="Arial"/>
                <w:i/>
                <w:color w:val="0070C0"/>
              </w:rPr>
              <w:t>: Any suggestions made by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 in the Proposal to introduce exclusions/limitations of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w:t>
            </w:r>
            <w:proofErr w:type="gramStart"/>
            <w:r w:rsidRPr="00E600BC">
              <w:rPr>
                <w:rFonts w:ascii="Trebuchet MS" w:eastAsia="Times New Roman" w:hAnsi="Trebuchet MS" w:cs="Arial"/>
                <w:i/>
                <w:color w:val="0070C0"/>
              </w:rPr>
              <w:t>carefully scrutinized</w:t>
            </w:r>
            <w:proofErr w:type="gramEnd"/>
            <w:r w:rsidRPr="00E600BC">
              <w:rPr>
                <w:rFonts w:ascii="Trebuchet MS" w:eastAsia="Times New Roman" w:hAnsi="Trebuchet MS" w:cs="Arial"/>
                <w:i/>
                <w:color w:val="0070C0"/>
              </w:rPr>
              <w:t xml:space="preserve">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r>
      <w:tr w:rsidR="00706430" w:rsidRPr="00E600BC" w14:paraId="13182E56" w14:textId="77777777" w:rsidTr="00706430">
        <w:tc>
          <w:tcPr>
            <w:tcW w:w="1980" w:type="dxa"/>
            <w:tcMar>
              <w:top w:w="85" w:type="dxa"/>
              <w:bottom w:w="142" w:type="dxa"/>
              <w:right w:w="170" w:type="dxa"/>
            </w:tcMar>
          </w:tcPr>
          <w:p w14:paraId="28F21BC5"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24.1</w:t>
            </w:r>
          </w:p>
          <w:p w14:paraId="6B200DA9" w14:textId="77777777"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7B8F5F8"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14:paraId="1DC10263"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p>
          <w:p w14:paraId="10855AE5" w14:textId="77777777" w:rsidR="00706430" w:rsidRPr="00E600BC" w:rsidRDefault="00706430" w:rsidP="003C62E9">
            <w:pPr>
              <w:numPr>
                <w:ilvl w:val="1"/>
                <w:numId w:val="99"/>
              </w:numPr>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lastRenderedPageBreak/>
              <w:t xml:space="preserve">Professional liability insurance, with a minimum coverage of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proofErr w:type="gramStart"/>
            <w:r w:rsidRPr="00E600BC">
              <w:rPr>
                <w:rFonts w:ascii="Trebuchet MS" w:eastAsia="Times New Roman" w:hAnsi="Trebuchet MS" w:cs="Arial"/>
                <w:i/>
                <w:color w:val="0070C0"/>
              </w:rPr>
              <w:t>]</w:t>
            </w:r>
            <w:r w:rsidRPr="00E600BC">
              <w:rPr>
                <w:rFonts w:ascii="Trebuchet MS" w:eastAsia="Times New Roman" w:hAnsi="Trebuchet MS" w:cs="Arial"/>
              </w:rPr>
              <w:t>;</w:t>
            </w:r>
            <w:proofErr w:type="gramEnd"/>
          </w:p>
          <w:p w14:paraId="66FCCF3E" w14:textId="77777777" w:rsidR="00706430" w:rsidRPr="00E600BC" w:rsidRDefault="00706430" w:rsidP="003C62E9">
            <w:pPr>
              <w:numPr>
                <w:ilvl w:val="1"/>
                <w:numId w:val="99"/>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w:t>
            </w:r>
            <w:r w:rsidR="0080101A">
              <w:rPr>
                <w:rFonts w:ascii="Trebuchet MS" w:eastAsia="Times New Roman" w:hAnsi="Trebuchet MS" w:cs="Arial"/>
              </w:rPr>
              <w:t>/Firm</w:t>
            </w:r>
            <w:r w:rsidRPr="00E600BC">
              <w:rPr>
                <w:rFonts w:ascii="Trebuchet MS" w:eastAsia="Times New Roman" w:hAnsi="Trebuchet MS" w:cs="Arial"/>
              </w:rPr>
              <w:t xml:space="preserve"> or its Experts or Sub-consultants,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w:t>
            </w:r>
            <w:r w:rsidRPr="00E600BC">
              <w:rPr>
                <w:rFonts w:ascii="Trebuchet MS" w:eastAsia="Times New Roman" w:hAnsi="Trebuchet MS" w:cs="Arial"/>
              </w:rPr>
              <w:t>;</w:t>
            </w:r>
            <w:proofErr w:type="gramEnd"/>
          </w:p>
          <w:p w14:paraId="0BA76561" w14:textId="77777777" w:rsidR="00706430" w:rsidRPr="00E600BC" w:rsidRDefault="00706430" w:rsidP="003C62E9">
            <w:pPr>
              <w:numPr>
                <w:ilvl w:val="1"/>
                <w:numId w:val="99"/>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w:t>
            </w:r>
            <w:r w:rsidRPr="00E600BC">
              <w:rPr>
                <w:rFonts w:ascii="Trebuchet MS" w:eastAsia="Times New Roman" w:hAnsi="Trebuchet MS" w:cs="Arial"/>
              </w:rPr>
              <w:t>;</w:t>
            </w:r>
            <w:proofErr w:type="gramEnd"/>
          </w:p>
          <w:p w14:paraId="2FE8E446" w14:textId="77777777" w:rsidR="00706430" w:rsidRPr="00E600BC" w:rsidRDefault="009524DC" w:rsidP="003C62E9">
            <w:pPr>
              <w:numPr>
                <w:ilvl w:val="1"/>
                <w:numId w:val="99"/>
              </w:numPr>
              <w:tabs>
                <w:tab w:val="left" w:pos="540"/>
              </w:tabs>
              <w:spacing w:after="120" w:line="240" w:lineRule="auto"/>
              <w:ind w:left="470" w:right="-72"/>
              <w:jc w:val="both"/>
              <w:rPr>
                <w:rFonts w:ascii="Trebuchet MS" w:eastAsia="Times New Roman" w:hAnsi="Trebuchet MS" w:cs="Arial"/>
              </w:rPr>
            </w:pPr>
            <w:r w:rsidRPr="00E600BC">
              <w:rPr>
                <w:rFonts w:ascii="Trebuchet MS" w:eastAsia="Times New Roman" w:hAnsi="Trebuchet MS" w:cs="Arial"/>
              </w:rPr>
              <w:t>E</w:t>
            </w:r>
            <w:r w:rsidR="00706430"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00706430"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00706430" w:rsidRPr="00E600BC">
              <w:rPr>
                <w:rFonts w:ascii="Trebuchet MS" w:eastAsia="Times New Roman" w:hAnsi="Trebuchet MS" w:cs="Arial"/>
              </w:rPr>
              <w:t xml:space="preserve">, as well as, with respect to such Experts, any such life, health, accident, </w:t>
            </w:r>
            <w:proofErr w:type="gramStart"/>
            <w:r w:rsidR="00706430" w:rsidRPr="00E600BC">
              <w:rPr>
                <w:rFonts w:ascii="Trebuchet MS" w:eastAsia="Times New Roman" w:hAnsi="Trebuchet MS" w:cs="Arial"/>
              </w:rPr>
              <w:t>travel</w:t>
            </w:r>
            <w:proofErr w:type="gramEnd"/>
            <w:r w:rsidR="00706430" w:rsidRPr="00E600BC">
              <w:rPr>
                <w:rFonts w:ascii="Trebuchet MS" w:eastAsia="Times New Roman" w:hAnsi="Trebuchet MS" w:cs="Arial"/>
              </w:rPr>
              <w:t xml:space="preserve"> or other insurance as may be appropriate; and</w:t>
            </w:r>
          </w:p>
          <w:p w14:paraId="148A2773" w14:textId="77777777" w:rsidR="00706430" w:rsidRPr="00E600BC" w:rsidRDefault="00706430" w:rsidP="003C62E9">
            <w:pPr>
              <w:numPr>
                <w:ilvl w:val="1"/>
                <w:numId w:val="99"/>
              </w:numPr>
              <w:tabs>
                <w:tab w:val="left" w:pos="540"/>
              </w:tabs>
              <w:spacing w:after="120" w:line="240" w:lineRule="auto"/>
              <w:ind w:left="470" w:right="-72"/>
              <w:jc w:val="both"/>
              <w:rPr>
                <w:rFonts w:ascii="Trebuchet MS" w:eastAsia="Times New Roman" w:hAnsi="Trebuchet MS" w:cs="Arial"/>
                <w:strike/>
              </w:rPr>
            </w:pPr>
            <w:r w:rsidRPr="00E600BC">
              <w:rPr>
                <w:rFonts w:ascii="Trebuchet MS" w:eastAsia="Times New Roman" w:hAnsi="Trebuchet MS" w:cs="Arial"/>
              </w:rPr>
              <w:t>insurance against loss of or damage to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706430" w:rsidRPr="00E600BC" w14:paraId="2D9F7D36" w14:textId="77777777" w:rsidTr="00706430">
        <w:tc>
          <w:tcPr>
            <w:tcW w:w="1980" w:type="dxa"/>
            <w:tcMar>
              <w:top w:w="85" w:type="dxa"/>
              <w:bottom w:w="142" w:type="dxa"/>
              <w:right w:w="170" w:type="dxa"/>
            </w:tcMar>
          </w:tcPr>
          <w:p w14:paraId="21B65EA1"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27.1</w:t>
            </w:r>
          </w:p>
        </w:tc>
        <w:tc>
          <w:tcPr>
            <w:tcW w:w="7020" w:type="dxa"/>
            <w:tcMar>
              <w:top w:w="85" w:type="dxa"/>
              <w:bottom w:w="142" w:type="dxa"/>
              <w:right w:w="170" w:type="dxa"/>
            </w:tcMar>
          </w:tcPr>
          <w:p w14:paraId="6C59019B" w14:textId="77777777" w:rsidR="00B45B70" w:rsidRPr="00E600BC" w:rsidRDefault="00706430" w:rsidP="00D34E12">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w:t>
            </w:r>
            <w:r w:rsidR="00B45B70" w:rsidRPr="00E600BC">
              <w:rPr>
                <w:rFonts w:ascii="Trebuchet MS" w:eastAsia="Times New Roman" w:hAnsi="Trebuchet MS" w:cs="Arial"/>
                <w:i/>
                <w:color w:val="0070C0"/>
              </w:rPr>
              <w:t>_______________________________.</w:t>
            </w:r>
            <w:r w:rsidR="0089577E" w:rsidRPr="00E600BC">
              <w:rPr>
                <w:rFonts w:ascii="Trebuchet MS" w:eastAsia="Times New Roman" w:hAnsi="Trebuchet MS" w:cs="Arial"/>
                <w:i/>
                <w:color w:val="0070C0"/>
              </w:rPr>
              <w:t>]</w:t>
            </w:r>
          </w:p>
        </w:tc>
      </w:tr>
      <w:tr w:rsidR="00706430" w:rsidRPr="00E600BC" w14:paraId="5FD10CF9" w14:textId="77777777" w:rsidTr="00706430">
        <w:tc>
          <w:tcPr>
            <w:tcW w:w="1980" w:type="dxa"/>
            <w:tcMar>
              <w:top w:w="85" w:type="dxa"/>
              <w:bottom w:w="142" w:type="dxa"/>
              <w:right w:w="170" w:type="dxa"/>
            </w:tcMar>
          </w:tcPr>
          <w:p w14:paraId="5A935BA7"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27.2</w:t>
            </w:r>
          </w:p>
          <w:p w14:paraId="62300A1B" w14:textId="77777777"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680091FC"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 xml:space="preserve">[Note:  If there is to be no restriction on the future use of these documents by either Party, this </w:t>
            </w:r>
            <w:r w:rsidRPr="00E600BC">
              <w:rPr>
                <w:rFonts w:ascii="Trebuchet MS" w:eastAsia="Times New Roman" w:hAnsi="Trebuchet MS" w:cs="Arial"/>
                <w:b/>
                <w:i/>
                <w:color w:val="0070C0"/>
              </w:rPr>
              <w:t>Clause SCC 27.2</w:t>
            </w:r>
            <w:r w:rsidRPr="00E600BC">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14:paraId="78ED6B20"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The Consultant</w:t>
            </w:r>
            <w:r w:rsidR="0080101A">
              <w:rPr>
                <w:rFonts w:ascii="Trebuchet MS" w:eastAsia="Times New Roman" w:hAnsi="Trebuchet MS" w:cs="Arial"/>
              </w:rPr>
              <w:t>/Firm</w:t>
            </w:r>
            <w:r w:rsidRPr="00E600BC">
              <w:rPr>
                <w:rFonts w:ascii="Trebuchet MS" w:eastAsia="Times New Roman" w:hAnsi="Trebuchet MS" w:cs="Arial"/>
              </w:rPr>
              <w:t xml:space="preserve"> 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i/>
              </w:rPr>
              <w:t>.</w:t>
            </w:r>
            <w:r w:rsidRPr="00E600BC">
              <w:rPr>
                <w:rFonts w:ascii="Trebuchet MS" w:eastAsia="Times New Roman" w:hAnsi="Trebuchet MS" w:cs="Arial"/>
                <w:i/>
                <w:color w:val="0070C0"/>
              </w:rPr>
              <w:t>]</w:t>
            </w:r>
          </w:p>
          <w:p w14:paraId="4733B11F"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251ECDE7" w14:textId="77777777" w:rsidR="00706430" w:rsidRPr="00E600BC" w:rsidRDefault="00706430"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….documents</w:t>
            </w:r>
            <w:proofErr w:type="gramEnd"/>
            <w:r w:rsidRPr="00E600BC">
              <w:rPr>
                <w:rFonts w:ascii="Trebuchet MS" w:eastAsia="Times New Roman" w:hAnsi="Trebuchet MS" w:cs="Arial"/>
                <w:i/>
                <w:color w:val="0070C0"/>
              </w:rPr>
              <w:t xml:space="preserve"> and software………..]</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0080101A">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bCs/>
              </w:rPr>
              <w:t>]</w:t>
            </w:r>
          </w:p>
          <w:p w14:paraId="29CDD004"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57B1ECAA"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color w:val="0070C0"/>
              </w:rPr>
              <w:t>[</w:t>
            </w:r>
            <w:r w:rsidRPr="00E600BC">
              <w:rPr>
                <w:rFonts w:ascii="Trebuchet MS" w:eastAsia="Times New Roman" w:hAnsi="Trebuchet MS" w:cs="Arial"/>
              </w:rPr>
              <w:t>Neither Party shall use these</w:t>
            </w:r>
            <w:r w:rsidRPr="00E600BC">
              <w:rPr>
                <w:rFonts w:ascii="Trebuchet MS" w:eastAsia="Times New Roman" w:hAnsi="Trebuchet MS" w:cs="Arial"/>
                <w:i/>
                <w:color w:val="0070C0"/>
              </w:rPr>
              <w:t xml:space="preserve"> [insert what applies…</w:t>
            </w:r>
            <w:proofErr w:type="gramStart"/>
            <w:r w:rsidRPr="00E600BC">
              <w:rPr>
                <w:rFonts w:ascii="Trebuchet MS" w:eastAsia="Times New Roman" w:hAnsi="Trebuchet MS" w:cs="Arial"/>
                <w:i/>
                <w:color w:val="0070C0"/>
              </w:rPr>
              <w:t>….documents</w:t>
            </w:r>
            <w:proofErr w:type="gramEnd"/>
            <w:r w:rsidRPr="00E600BC">
              <w:rPr>
                <w:rFonts w:ascii="Trebuchet MS" w:eastAsia="Times New Roman" w:hAnsi="Trebuchet MS" w:cs="Arial"/>
                <w:i/>
                <w:color w:val="0070C0"/>
              </w:rPr>
              <w:t xml:space="preserve"> and software………..]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color w:val="0070C0"/>
              </w:rPr>
              <w:t>]</w:t>
            </w:r>
          </w:p>
        </w:tc>
      </w:tr>
      <w:tr w:rsidR="00706430" w:rsidRPr="00E600BC" w14:paraId="26F0E783" w14:textId="77777777" w:rsidTr="00706430">
        <w:tc>
          <w:tcPr>
            <w:tcW w:w="1980" w:type="dxa"/>
            <w:tcMar>
              <w:top w:w="85" w:type="dxa"/>
              <w:bottom w:w="142" w:type="dxa"/>
              <w:right w:w="170" w:type="dxa"/>
            </w:tcMar>
          </w:tcPr>
          <w:p w14:paraId="71EB96C7"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35.1 </w:t>
            </w:r>
          </w:p>
          <w:p w14:paraId="760446D4" w14:textId="77777777" w:rsidR="00706430" w:rsidRPr="00E600BC" w:rsidRDefault="00706430"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9524DC"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14:paraId="1D1E1AA5"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changes or additions to </w:t>
            </w:r>
            <w:r w:rsidRPr="00E600BC">
              <w:rPr>
                <w:rFonts w:ascii="Trebuchet MS" w:eastAsia="Times New Roman" w:hAnsi="Trebuchet MS" w:cs="Arial"/>
                <w:b/>
                <w:i/>
                <w:color w:val="0070C0"/>
              </w:rPr>
              <w:t>Clause GCC 35.1</w:t>
            </w:r>
            <w:r w:rsidR="0089577E" w:rsidRPr="00E600BC">
              <w:rPr>
                <w:rFonts w:ascii="Trebuchet MS" w:eastAsia="Times New Roman" w:hAnsi="Trebuchet MS" w:cs="Arial"/>
                <w:i/>
                <w:color w:val="0070C0"/>
              </w:rPr>
              <w:t>or state “none”.</w:t>
            </w:r>
            <w:r w:rsidRPr="00E600BC">
              <w:rPr>
                <w:rFonts w:ascii="Trebuchet MS" w:eastAsia="Times New Roman" w:hAnsi="Trebuchet MS" w:cs="Arial"/>
                <w:i/>
                <w:color w:val="0070C0"/>
              </w:rPr>
              <w:t>]</w:t>
            </w:r>
          </w:p>
        </w:tc>
      </w:tr>
      <w:tr w:rsidR="00706430" w:rsidRPr="00E600BC" w14:paraId="54D00697" w14:textId="77777777" w:rsidTr="00706430">
        <w:tc>
          <w:tcPr>
            <w:tcW w:w="1980" w:type="dxa"/>
            <w:tcMar>
              <w:top w:w="85" w:type="dxa"/>
              <w:bottom w:w="142" w:type="dxa"/>
              <w:right w:w="170" w:type="dxa"/>
            </w:tcMar>
          </w:tcPr>
          <w:p w14:paraId="02EE4F94"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35.1(</w:t>
            </w:r>
            <w:r w:rsidR="009524DC" w:rsidRPr="00E600BC">
              <w:rPr>
                <w:rFonts w:ascii="Trebuchet MS" w:eastAsia="Times New Roman" w:hAnsi="Trebuchet MS" w:cs="Arial"/>
                <w:b/>
              </w:rPr>
              <w:t>g</w:t>
            </w:r>
            <w:r w:rsidR="00706430" w:rsidRPr="00E600BC">
              <w:rPr>
                <w:rFonts w:ascii="Trebuchet MS" w:eastAsia="Times New Roman" w:hAnsi="Trebuchet MS" w:cs="Arial"/>
                <w:b/>
              </w:rPr>
              <w:t>)</w:t>
            </w:r>
          </w:p>
        </w:tc>
        <w:tc>
          <w:tcPr>
            <w:tcW w:w="7020" w:type="dxa"/>
            <w:tcMar>
              <w:top w:w="85" w:type="dxa"/>
              <w:bottom w:w="142" w:type="dxa"/>
              <w:right w:w="170" w:type="dxa"/>
            </w:tcMar>
          </w:tcPr>
          <w:p w14:paraId="0B6FA315"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other assistance to be provided by the </w:t>
            </w:r>
            <w:r w:rsidR="002910EE" w:rsidRPr="00E600BC">
              <w:rPr>
                <w:rFonts w:ascii="Trebuchet MS" w:eastAsia="Times New Roman" w:hAnsi="Trebuchet MS" w:cs="Arial"/>
                <w:i/>
                <w:color w:val="0070C0"/>
              </w:rPr>
              <w:t>procuring entity</w:t>
            </w:r>
            <w:r w:rsidR="0089577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706430" w:rsidRPr="00E600BC" w14:paraId="313F0E2B" w14:textId="77777777" w:rsidTr="00706430">
        <w:tc>
          <w:tcPr>
            <w:tcW w:w="1980" w:type="dxa"/>
            <w:tcMar>
              <w:top w:w="85" w:type="dxa"/>
              <w:bottom w:w="142" w:type="dxa"/>
              <w:right w:w="170" w:type="dxa"/>
            </w:tcMar>
          </w:tcPr>
          <w:p w14:paraId="4B99B4E6"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41.2 </w:t>
            </w:r>
          </w:p>
        </w:tc>
        <w:tc>
          <w:tcPr>
            <w:tcW w:w="7020" w:type="dxa"/>
            <w:tcMar>
              <w:top w:w="85" w:type="dxa"/>
              <w:bottom w:w="142" w:type="dxa"/>
              <w:right w:w="170" w:type="dxa"/>
            </w:tcMar>
          </w:tcPr>
          <w:p w14:paraId="62BDB53E"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foreign currency or currencies is: _________ </w:t>
            </w:r>
            <w:r w:rsidRPr="00E600BC">
              <w:rPr>
                <w:rFonts w:ascii="Trebuchet MS" w:eastAsia="Times New Roman" w:hAnsi="Trebuchet MS" w:cs="Arial"/>
                <w:i/>
                <w:color w:val="0070C0"/>
              </w:rPr>
              <w:t>[insert amount and currency for each currency] [</w:t>
            </w:r>
            <w:proofErr w:type="gramStart"/>
            <w:r w:rsidRPr="00E600BC">
              <w:rPr>
                <w:rFonts w:ascii="Trebuchet MS" w:eastAsia="Times New Roman" w:hAnsi="Trebuchet MS" w:cs="Arial"/>
                <w:i/>
                <w:color w:val="0070C0"/>
              </w:rPr>
              <w:t>indicate:</w:t>
            </w:r>
            <w:proofErr w:type="gramEnd"/>
            <w:r w:rsidRPr="00E600BC">
              <w:rPr>
                <w:rFonts w:ascii="Trebuchet MS" w:eastAsia="Times New Roman" w:hAnsi="Trebuchet MS" w:cs="Arial"/>
                <w:i/>
                <w:color w:val="0070C0"/>
              </w:rPr>
              <w:t xml:space="preserve"> inclusive or exclusive]</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14:paraId="22DEF5A0"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local currency is: ___________________ </w:t>
            </w:r>
            <w:r w:rsidRPr="00E600BC">
              <w:rPr>
                <w:rFonts w:ascii="Trebuchet MS" w:eastAsia="Times New Roman" w:hAnsi="Trebuchet MS" w:cs="Arial"/>
                <w:i/>
                <w:color w:val="0070C0"/>
              </w:rPr>
              <w:t>[insert amount and currency] [</w:t>
            </w:r>
            <w:proofErr w:type="gramStart"/>
            <w:r w:rsidRPr="00E600BC">
              <w:rPr>
                <w:rFonts w:ascii="Trebuchet MS" w:eastAsia="Times New Roman" w:hAnsi="Trebuchet MS" w:cs="Arial"/>
                <w:i/>
                <w:color w:val="0070C0"/>
              </w:rPr>
              <w:t>indicate:</w:t>
            </w:r>
            <w:proofErr w:type="gramEnd"/>
            <w:r w:rsidRPr="00E600BC">
              <w:rPr>
                <w:rFonts w:ascii="Trebuchet MS" w:eastAsia="Times New Roman" w:hAnsi="Trebuchet MS" w:cs="Arial"/>
                <w:i/>
                <w:color w:val="0070C0"/>
              </w:rPr>
              <w:t xml:space="preserve"> inclusive or exclusive]</w:t>
            </w:r>
            <w:r w:rsidRPr="00E600BC">
              <w:rPr>
                <w:rFonts w:ascii="Trebuchet MS" w:eastAsia="Times New Roman" w:hAnsi="Trebuchet MS" w:cs="Arial"/>
                <w:color w:val="0066FF"/>
              </w:rPr>
              <w:t xml:space="preserve"> </w:t>
            </w:r>
            <w:r w:rsidRPr="00E600BC">
              <w:rPr>
                <w:rFonts w:ascii="Trebuchet MS" w:eastAsia="Times New Roman" w:hAnsi="Trebuchet MS" w:cs="Arial"/>
              </w:rPr>
              <w:t>of local indirect taxes.</w:t>
            </w:r>
          </w:p>
          <w:p w14:paraId="5E81B664"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w:t>
            </w:r>
            <w:r w:rsidR="0080101A">
              <w:rPr>
                <w:rFonts w:ascii="Trebuchet MS" w:eastAsia="Times New Roman" w:hAnsi="Trebuchet MS" w:cs="Arial"/>
              </w:rPr>
              <w:t>/Firm</w:t>
            </w:r>
            <w:r w:rsidRPr="00E600BC">
              <w:rPr>
                <w:rFonts w:ascii="Trebuchet MS" w:eastAsia="Times New Roman" w:hAnsi="Trebuchet MS" w:cs="Arial"/>
              </w:rPr>
              <w:t xml:space="preserve"> shall </w:t>
            </w:r>
            <w:r w:rsidRPr="00E600BC">
              <w:rPr>
                <w:rFonts w:ascii="Trebuchet MS" w:eastAsia="Times New Roman" w:hAnsi="Trebuchet MS" w:cs="Arial"/>
                <w:i/>
                <w:color w:val="0070C0"/>
              </w:rPr>
              <w:t>[insert as appropriate: “be paid” or “reimbursed”]</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by the </w:t>
            </w:r>
            <w:r w:rsidR="002910EE" w:rsidRPr="00E600BC">
              <w:rPr>
                <w:rFonts w:ascii="Trebuchet MS" w:eastAsia="Times New Roman" w:hAnsi="Trebuchet MS" w:cs="Arial"/>
              </w:rPr>
              <w:t>procuring entity</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[insert as appropriate: “for” or “to”]</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Consultant. </w:t>
            </w:r>
          </w:p>
        </w:tc>
      </w:tr>
      <w:tr w:rsidR="00706430" w:rsidRPr="00E600BC" w14:paraId="37DE358D" w14:textId="77777777" w:rsidTr="00706430">
        <w:tc>
          <w:tcPr>
            <w:tcW w:w="1980" w:type="dxa"/>
            <w:tcMar>
              <w:top w:w="85" w:type="dxa"/>
              <w:bottom w:w="142" w:type="dxa"/>
              <w:right w:w="170" w:type="dxa"/>
            </w:tcMar>
          </w:tcPr>
          <w:p w14:paraId="5B0F5A6A"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42.3</w:t>
            </w:r>
          </w:p>
        </w:tc>
        <w:tc>
          <w:tcPr>
            <w:tcW w:w="7020" w:type="dxa"/>
            <w:tcMar>
              <w:top w:w="85" w:type="dxa"/>
              <w:bottom w:w="142" w:type="dxa"/>
              <w:right w:w="170" w:type="dxa"/>
            </w:tcMar>
          </w:tcPr>
          <w:p w14:paraId="770C89B1"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Price adjustment on the remuneration </w:t>
            </w:r>
            <w:r w:rsidRPr="00E600BC">
              <w:rPr>
                <w:rFonts w:ascii="Trebuchet MS" w:eastAsia="Times New Roman" w:hAnsi="Trebuchet MS" w:cs="Arial"/>
                <w:i/>
                <w:color w:val="0070C0"/>
              </w:rPr>
              <w:t xml:space="preserve">[insert “applies” or </w:t>
            </w:r>
            <w:proofErr w:type="gramStart"/>
            <w:r w:rsidRPr="00E600BC">
              <w:rPr>
                <w:rFonts w:ascii="Trebuchet MS" w:eastAsia="Times New Roman" w:hAnsi="Trebuchet MS" w:cs="Arial"/>
                <w:i/>
                <w:color w:val="0070C0"/>
              </w:rPr>
              <w:t>“ does</w:t>
            </w:r>
            <w:proofErr w:type="gramEnd"/>
            <w:r w:rsidRPr="00E600BC">
              <w:rPr>
                <w:rFonts w:ascii="Trebuchet MS" w:eastAsia="Times New Roman" w:hAnsi="Trebuchet MS" w:cs="Arial"/>
                <w:i/>
                <w:color w:val="0070C0"/>
              </w:rPr>
              <w:t xml:space="preserve"> not apply”]</w:t>
            </w:r>
          </w:p>
          <w:p w14:paraId="370B4ECD"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is less than 18 months, price adjustment does not apply. </w:t>
            </w:r>
          </w:p>
          <w:p w14:paraId="47DADFEB"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and remuneration in local currency by using the corresponding index for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 A sample provision is provided below for guidance:</w:t>
            </w:r>
          </w:p>
          <w:p w14:paraId="32CD2538"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Payments for remuneration made in </w:t>
            </w:r>
            <w:r w:rsidRPr="00E600BC">
              <w:rPr>
                <w:rFonts w:ascii="Trebuchet MS" w:eastAsia="Times New Roman" w:hAnsi="Trebuchet MS" w:cs="Arial"/>
                <w:i/>
                <w:color w:val="0070C0"/>
              </w:rPr>
              <w:t>[foreign and/or local]</w:t>
            </w:r>
            <w:r w:rsidRPr="00E600BC">
              <w:rPr>
                <w:rFonts w:ascii="Trebuchet MS" w:eastAsia="Times New Roman" w:hAnsi="Trebuchet MS" w:cs="Arial"/>
                <w:color w:val="0070C0"/>
              </w:rPr>
              <w:t xml:space="preserve"> </w:t>
            </w:r>
            <w:r w:rsidRPr="00E600BC">
              <w:rPr>
                <w:rFonts w:ascii="Trebuchet MS" w:eastAsia="Times New Roman" w:hAnsi="Trebuchet MS" w:cs="Arial"/>
              </w:rPr>
              <w:t>currency shall be adjusted as follows:</w:t>
            </w:r>
          </w:p>
          <w:p w14:paraId="0319AFF0"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Remuneration paid in foreign currency </w:t>
            </w:r>
            <w:proofErr w:type="gramStart"/>
            <w:r w:rsidRPr="00E600BC">
              <w:rPr>
                <w:rFonts w:ascii="Trebuchet MS" w:eastAsia="Times New Roman" w:hAnsi="Trebuchet MS" w:cs="Arial"/>
              </w:rPr>
              <w:t>on the basis of</w:t>
            </w:r>
            <w:proofErr w:type="gramEnd"/>
            <w:r w:rsidRPr="00E600BC">
              <w:rPr>
                <w:rFonts w:ascii="Trebuchet MS" w:eastAsia="Times New Roman" w:hAnsi="Trebuchet MS" w:cs="Arial"/>
              </w:rPr>
              <w:t xml:space="preserve"> the rates set forth in </w:t>
            </w:r>
            <w:r w:rsidRPr="00E600BC">
              <w:rPr>
                <w:rFonts w:ascii="Trebuchet MS" w:eastAsia="Times New Roman" w:hAnsi="Trebuchet MS" w:cs="Arial"/>
                <w:b/>
              </w:rPr>
              <w:t>Appendix C</w:t>
            </w:r>
            <w:r w:rsidRPr="00E600BC">
              <w:rPr>
                <w:rFonts w:ascii="Trebuchet MS" w:eastAsia="Times New Roman" w:hAnsi="Trebuchet MS" w:cs="Arial"/>
              </w:rPr>
              <w:t xml:space="preserve"> shall be adjusted every 12 months (and, the first time, with effect for the remuneration earned in the 13</w:t>
            </w:r>
            <w:r w:rsidRPr="00E600BC">
              <w:rPr>
                <w:rFonts w:ascii="Trebuchet MS" w:eastAsia="Times New Roman" w:hAnsi="Trebuchet MS" w:cs="Arial"/>
                <w:vertAlign w:val="superscript"/>
              </w:rPr>
              <w:t>th</w:t>
            </w:r>
            <w:r w:rsidRPr="00E600BC">
              <w:rPr>
                <w:rFonts w:ascii="Trebuchet MS" w:eastAsia="Times New Roman" w:hAnsi="Trebuchet MS" w:cs="Arial"/>
              </w:rPr>
              <w:t xml:space="preserv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Effectiveness date) by applying the following formula:</w:t>
            </w:r>
          </w:p>
          <w:p w14:paraId="0B7F2E75" w14:textId="77777777"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6"/>
                <w:lang w:val="en-JM" w:eastAsia="en-JM"/>
              </w:rPr>
              <w:drawing>
                <wp:inline distT="0" distB="0" distL="0" distR="0" wp14:anchorId="67CA3D3C" wp14:editId="549C1BD5">
                  <wp:extent cx="800100" cy="4000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6"/>
                <w:lang w:val="en-JM" w:eastAsia="en-JM"/>
              </w:rPr>
              <w:drawing>
                <wp:inline distT="0" distB="0" distL="0" distR="0" wp14:anchorId="03E4AFF2" wp14:editId="773E8A29">
                  <wp:extent cx="152400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14:paraId="2925EEB0" w14:textId="77777777"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E600BC">
              <w:rPr>
                <w:rFonts w:ascii="Trebuchet MS" w:eastAsia="Times New Roman" w:hAnsi="Trebuchet MS" w:cs="Arial"/>
              </w:rPr>
              <w:t>where</w:t>
            </w:r>
            <w:proofErr w:type="gramEnd"/>
            <w:r w:rsidRPr="00E600BC">
              <w:rPr>
                <w:rFonts w:ascii="Trebuchet MS" w:eastAsia="Times New Roman" w:hAnsi="Trebuchet MS" w:cs="Arial"/>
              </w:rPr>
              <w:t xml:space="preserve"> </w:t>
            </w:r>
          </w:p>
          <w:p w14:paraId="2F42988A"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R</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adjusted </w:t>
            </w:r>
            <w:proofErr w:type="gramStart"/>
            <w:r w:rsidRPr="00E600BC">
              <w:rPr>
                <w:rFonts w:ascii="Trebuchet MS" w:eastAsia="Times New Roman" w:hAnsi="Trebuchet MS" w:cs="Arial"/>
              </w:rPr>
              <w:t>remuneration;</w:t>
            </w:r>
            <w:proofErr w:type="gramEnd"/>
            <w:r w:rsidRPr="00E600BC">
              <w:rPr>
                <w:rFonts w:ascii="Trebuchet MS" w:eastAsia="Times New Roman" w:hAnsi="Trebuchet MS" w:cs="Arial"/>
              </w:rPr>
              <w:t xml:space="preserve"> </w:t>
            </w:r>
          </w:p>
          <w:p w14:paraId="28E2C315"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fo</w:t>
            </w:r>
            <w:proofErr w:type="spellEnd"/>
            <w:r w:rsidRPr="00E600BC">
              <w:rPr>
                <w:rFonts w:ascii="Trebuchet MS" w:eastAsia="Times New Roman" w:hAnsi="Trebuchet MS" w:cs="Arial"/>
              </w:rPr>
              <w:t xml:space="preserve"> is the remuneration payable on the basis of the remuneration rates (</w:t>
            </w:r>
            <w:r w:rsidRPr="00E600BC">
              <w:rPr>
                <w:rFonts w:ascii="Trebuchet MS" w:eastAsia="Times New Roman" w:hAnsi="Trebuchet MS" w:cs="Arial"/>
                <w:b/>
              </w:rPr>
              <w:t>Appendix C</w:t>
            </w:r>
            <w:r w:rsidRPr="00E600BC">
              <w:rPr>
                <w:rFonts w:ascii="Trebuchet MS" w:eastAsia="Times New Roman" w:hAnsi="Trebuchet MS" w:cs="Arial"/>
              </w:rPr>
              <w:t xml:space="preserve">) in foreign </w:t>
            </w:r>
            <w:proofErr w:type="gramStart"/>
            <w:r w:rsidRPr="00E600BC">
              <w:rPr>
                <w:rFonts w:ascii="Trebuchet MS" w:eastAsia="Times New Roman" w:hAnsi="Trebuchet MS" w:cs="Arial"/>
              </w:rPr>
              <w:t>currency;</w:t>
            </w:r>
            <w:proofErr w:type="gramEnd"/>
          </w:p>
          <w:p w14:paraId="1E62CFC4"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official index for salaries in the country of the foreign currency for the first month for which the adjustment is supposed to have effect; and </w:t>
            </w:r>
          </w:p>
          <w:p w14:paraId="4FC946D7"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is the official index for salaries in the country of the foreign currency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77AF83E0" w14:textId="77777777" w:rsidR="00706430" w:rsidRPr="00E600BC"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E600BC">
              <w:rPr>
                <w:rFonts w:ascii="Trebuchet MS" w:eastAsia="Times New Roman" w:hAnsi="Trebuchet MS" w:cs="Arial"/>
              </w:rPr>
              <w:lastRenderedPageBreak/>
              <w:t xml:space="preserve">        The Consultant</w:t>
            </w:r>
            <w:r w:rsidR="0080101A">
              <w:rPr>
                <w:rFonts w:ascii="Trebuchet MS" w:eastAsia="Times New Roman" w:hAnsi="Trebuchet MS" w:cs="Arial"/>
              </w:rPr>
              <w:t>/Firm</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and </w:t>
            </w:r>
            <w:r w:rsidRPr="00E600BC">
              <w:rPr>
                <w:rFonts w:ascii="Trebuchet MS" w:eastAsia="Times New Roman" w:hAnsi="Trebuchet MS" w:cs="Arial"/>
                <w:i/>
              </w:rPr>
              <w:t>I</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in the adjustment formula for remuneration paid in foreign currency: </w:t>
            </w:r>
            <w:r w:rsidRPr="00E600BC">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14:paraId="236321C3"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Remuneration paid in local currency pursuant to the rates set forth in </w:t>
            </w:r>
            <w:r w:rsidRPr="00E600BC">
              <w:rPr>
                <w:rFonts w:ascii="Trebuchet MS" w:eastAsia="Times New Roman" w:hAnsi="Trebuchet MS" w:cs="Arial"/>
                <w:b/>
              </w:rPr>
              <w:t>Appendix D</w:t>
            </w:r>
            <w:r w:rsidRPr="00E600BC">
              <w:rPr>
                <w:rFonts w:ascii="Trebuchet MS" w:eastAsia="Times New Roman" w:hAnsi="Trebuchet MS" w:cs="Arial"/>
              </w:rPr>
              <w:t xml:space="preserve"> shall be adjusted every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(and, for the first time, with effect for the remuneration earned in the </w:t>
            </w:r>
            <w:r w:rsidRPr="00E600BC">
              <w:rPr>
                <w:rFonts w:ascii="Trebuchet MS" w:eastAsia="Times New Roman" w:hAnsi="Trebuchet MS" w:cs="Arial"/>
                <w:i/>
                <w:color w:val="0070C0"/>
              </w:rPr>
              <w:t>[insert number]</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by applying the following formula:</w:t>
            </w:r>
          </w:p>
          <w:p w14:paraId="2D12F335" w14:textId="77777777"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4"/>
                <w:lang w:val="en-JM" w:eastAsia="en-JM"/>
              </w:rPr>
              <w:drawing>
                <wp:inline distT="0" distB="0" distL="0" distR="0" wp14:anchorId="35475064" wp14:editId="0BE3CBCC">
                  <wp:extent cx="8001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4"/>
                <w:lang w:val="en-JM" w:eastAsia="en-JM"/>
              </w:rPr>
              <w:drawing>
                <wp:inline distT="0" distB="0" distL="0" distR="0" wp14:anchorId="3D0DFED1" wp14:editId="5CF56A1F">
                  <wp:extent cx="15240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14:paraId="4B090907" w14:textId="77777777"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E600BC">
              <w:rPr>
                <w:rFonts w:ascii="Trebuchet MS" w:eastAsia="Times New Roman" w:hAnsi="Trebuchet MS" w:cs="Arial"/>
              </w:rPr>
              <w:t>where</w:t>
            </w:r>
            <w:proofErr w:type="gramEnd"/>
            <w:r w:rsidRPr="00E600BC">
              <w:rPr>
                <w:rFonts w:ascii="Trebuchet MS" w:eastAsia="Times New Roman" w:hAnsi="Trebuchet MS" w:cs="Arial"/>
              </w:rPr>
              <w:t xml:space="preserve"> </w:t>
            </w:r>
          </w:p>
          <w:p w14:paraId="34AC240A"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w:t>
            </w:r>
            <w:proofErr w:type="spellEnd"/>
            <w:r w:rsidRPr="00E600BC">
              <w:rPr>
                <w:rFonts w:ascii="Trebuchet MS" w:eastAsia="Times New Roman" w:hAnsi="Trebuchet MS" w:cs="Arial"/>
              </w:rPr>
              <w:t xml:space="preserve"> is the adjusted </w:t>
            </w:r>
            <w:proofErr w:type="gramStart"/>
            <w:r w:rsidRPr="00E600BC">
              <w:rPr>
                <w:rFonts w:ascii="Trebuchet MS" w:eastAsia="Times New Roman" w:hAnsi="Trebuchet MS" w:cs="Arial"/>
              </w:rPr>
              <w:t>remuneration;</w:t>
            </w:r>
            <w:proofErr w:type="gramEnd"/>
          </w:p>
          <w:p w14:paraId="4AEF6CF2"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i/>
                <w:vertAlign w:val="subscript"/>
              </w:rPr>
              <w:t xml:space="preserve"> </w:t>
            </w:r>
            <w:r w:rsidRPr="00E600BC">
              <w:rPr>
                <w:rFonts w:ascii="Trebuchet MS" w:eastAsia="Times New Roman" w:hAnsi="Trebuchet MS" w:cs="Arial"/>
              </w:rPr>
              <w:t>is the remuneration payable on the basis of the remuneration rates (</w:t>
            </w:r>
            <w:r w:rsidRPr="00E600BC">
              <w:rPr>
                <w:rFonts w:ascii="Trebuchet MS" w:eastAsia="Times New Roman" w:hAnsi="Trebuchet MS" w:cs="Arial"/>
                <w:b/>
              </w:rPr>
              <w:t>Appendix D</w:t>
            </w:r>
            <w:r w:rsidRPr="00E600BC">
              <w:rPr>
                <w:rFonts w:ascii="Trebuchet MS" w:eastAsia="Times New Roman" w:hAnsi="Trebuchet MS" w:cs="Arial"/>
              </w:rPr>
              <w:t xml:space="preserve">) in local </w:t>
            </w:r>
            <w:proofErr w:type="gramStart"/>
            <w:r w:rsidRPr="00E600BC">
              <w:rPr>
                <w:rFonts w:ascii="Trebuchet MS" w:eastAsia="Times New Roman" w:hAnsi="Trebuchet MS" w:cs="Arial"/>
              </w:rPr>
              <w:t>currency;</w:t>
            </w:r>
            <w:proofErr w:type="gramEnd"/>
          </w:p>
          <w:p w14:paraId="5E336D88"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the first month for which the adjustment is to have effect; and</w:t>
            </w:r>
          </w:p>
          <w:p w14:paraId="75FDF0A4"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b/>
                <w:bCs/>
              </w:rPr>
            </w:pP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2A05B58C"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E600BC">
              <w:rPr>
                <w:rFonts w:ascii="Trebuchet MS" w:eastAsia="Times New Roman" w:hAnsi="Trebuchet MS" w:cs="Arial"/>
                <w:b/>
                <w:i/>
              </w:rPr>
              <w:t xml:space="preserve">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and </w:t>
            </w: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in the adjustment formula for remuneration paid in local currency: </w:t>
            </w:r>
            <w:r w:rsidRPr="00E600BC">
              <w:rPr>
                <w:rFonts w:ascii="Trebuchet MS" w:eastAsia="Times New Roman" w:hAnsi="Trebuchet MS" w:cs="Arial"/>
                <w:color w:val="0070C0"/>
              </w:rPr>
              <w:t>[</w:t>
            </w:r>
            <w:r w:rsidRPr="00E600BC">
              <w:rPr>
                <w:rFonts w:ascii="Trebuchet MS" w:eastAsia="Times New Roman" w:hAnsi="Trebuchet MS" w:cs="Arial"/>
                <w:i/>
                <w:color w:val="0070C0"/>
              </w:rPr>
              <w:t>Insert the name, source institution, and necessary identifying characteristics of the index for foreign currency</w:t>
            </w:r>
            <w:r w:rsidRPr="00E600BC">
              <w:rPr>
                <w:rFonts w:ascii="Trebuchet MS" w:eastAsia="Times New Roman" w:hAnsi="Trebuchet MS" w:cs="Arial"/>
                <w:color w:val="0070C0"/>
              </w:rPr>
              <w:t>]</w:t>
            </w:r>
          </w:p>
          <w:p w14:paraId="381279FA" w14:textId="77777777" w:rsidR="00706430" w:rsidRPr="00E600BC"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E600BC">
              <w:rPr>
                <w:rFonts w:ascii="Trebuchet MS" w:eastAsia="Times New Roman" w:hAnsi="Trebuchet MS" w:cs="Arial"/>
              </w:rPr>
              <w:t xml:space="preserve">(3) Any part of the remuneration that is paid in a currency different from the currency of the official index for salaries used in the adjustment formula, shall be adjusted by a correction factor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/X</w:t>
            </w:r>
            <w:r w:rsidRPr="00E600BC">
              <w:rPr>
                <w:rFonts w:ascii="Trebuchet MS" w:eastAsia="Times New Roman" w:hAnsi="Trebuchet MS" w:cs="Arial"/>
              </w:rPr>
              <w:t xml:space="preserve">.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 xml:space="preserve"> </w:t>
            </w:r>
            <w:r w:rsidRPr="00E600BC">
              <w:rPr>
                <w:rFonts w:ascii="Trebuchet MS" w:eastAsia="Times New Roman" w:hAnsi="Trebuchet MS" w:cs="Arial"/>
              </w:rPr>
              <w:t xml:space="preserve">is the number of units of currency of the country of the official index, equivalent to one unit of the currency of payment on the date of the contract. </w:t>
            </w:r>
            <w:r w:rsidRPr="00E600BC">
              <w:rPr>
                <w:rFonts w:ascii="Trebuchet MS" w:eastAsia="Times New Roman" w:hAnsi="Trebuchet MS" w:cs="Arial"/>
                <w:i/>
              </w:rPr>
              <w:t>X</w:t>
            </w:r>
            <w:r w:rsidRPr="00E600BC">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E600BC" w14:paraId="25AA74BD" w14:textId="77777777" w:rsidTr="00706430">
        <w:tc>
          <w:tcPr>
            <w:tcW w:w="1980" w:type="dxa"/>
            <w:tcMar>
              <w:top w:w="85" w:type="dxa"/>
              <w:bottom w:w="142" w:type="dxa"/>
              <w:right w:w="170" w:type="dxa"/>
            </w:tcMar>
          </w:tcPr>
          <w:p w14:paraId="62B931DF"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 xml:space="preserve">43.1 and </w:t>
            </w: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43.2</w:t>
            </w:r>
          </w:p>
        </w:tc>
        <w:tc>
          <w:tcPr>
            <w:tcW w:w="7020" w:type="dxa"/>
            <w:tcMar>
              <w:top w:w="85" w:type="dxa"/>
              <w:bottom w:w="142" w:type="dxa"/>
              <w:right w:w="170" w:type="dxa"/>
            </w:tcMar>
          </w:tcPr>
          <w:p w14:paraId="75BB1512" w14:textId="77777777" w:rsidR="00706430" w:rsidRPr="00E600BC" w:rsidRDefault="00706430"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30502"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70C0"/>
              </w:rPr>
              <w:t xml:space="preserve">[choose one applicable option consistent with the ITC 16.3 and the outcome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(Form FIN-2, part B “Indirect Local Tax – Estimates”):</w:t>
            </w:r>
          </w:p>
          <w:p w14:paraId="2524444F"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7B5D4C68" w14:textId="77777777" w:rsidR="00706430" w:rsidRPr="00E600BC" w:rsidRDefault="0089577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706430"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530502" w:rsidRPr="00E600BC">
              <w:rPr>
                <w:rFonts w:ascii="Trebuchet MS" w:eastAsia="Times New Roman" w:hAnsi="Trebuchet MS" w:cs="Arial"/>
                <w:i/>
                <w:color w:val="0070C0"/>
              </w:rPr>
              <w:t xml:space="preserve"> </w:t>
            </w:r>
            <w:r w:rsidR="00706430" w:rsidRPr="00E600BC">
              <w:rPr>
                <w:rFonts w:ascii="Trebuchet MS" w:eastAsia="Times New Roman" w:hAnsi="Trebuchet MS" w:cs="Arial"/>
                <w:i/>
                <w:color w:val="0070C0"/>
              </w:rPr>
              <w:t xml:space="preserve">shall pay the withholding </w:t>
            </w:r>
            <w:proofErr w:type="gramStart"/>
            <w:r w:rsidR="00706430" w:rsidRPr="00E600BC">
              <w:rPr>
                <w:rFonts w:ascii="Trebuchet MS" w:eastAsia="Times New Roman" w:hAnsi="Trebuchet MS" w:cs="Arial"/>
                <w:i/>
                <w:color w:val="0070C0"/>
              </w:rPr>
              <w:t>tax</w:t>
            </w:r>
            <w:proofErr w:type="gramEnd"/>
            <w:r w:rsidR="00706430" w:rsidRPr="00E600BC">
              <w:rPr>
                <w:rFonts w:ascii="Trebuchet MS" w:eastAsia="Times New Roman" w:hAnsi="Trebuchet MS" w:cs="Arial"/>
                <w:i/>
                <w:color w:val="0070C0"/>
              </w:rPr>
              <w:t xml:space="preserve"> or the Consultant</w:t>
            </w:r>
            <w:r w:rsidR="00370044">
              <w:rPr>
                <w:rFonts w:ascii="Trebuchet MS" w:eastAsia="Times New Roman" w:hAnsi="Trebuchet MS" w:cs="Arial"/>
                <w:i/>
                <w:color w:val="0070C0"/>
              </w:rPr>
              <w:t>/Firm</w:t>
            </w:r>
            <w:r w:rsidR="00706430" w:rsidRPr="00E600BC">
              <w:rPr>
                <w:rFonts w:ascii="Trebuchet MS" w:eastAsia="Times New Roman" w:hAnsi="Trebuchet MS" w:cs="Arial"/>
                <w:i/>
                <w:color w:val="0070C0"/>
              </w:rPr>
              <w:t xml:space="preserve"> has to pay, include the following:</w:t>
            </w:r>
          </w:p>
          <w:p w14:paraId="45493D73"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lastRenderedPageBreak/>
              <w:t>“</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594B96"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reimburse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p>
          <w:p w14:paraId="25C72E6F"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w:t>
            </w:r>
            <w:proofErr w:type="gramStart"/>
            <w:r w:rsidRPr="00E600BC">
              <w:rPr>
                <w:rFonts w:ascii="Trebuchet MS" w:eastAsia="Times New Roman" w:hAnsi="Trebuchet MS" w:cs="Arial"/>
              </w:rPr>
              <w:t>levies</w:t>
            </w:r>
            <w:proofErr w:type="gramEnd"/>
            <w:r w:rsidRPr="00E600BC">
              <w:rPr>
                <w:rFonts w:ascii="Trebuchet MS" w:eastAsia="Times New Roman" w:hAnsi="Trebuchet MS" w:cs="Arial"/>
              </w:rPr>
              <w:t xml:space="preserve">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022AFB" w:rsidRPr="00E600BC">
              <w:rPr>
                <w:rFonts w:ascii="Trebuchet MS" w:eastAsia="Times New Roman" w:hAnsi="Trebuchet MS" w:cs="Arial"/>
              </w:rPr>
              <w:t>Jamaica</w:t>
            </w:r>
            <w:r w:rsidRPr="00E600BC">
              <w:rPr>
                <w:rFonts w:ascii="Trebuchet MS" w:eastAsia="Times New Roman" w:hAnsi="Trebuchet MS" w:cs="Arial"/>
              </w:rPr>
              <w:t>, on the Consultant, the Sub-consultants and the Experts in respect of:</w:t>
            </w:r>
          </w:p>
          <w:p w14:paraId="654D2101" w14:textId="77777777" w:rsidR="00706430" w:rsidRPr="00E600BC" w:rsidRDefault="00706430" w:rsidP="003C62E9">
            <w:pPr>
              <w:numPr>
                <w:ilvl w:val="0"/>
                <w:numId w:val="100"/>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any payments whatsoever made to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the Experts (other than nationals or permanent residents of </w:t>
            </w:r>
            <w:r w:rsidR="00022AFB"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 xml:space="preserve">consulting </w:t>
            </w:r>
            <w:proofErr w:type="gramStart"/>
            <w:r w:rsidR="00C37AB9" w:rsidRPr="00E600BC">
              <w:rPr>
                <w:rFonts w:ascii="Trebuchet MS" w:eastAsia="Times New Roman" w:hAnsi="Trebuchet MS" w:cs="Arial"/>
              </w:rPr>
              <w:t>services</w:t>
            </w:r>
            <w:r w:rsidRPr="00E600BC">
              <w:rPr>
                <w:rFonts w:ascii="Trebuchet MS" w:eastAsia="Times New Roman" w:hAnsi="Trebuchet MS" w:cs="Arial"/>
              </w:rPr>
              <w:t>;</w:t>
            </w:r>
            <w:proofErr w:type="gramEnd"/>
          </w:p>
          <w:p w14:paraId="5AF8048B" w14:textId="77777777" w:rsidR="00706430" w:rsidRPr="00E600BC" w:rsidRDefault="00706430" w:rsidP="003C62E9">
            <w:pPr>
              <w:numPr>
                <w:ilvl w:val="0"/>
                <w:numId w:val="100"/>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materials and supplies brought into </w:t>
            </w:r>
            <w:r w:rsidR="00022AFB" w:rsidRPr="00E600BC">
              <w:rPr>
                <w:rFonts w:ascii="Trebuchet MS" w:eastAsia="Times New Roman" w:hAnsi="Trebuchet MS" w:cs="Arial"/>
              </w:rPr>
              <w:t>Jamaica</w:t>
            </w:r>
            <w:r w:rsidRPr="00E600BC">
              <w:rPr>
                <w:rFonts w:ascii="Trebuchet MS" w:eastAsia="Times New Roman" w:hAnsi="Trebuchet MS" w:cs="Arial"/>
              </w:rPr>
              <w:t xml:space="preserve"> by the Consultant</w:t>
            </w:r>
            <w:r w:rsidR="00370044">
              <w:rPr>
                <w:rFonts w:ascii="Trebuchet MS" w:eastAsia="Times New Roman" w:hAnsi="Trebuchet MS" w:cs="Arial"/>
              </w:rPr>
              <w:t>/Firm</w:t>
            </w:r>
            <w:r w:rsidRPr="00E600BC">
              <w:rPr>
                <w:rFonts w:ascii="Trebuchet MS" w:eastAsia="Times New Roman" w:hAnsi="Trebuchet MS" w:cs="Arial"/>
              </w:rPr>
              <w:t xml:space="preserve">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w:t>
            </w:r>
            <w:proofErr w:type="gramStart"/>
            <w:r w:rsidRPr="00E600BC">
              <w:rPr>
                <w:rFonts w:ascii="Trebuchet MS" w:eastAsia="Times New Roman" w:hAnsi="Trebuchet MS" w:cs="Arial"/>
              </w:rPr>
              <w:t>them;</w:t>
            </w:r>
            <w:proofErr w:type="gramEnd"/>
          </w:p>
          <w:p w14:paraId="77D338E3" w14:textId="77777777" w:rsidR="00706430" w:rsidRPr="00E600BC" w:rsidRDefault="00706430" w:rsidP="003C62E9">
            <w:pPr>
              <w:numPr>
                <w:ilvl w:val="0"/>
                <w:numId w:val="100"/>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 xml:space="preserve">procuring </w:t>
            </w:r>
            <w:proofErr w:type="gramStart"/>
            <w:r w:rsidR="002910EE" w:rsidRPr="00E600BC">
              <w:rPr>
                <w:rFonts w:ascii="Trebuchet MS" w:eastAsia="Times New Roman" w:hAnsi="Trebuchet MS" w:cs="Arial"/>
              </w:rPr>
              <w:t>entity</w:t>
            </w:r>
            <w:r w:rsidRPr="00E600BC">
              <w:rPr>
                <w:rFonts w:ascii="Trebuchet MS" w:eastAsia="Times New Roman" w:hAnsi="Trebuchet MS" w:cs="Arial"/>
              </w:rPr>
              <w:t>;</w:t>
            </w:r>
            <w:proofErr w:type="gramEnd"/>
          </w:p>
          <w:p w14:paraId="7D3A47FC" w14:textId="77777777" w:rsidR="00706430" w:rsidRPr="00E600BC" w:rsidRDefault="00706430" w:rsidP="003C62E9">
            <w:pPr>
              <w:numPr>
                <w:ilvl w:val="0"/>
                <w:numId w:val="100"/>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property brought into </w:t>
            </w:r>
            <w:r w:rsidR="00E41B97" w:rsidRPr="00E600BC">
              <w:rPr>
                <w:rFonts w:ascii="Trebuchet MS" w:eastAsia="Times New Roman" w:hAnsi="Trebuchet MS" w:cs="Arial"/>
              </w:rPr>
              <w:t xml:space="preserve">Jamaica </w:t>
            </w:r>
            <w:r w:rsidRPr="00E600BC">
              <w:rPr>
                <w:rFonts w:ascii="Trebuchet MS" w:eastAsia="Times New Roman" w:hAnsi="Trebuchet MS" w:cs="Arial"/>
              </w:rPr>
              <w:t>by the Consultant</w:t>
            </w:r>
            <w:r w:rsidR="00370044">
              <w:rPr>
                <w:rFonts w:ascii="Trebuchet MS" w:eastAsia="Times New Roman" w:hAnsi="Trebuchet MS" w:cs="Arial"/>
              </w:rPr>
              <w:t>/Firm</w:t>
            </w:r>
            <w:r w:rsidRPr="00E600BC">
              <w:rPr>
                <w:rFonts w:ascii="Trebuchet MS" w:eastAsia="Times New Roman" w:hAnsi="Trebuchet MS" w:cs="Arial"/>
              </w:rPr>
              <w:t>, any Sub-</w:t>
            </w:r>
            <w:proofErr w:type="gramStart"/>
            <w:r w:rsidRPr="00E600BC">
              <w:rPr>
                <w:rFonts w:ascii="Trebuchet MS" w:eastAsia="Times New Roman" w:hAnsi="Trebuchet MS" w:cs="Arial"/>
              </w:rPr>
              <w:t>consultants</w:t>
            </w:r>
            <w:proofErr w:type="gramEnd"/>
            <w:r w:rsidRPr="00E600BC">
              <w:rPr>
                <w:rFonts w:ascii="Trebuchet MS" w:eastAsia="Times New Roman" w:hAnsi="Trebuchet MS" w:cs="Arial"/>
              </w:rPr>
              <w:t xml:space="preserve">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E600BC">
              <w:rPr>
                <w:rFonts w:ascii="Trebuchet MS" w:eastAsia="Times New Roman" w:hAnsi="Trebuchet MS" w:cs="Arial"/>
              </w:rPr>
              <w:t>Jamaica</w:t>
            </w:r>
            <w:r w:rsidRPr="00E600BC">
              <w:rPr>
                <w:rFonts w:ascii="Trebuchet MS" w:eastAsia="Times New Roman" w:hAnsi="Trebuchet MS" w:cs="Arial"/>
              </w:rPr>
              <w:t>, provided that:</w:t>
            </w:r>
          </w:p>
          <w:p w14:paraId="3FE88190" w14:textId="77777777" w:rsidR="00706430" w:rsidRPr="00E600BC" w:rsidRDefault="00706430" w:rsidP="003C62E9">
            <w:pPr>
              <w:numPr>
                <w:ilvl w:val="0"/>
                <w:numId w:val="98"/>
              </w:numPr>
              <w:tabs>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experts shall follow the usual customs procedures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E41B97" w:rsidRPr="00E600BC">
              <w:rPr>
                <w:rFonts w:ascii="Trebuchet MS" w:eastAsia="Times New Roman" w:hAnsi="Trebuchet MS" w:cs="Arial"/>
              </w:rPr>
              <w:t>Jamaica</w:t>
            </w:r>
            <w:r w:rsidRPr="00E600BC">
              <w:rPr>
                <w:rFonts w:ascii="Trebuchet MS" w:eastAsia="Times New Roman" w:hAnsi="Trebuchet MS" w:cs="Arial"/>
              </w:rPr>
              <w:t>; and</w:t>
            </w:r>
          </w:p>
          <w:p w14:paraId="55BF4442" w14:textId="77777777" w:rsidR="00706430" w:rsidRPr="00E600BC" w:rsidRDefault="00706430" w:rsidP="003C62E9">
            <w:pPr>
              <w:numPr>
                <w:ilvl w:val="0"/>
                <w:numId w:val="98"/>
              </w:numPr>
              <w:tabs>
                <w:tab w:val="left" w:pos="540"/>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if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do not withdraw but dispose of any property in </w:t>
            </w:r>
            <w:r w:rsidR="00E41B97"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as the case may be, (a) shall bear such customs duties and taxes in conformity with the regulations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at the time the property in question was brought into </w:t>
            </w:r>
            <w:r w:rsidR="00E41B97" w:rsidRPr="00E600BC">
              <w:rPr>
                <w:rFonts w:ascii="Trebuchet MS" w:eastAsia="Times New Roman" w:hAnsi="Trebuchet MS" w:cs="Arial"/>
              </w:rPr>
              <w:t>Jamaica</w:t>
            </w:r>
            <w:r w:rsidRPr="00E600BC">
              <w:rPr>
                <w:rFonts w:ascii="Trebuchet MS" w:eastAsia="Times New Roman" w:hAnsi="Trebuchet MS" w:cs="Arial"/>
              </w:rPr>
              <w:t>.</w:t>
            </w:r>
          </w:p>
        </w:tc>
      </w:tr>
      <w:tr w:rsidR="00706430" w:rsidRPr="00E600BC" w14:paraId="574FF497" w14:textId="77777777" w:rsidTr="00706430">
        <w:tc>
          <w:tcPr>
            <w:tcW w:w="1980" w:type="dxa"/>
            <w:tcMar>
              <w:top w:w="85" w:type="dxa"/>
              <w:bottom w:w="142" w:type="dxa"/>
              <w:right w:w="170" w:type="dxa"/>
            </w:tcMar>
          </w:tcPr>
          <w:p w14:paraId="174D4B8F"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44.1</w:t>
            </w:r>
          </w:p>
        </w:tc>
        <w:tc>
          <w:tcPr>
            <w:tcW w:w="7020" w:type="dxa"/>
            <w:tcMar>
              <w:top w:w="85" w:type="dxa"/>
              <w:bottom w:w="142" w:type="dxa"/>
              <w:right w:w="170" w:type="dxa"/>
            </w:tcMar>
          </w:tcPr>
          <w:p w14:paraId="0B5858B6" w14:textId="77777777" w:rsidR="00706430" w:rsidRPr="00E600BC" w:rsidRDefault="007D0E26"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The currency</w:t>
            </w:r>
            <w:r w:rsidRPr="00E600BC">
              <w:rPr>
                <w:rFonts w:ascii="Trebuchet MS" w:eastAsia="Times New Roman" w:hAnsi="Trebuchet MS" w:cs="Arial"/>
                <w:i/>
              </w:rPr>
              <w:t>(</w:t>
            </w:r>
            <w:proofErr w:type="spellStart"/>
            <w:r w:rsidRPr="00E600BC">
              <w:rPr>
                <w:rFonts w:ascii="Trebuchet MS" w:eastAsia="Times New Roman" w:hAnsi="Trebuchet MS" w:cs="Arial"/>
                <w:i/>
              </w:rPr>
              <w:t>ies</w:t>
            </w:r>
            <w:proofErr w:type="spellEnd"/>
            <w:r w:rsidRPr="00E600BC">
              <w:rPr>
                <w:rFonts w:ascii="Trebuchet MS" w:eastAsia="Times New Roman" w:hAnsi="Trebuchet MS" w:cs="Arial"/>
                <w:i/>
              </w:rPr>
              <w:t>)</w:t>
            </w:r>
            <w:r w:rsidR="00706430" w:rsidRPr="00E600BC">
              <w:rPr>
                <w:rFonts w:ascii="Trebuchet MS" w:eastAsia="Times New Roman" w:hAnsi="Trebuchet MS" w:cs="Arial"/>
              </w:rPr>
              <w:t xml:space="preserve"> of payment shall be the following:</w:t>
            </w:r>
            <w:r w:rsidR="00706430" w:rsidRPr="00E600BC">
              <w:rPr>
                <w:rFonts w:ascii="Trebuchet MS" w:eastAsia="Times New Roman" w:hAnsi="Trebuchet MS" w:cs="Arial"/>
                <w:color w:val="FF0000"/>
              </w:rPr>
              <w:t xml:space="preserve"> </w:t>
            </w:r>
            <w:r w:rsidR="00706430" w:rsidRPr="00E600BC">
              <w:rPr>
                <w:rFonts w:ascii="Trebuchet MS" w:eastAsia="Times New Roman" w:hAnsi="Trebuchet MS" w:cs="Arial"/>
                <w:i/>
                <w:color w:val="0070C0"/>
              </w:rPr>
              <w:t>[list currency(</w:t>
            </w:r>
            <w:proofErr w:type="spellStart"/>
            <w:r w:rsidR="00706430" w:rsidRPr="00E600BC">
              <w:rPr>
                <w:rFonts w:ascii="Trebuchet MS" w:eastAsia="Times New Roman" w:hAnsi="Trebuchet MS" w:cs="Arial"/>
                <w:i/>
                <w:color w:val="0070C0"/>
              </w:rPr>
              <w:t>ies</w:t>
            </w:r>
            <w:proofErr w:type="spellEnd"/>
            <w:r w:rsidR="00706430" w:rsidRPr="00E600BC">
              <w:rPr>
                <w:rFonts w:ascii="Trebuchet MS" w:eastAsia="Times New Roman" w:hAnsi="Trebuchet MS" w:cs="Arial"/>
                <w:i/>
                <w:color w:val="0070C0"/>
              </w:rPr>
              <w:t>) which should be the same as in the Financial Proposal, Form FIN-2]</w:t>
            </w:r>
          </w:p>
        </w:tc>
      </w:tr>
      <w:tr w:rsidR="00706430" w:rsidRPr="00E600BC" w14:paraId="06232645" w14:textId="77777777" w:rsidTr="00706430">
        <w:tc>
          <w:tcPr>
            <w:tcW w:w="1980" w:type="dxa"/>
            <w:tcMar>
              <w:top w:w="85" w:type="dxa"/>
              <w:bottom w:w="142" w:type="dxa"/>
              <w:right w:w="170" w:type="dxa"/>
            </w:tcMar>
          </w:tcPr>
          <w:p w14:paraId="316720B8"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45.1(a)</w:t>
            </w:r>
          </w:p>
        </w:tc>
        <w:tc>
          <w:tcPr>
            <w:tcW w:w="7020" w:type="dxa"/>
            <w:tcMar>
              <w:top w:w="85" w:type="dxa"/>
              <w:bottom w:w="142" w:type="dxa"/>
              <w:right w:w="170" w:type="dxa"/>
            </w:tcMar>
          </w:tcPr>
          <w:p w14:paraId="5C5F00D8"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14:paraId="43B03BAE"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14:paraId="5AEE5A8D"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lastRenderedPageBreak/>
              <w:t>(1)</w:t>
            </w:r>
            <w:r w:rsidRPr="00E600BC">
              <w:rPr>
                <w:rFonts w:ascii="Trebuchet MS" w:eastAsia="Times New Roman" w:hAnsi="Trebuchet MS" w:cs="Arial"/>
              </w:rPr>
              <w:tab/>
              <w:t xml:space="preserve">An advance payment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 [and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Effective Date.  The advance payment will be set off by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in equal installments against the statements for the first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until the advance payment has been fully set off.</w:t>
            </w:r>
          </w:p>
          <w:p w14:paraId="0514B2FC"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E600BC">
              <w:rPr>
                <w:rFonts w:ascii="Trebuchet MS" w:eastAsia="Times New Roman" w:hAnsi="Trebuchet MS" w:cs="Arial"/>
              </w:rPr>
              <w:t>(2)</w:t>
            </w:r>
            <w:r w:rsidRPr="00E600BC">
              <w:rPr>
                <w:rFonts w:ascii="Trebuchet MS" w:eastAsia="Times New Roman" w:hAnsi="Trebuchet MS" w:cs="Arial"/>
              </w:rPr>
              <w:tab/>
              <w:t>The advance bank payment guarantee shall be in the amount and in the currency of 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tc>
      </w:tr>
      <w:tr w:rsidR="00706430" w:rsidRPr="00E600BC" w14:paraId="49069293" w14:textId="77777777" w:rsidTr="00706430">
        <w:tc>
          <w:tcPr>
            <w:tcW w:w="1980" w:type="dxa"/>
            <w:tcMar>
              <w:top w:w="85" w:type="dxa"/>
              <w:bottom w:w="142" w:type="dxa"/>
              <w:right w:w="170" w:type="dxa"/>
            </w:tcMar>
          </w:tcPr>
          <w:p w14:paraId="0D7FEBCD" w14:textId="77777777" w:rsidR="00706430" w:rsidRPr="00E600BC" w:rsidRDefault="004B7739" w:rsidP="002910EE">
            <w:pPr>
              <w:spacing w:after="120" w:line="240" w:lineRule="auto"/>
              <w:rPr>
                <w:rFonts w:ascii="Trebuchet MS" w:eastAsia="Times New Roman" w:hAnsi="Trebuchet MS" w:cs="Arial"/>
                <w:b/>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45.1(b)</w:t>
            </w:r>
          </w:p>
        </w:tc>
        <w:tc>
          <w:tcPr>
            <w:tcW w:w="7020" w:type="dxa"/>
            <w:tcMar>
              <w:top w:w="85" w:type="dxa"/>
              <w:bottom w:w="142" w:type="dxa"/>
              <w:right w:w="170" w:type="dxa"/>
            </w:tcMar>
          </w:tcPr>
          <w:p w14:paraId="7F85DCED"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Delete this Clause SCC 45.1(b) if the </w:t>
            </w:r>
            <w:r w:rsidRPr="00E600BC">
              <w:rPr>
                <w:rFonts w:ascii="Trebuchet MS" w:eastAsia="Times New Roman" w:hAnsi="Trebuchet MS" w:cs="Arial"/>
                <w:i/>
                <w:iCs/>
                <w:color w:val="0070C0"/>
              </w:rPr>
              <w:t>Consultant</w:t>
            </w:r>
            <w:r w:rsidR="00370044">
              <w:rPr>
                <w:rFonts w:ascii="Trebuchet MS" w:eastAsia="Times New Roman" w:hAnsi="Trebuchet MS" w:cs="Arial"/>
                <w:i/>
                <w:iCs/>
                <w:color w:val="0070C0"/>
              </w:rPr>
              <w:t>/Firm</w:t>
            </w:r>
            <w:r w:rsidRPr="00E600BC">
              <w:rPr>
                <w:rFonts w:ascii="Trebuchet MS" w:eastAsia="Times New Roman" w:hAnsi="Trebuchet MS" w:cs="Arial"/>
                <w:i/>
                <w:color w:val="0070C0"/>
              </w:rPr>
              <w:t xml:space="preserve"> shall have to submit its itemized statements monthly. Otherwise, the following text can be used to indicate the required intervals: </w:t>
            </w:r>
          </w:p>
          <w:p w14:paraId="4D797EE9"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66FF"/>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shall submit to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itemized statements at time intervals of </w:t>
            </w:r>
            <w:r w:rsidRPr="00E600BC">
              <w:rPr>
                <w:rFonts w:ascii="Trebuchet MS" w:eastAsia="Times New Roman" w:hAnsi="Trebuchet MS" w:cs="Arial"/>
                <w:i/>
              </w:rPr>
              <w:t xml:space="preserve">__________________ </w:t>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e.g.</w:t>
            </w:r>
            <w:proofErr w:type="gramEnd"/>
            <w:r w:rsidRPr="00E600BC">
              <w:rPr>
                <w:rFonts w:ascii="Trebuchet MS" w:eastAsia="Times New Roman" w:hAnsi="Trebuchet MS" w:cs="Arial"/>
                <w:i/>
                <w:color w:val="0070C0"/>
              </w:rPr>
              <w:t xml:space="preserve"> “every quarter”, “every six months”, “every two weeks”, etc.].</w:t>
            </w:r>
            <w:r w:rsidRPr="00E600BC">
              <w:rPr>
                <w:rFonts w:ascii="Trebuchet MS" w:eastAsia="Times New Roman" w:hAnsi="Trebuchet MS" w:cs="Arial"/>
                <w:color w:val="0070C0"/>
              </w:rPr>
              <w:t>]</w:t>
            </w:r>
          </w:p>
        </w:tc>
      </w:tr>
      <w:tr w:rsidR="00706430" w:rsidRPr="00E600BC" w14:paraId="6D8973B2" w14:textId="77777777" w:rsidTr="00706430">
        <w:tc>
          <w:tcPr>
            <w:tcW w:w="1980" w:type="dxa"/>
            <w:tcMar>
              <w:top w:w="85" w:type="dxa"/>
              <w:bottom w:w="142" w:type="dxa"/>
              <w:right w:w="170" w:type="dxa"/>
            </w:tcMar>
          </w:tcPr>
          <w:p w14:paraId="1C31FAC1"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45.1(e)</w:t>
            </w:r>
          </w:p>
        </w:tc>
        <w:tc>
          <w:tcPr>
            <w:tcW w:w="7020" w:type="dxa"/>
            <w:tcMar>
              <w:top w:w="85" w:type="dxa"/>
              <w:bottom w:w="142" w:type="dxa"/>
              <w:right w:w="170" w:type="dxa"/>
            </w:tcMar>
          </w:tcPr>
          <w:p w14:paraId="446D806D"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14:paraId="37E4A5EC" w14:textId="77777777"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14:paraId="59BE1DC8" w14:textId="77777777"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706430" w:rsidRPr="00E600BC" w14:paraId="50504E72" w14:textId="77777777" w:rsidTr="00706430">
        <w:tc>
          <w:tcPr>
            <w:tcW w:w="1980" w:type="dxa"/>
            <w:tcMar>
              <w:top w:w="85" w:type="dxa"/>
              <w:bottom w:w="142" w:type="dxa"/>
              <w:right w:w="170" w:type="dxa"/>
            </w:tcMar>
          </w:tcPr>
          <w:p w14:paraId="4D285F09" w14:textId="77777777" w:rsidR="00706430" w:rsidRPr="00E600BC" w:rsidRDefault="004B7739"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00706430" w:rsidRPr="00E600BC">
              <w:rPr>
                <w:rFonts w:ascii="Trebuchet MS" w:eastAsia="Times New Roman" w:hAnsi="Trebuchet MS" w:cs="Arial"/>
                <w:b/>
                <w:bCs/>
              </w:rPr>
              <w:t>46.1</w:t>
            </w:r>
          </w:p>
        </w:tc>
        <w:tc>
          <w:tcPr>
            <w:tcW w:w="7020" w:type="dxa"/>
            <w:tcMar>
              <w:top w:w="85" w:type="dxa"/>
              <w:bottom w:w="142" w:type="dxa"/>
              <w:right w:w="170" w:type="dxa"/>
            </w:tcMar>
          </w:tcPr>
          <w:p w14:paraId="20D2C15A"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70C0"/>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70C0"/>
              </w:rPr>
              <w:t>[insert rate]</w:t>
            </w:r>
            <w:r w:rsidRPr="00E600BC">
              <w:rPr>
                <w:rFonts w:ascii="Trebuchet MS" w:eastAsia="Times New Roman" w:hAnsi="Trebuchet MS" w:cs="Arial"/>
                <w:iCs/>
                <w:color w:val="0070C0"/>
              </w:rPr>
              <w:t>.</w:t>
            </w:r>
          </w:p>
        </w:tc>
      </w:tr>
      <w:tr w:rsidR="004D4614" w:rsidRPr="00E600BC" w14:paraId="7EC08706" w14:textId="77777777" w:rsidTr="00706430">
        <w:tc>
          <w:tcPr>
            <w:tcW w:w="1980" w:type="dxa"/>
            <w:tcMar>
              <w:top w:w="85" w:type="dxa"/>
              <w:bottom w:w="142" w:type="dxa"/>
              <w:right w:w="170" w:type="dxa"/>
            </w:tcMar>
          </w:tcPr>
          <w:p w14:paraId="33DE4075" w14:textId="77777777" w:rsidR="004D4614" w:rsidRPr="00E600BC" w:rsidRDefault="004D4614"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48</w:t>
            </w:r>
          </w:p>
        </w:tc>
        <w:tc>
          <w:tcPr>
            <w:tcW w:w="7020" w:type="dxa"/>
            <w:tcMar>
              <w:top w:w="85" w:type="dxa"/>
              <w:bottom w:w="142" w:type="dxa"/>
              <w:right w:w="170" w:type="dxa"/>
            </w:tcMar>
          </w:tcPr>
          <w:p w14:paraId="705BA88F"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Amicable Settlement</w:t>
            </w:r>
          </w:p>
          <w:p w14:paraId="075E70E9"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14:paraId="4D1E50F8"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1F150806"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lastRenderedPageBreak/>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14:paraId="04E17E10"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Dispute Settlement</w:t>
            </w:r>
          </w:p>
          <w:p w14:paraId="59ADE1E9" w14:textId="77777777" w:rsidR="004D4614" w:rsidRPr="00E600BC" w:rsidRDefault="004D4614" w:rsidP="00346C90">
            <w:pPr>
              <w:suppressAutoHyphens/>
              <w:spacing w:after="120" w:line="240" w:lineRule="auto"/>
              <w:jc w:val="both"/>
              <w:rPr>
                <w:rFonts w:ascii="Trebuchet MS" w:eastAsia="Times New Roman" w:hAnsi="Trebuchet MS" w:cs="Arial"/>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Pr="00E600BC">
              <w:rPr>
                <w:rFonts w:ascii="Trebuchet MS" w:hAnsi="Trebuchet MS"/>
              </w:rPr>
              <w:t xml:space="preserve"> shall continue to perform the </w:t>
            </w:r>
            <w:r w:rsidR="00F50343" w:rsidRPr="00E600BC">
              <w:rPr>
                <w:rFonts w:ascii="Trebuchet MS" w:hAnsi="Trebuchet MS"/>
              </w:rPr>
              <w:t xml:space="preserve">consulting </w:t>
            </w:r>
            <w:r w:rsidR="00C37AB9"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706430" w:rsidRPr="00E600BC" w14:paraId="00823BE2" w14:textId="77777777" w:rsidTr="00706430">
        <w:tc>
          <w:tcPr>
            <w:tcW w:w="1980" w:type="dxa"/>
            <w:tcMar>
              <w:top w:w="85" w:type="dxa"/>
              <w:bottom w:w="142" w:type="dxa"/>
              <w:right w:w="170" w:type="dxa"/>
            </w:tcMar>
          </w:tcPr>
          <w:p w14:paraId="3B08FA26"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49.</w:t>
            </w:r>
            <w:r w:rsidR="009524DC" w:rsidRPr="00E600BC">
              <w:rPr>
                <w:rFonts w:ascii="Trebuchet MS" w:eastAsia="Times New Roman" w:hAnsi="Trebuchet MS" w:cs="Arial"/>
                <w:b/>
                <w:spacing w:val="-3"/>
              </w:rPr>
              <w:t>1</w:t>
            </w:r>
          </w:p>
          <w:p w14:paraId="62715F24" w14:textId="77777777" w:rsidR="00706430" w:rsidRPr="00E600BC"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14:paraId="325BD207" w14:textId="77777777" w:rsidR="004D4614" w:rsidRPr="00E600BC" w:rsidRDefault="004D4614" w:rsidP="004D4614">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14:paraId="07952A3E" w14:textId="77777777" w:rsidR="00706430" w:rsidRPr="00E600BC" w:rsidRDefault="004D4614" w:rsidP="00346C90">
            <w:pPr>
              <w:numPr>
                <w:ilvl w:val="12"/>
                <w:numId w:val="0"/>
              </w:numPr>
              <w:spacing w:after="120" w:line="240" w:lineRule="auto"/>
              <w:ind w:right="-74"/>
              <w:jc w:val="both"/>
              <w:rPr>
                <w:rFonts w:ascii="Trebuchet MS" w:eastAsia="Times New Roman" w:hAnsi="Trebuchet MS" w:cs="Arial"/>
              </w:rPr>
            </w:pPr>
            <w:r w:rsidRPr="00E600BC">
              <w:rPr>
                <w:rFonts w:ascii="Trebuchet MS" w:hAnsi="Trebuchet MS"/>
              </w:rPr>
              <w:t xml:space="preserve">For contracts with foreign suppliers, any dispute, </w:t>
            </w:r>
            <w:proofErr w:type="gramStart"/>
            <w:r w:rsidRPr="00E600BC">
              <w:rPr>
                <w:rFonts w:ascii="Trebuchet MS" w:hAnsi="Trebuchet MS"/>
              </w:rPr>
              <w:t>controversy</w:t>
            </w:r>
            <w:proofErr w:type="gramEnd"/>
            <w:r w:rsidRPr="00E600BC">
              <w:rPr>
                <w:rFonts w:ascii="Trebuchet MS" w:hAnsi="Trebuchet MS"/>
              </w:rPr>
              <w:t xml:space="preserve">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1F3FF8C9" w14:textId="77777777" w:rsidR="0061485B" w:rsidRPr="00E600BC" w:rsidRDefault="0061485B" w:rsidP="002910EE">
      <w:pPr>
        <w:spacing w:after="120" w:line="240" w:lineRule="auto"/>
        <w:rPr>
          <w:rFonts w:ascii="Trebuchet MS" w:eastAsia="Times New Roman" w:hAnsi="Trebuchet MS" w:cs="Arial"/>
          <w:color w:val="0070C0"/>
        </w:rPr>
      </w:pPr>
    </w:p>
    <w:p w14:paraId="74380CE3" w14:textId="77777777" w:rsidR="00D55D19" w:rsidRPr="00E600BC"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E600BC" w:rsidSect="000A318D">
          <w:headerReference w:type="default" r:id="rId45"/>
          <w:pgSz w:w="11906" w:h="16838" w:code="9"/>
          <w:pgMar w:top="1440" w:right="1440" w:bottom="1440" w:left="1440" w:header="720" w:footer="720" w:gutter="0"/>
          <w:cols w:space="720"/>
          <w:docGrid w:linePitch="360"/>
        </w:sectPr>
      </w:pPr>
      <w:bookmarkStart w:id="205" w:name="_Toc350746358"/>
      <w:bookmarkStart w:id="206" w:name="_Toc350849423"/>
      <w:bookmarkStart w:id="207" w:name="_Toc351343748"/>
      <w:bookmarkStart w:id="208" w:name="_Toc300745683"/>
      <w:bookmarkStart w:id="209" w:name="_Toc300746802"/>
      <w:bookmarkStart w:id="210" w:name="_Toc325721800"/>
    </w:p>
    <w:p w14:paraId="25534BF4" w14:textId="77777777" w:rsidR="0061485B" w:rsidRPr="00E600BC" w:rsidRDefault="0061485B" w:rsidP="002910EE">
      <w:pPr>
        <w:pStyle w:val="Heading1"/>
        <w:spacing w:before="0" w:after="120" w:line="240" w:lineRule="auto"/>
        <w:jc w:val="center"/>
        <w:rPr>
          <w:rFonts w:ascii="Trebuchet MS" w:hAnsi="Trebuchet MS" w:cs="Arial"/>
          <w:color w:val="auto"/>
          <w:sz w:val="22"/>
          <w:szCs w:val="22"/>
          <w:lang w:val="en-US"/>
        </w:rPr>
      </w:pPr>
      <w:bookmarkStart w:id="211" w:name="_Toc509334020"/>
      <w:r w:rsidRPr="00E600BC">
        <w:rPr>
          <w:rFonts w:ascii="Trebuchet MS" w:hAnsi="Trebuchet MS" w:cs="Arial"/>
          <w:color w:val="auto"/>
          <w:sz w:val="22"/>
          <w:szCs w:val="22"/>
          <w:lang w:val="en-US"/>
        </w:rPr>
        <w:lastRenderedPageBreak/>
        <w:t>III. Appendices</w:t>
      </w:r>
      <w:bookmarkStart w:id="212" w:name="_Toc350849424"/>
      <w:bookmarkStart w:id="213" w:name="_Toc351343749"/>
      <w:bookmarkStart w:id="214" w:name="_Toc300745684"/>
      <w:bookmarkEnd w:id="205"/>
      <w:bookmarkEnd w:id="206"/>
      <w:bookmarkEnd w:id="207"/>
      <w:bookmarkEnd w:id="208"/>
      <w:bookmarkEnd w:id="209"/>
      <w:bookmarkEnd w:id="210"/>
      <w:bookmarkEnd w:id="211"/>
    </w:p>
    <w:p w14:paraId="079585AB" w14:textId="77777777" w:rsidR="0061485B" w:rsidRPr="00E600BC" w:rsidRDefault="0061485B" w:rsidP="002910EE">
      <w:pPr>
        <w:spacing w:after="120" w:line="240" w:lineRule="auto"/>
        <w:outlineLvl w:val="1"/>
        <w:rPr>
          <w:rFonts w:ascii="Trebuchet MS" w:hAnsi="Trebuchet MS" w:cs="Arial"/>
          <w:b/>
        </w:rPr>
      </w:pPr>
      <w:bookmarkStart w:id="215" w:name="_Toc300746803"/>
      <w:bookmarkStart w:id="216" w:name="_Toc325721801"/>
      <w:bookmarkStart w:id="217" w:name="_Toc509334021"/>
      <w:r w:rsidRPr="00E600BC">
        <w:rPr>
          <w:rFonts w:ascii="Trebuchet MS" w:hAnsi="Trebuchet MS" w:cs="Arial"/>
          <w:b/>
        </w:rPr>
        <w:t xml:space="preserve">Appendix A – </w:t>
      </w:r>
      <w:bookmarkEnd w:id="212"/>
      <w:bookmarkEnd w:id="213"/>
      <w:r w:rsidRPr="00E600BC">
        <w:rPr>
          <w:rFonts w:ascii="Trebuchet MS" w:hAnsi="Trebuchet MS" w:cs="Arial"/>
          <w:b/>
        </w:rPr>
        <w:t>Terms of Reference</w:t>
      </w:r>
      <w:bookmarkEnd w:id="214"/>
      <w:bookmarkEnd w:id="215"/>
      <w:bookmarkEnd w:id="216"/>
      <w:bookmarkEnd w:id="217"/>
    </w:p>
    <w:p w14:paraId="0E35A32D" w14:textId="77777777" w:rsidR="0061485B" w:rsidRPr="00E600BC" w:rsidRDefault="0061485B"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Cs/>
          <w:i/>
          <w:color w:val="0070C0"/>
        </w:rPr>
        <w:t>[</w:t>
      </w: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and the Consultant during the negotiations; dates for completion of various tasks; location of performance for different tasks; detailed reporting requirements;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work on the Consultant’s team; specific tasks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14:paraId="3AC1B5B6" w14:textId="77777777"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in the Consultant’s Proposal. Highlight the changes to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14:paraId="3464E215" w14:textId="77777777"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37AB9" w:rsidRPr="00E600BC">
        <w:rPr>
          <w:rFonts w:ascii="Trebuchet MS" w:eastAsia="Times New Roman" w:hAnsi="Trebuchet MS" w:cs="Arial"/>
          <w:i/>
          <w:color w:val="0070C0"/>
        </w:rPr>
        <w:t>consulting services</w:t>
      </w:r>
      <w:r w:rsidRPr="00E600BC">
        <w:rPr>
          <w:rFonts w:ascii="Trebuchet MS" w:eastAsia="Times New Roman" w:hAnsi="Trebuchet MS" w:cs="Arial"/>
          <w:i/>
          <w:color w:val="0070C0"/>
        </w:rPr>
        <w:t xml:space="preserve"> consist of or include the supervision of civil works, the following action that require prior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added to the “Reporting Requirements” section of the TORs: Taking any action under a civil works contract designating the Consultant as “Engineer”, for which action, pursuant to such civil works contract, the written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as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is required.</w:t>
      </w:r>
      <w:r w:rsidRPr="00E600BC">
        <w:rPr>
          <w:rFonts w:ascii="Trebuchet MS" w:eastAsia="Times New Roman" w:hAnsi="Trebuchet MS" w:cs="Arial"/>
          <w:bCs/>
          <w:i/>
          <w:color w:val="0070C0"/>
        </w:rPr>
        <w:t>]</w:t>
      </w:r>
    </w:p>
    <w:p w14:paraId="1D4206BD" w14:textId="77777777" w:rsidR="0061485B" w:rsidRPr="00E600BC" w:rsidRDefault="0061485B" w:rsidP="002910EE">
      <w:pPr>
        <w:numPr>
          <w:ilvl w:val="12"/>
          <w:numId w:val="0"/>
        </w:numPr>
        <w:spacing w:after="120" w:line="240" w:lineRule="auto"/>
        <w:rPr>
          <w:rFonts w:ascii="Trebuchet MS" w:eastAsia="Times New Roman" w:hAnsi="Trebuchet MS" w:cs="Arial"/>
        </w:rPr>
      </w:pPr>
    </w:p>
    <w:p w14:paraId="0909429A" w14:textId="77777777" w:rsidR="0061485B" w:rsidRPr="00E600BC" w:rsidRDefault="0061485B" w:rsidP="002910EE">
      <w:pPr>
        <w:spacing w:after="120" w:line="240" w:lineRule="auto"/>
        <w:outlineLvl w:val="1"/>
        <w:rPr>
          <w:rFonts w:ascii="Trebuchet MS" w:hAnsi="Trebuchet MS" w:cs="Arial"/>
          <w:b/>
        </w:rPr>
      </w:pPr>
      <w:bookmarkStart w:id="218" w:name="_Toc300745685"/>
      <w:bookmarkStart w:id="219" w:name="_Toc300746804"/>
      <w:bookmarkStart w:id="220" w:name="_Toc325721802"/>
      <w:bookmarkStart w:id="221" w:name="_Toc509334022"/>
      <w:bookmarkStart w:id="222" w:name="_Toc350849426"/>
      <w:bookmarkStart w:id="223" w:name="_Toc351343751"/>
      <w:r w:rsidRPr="00E600BC">
        <w:rPr>
          <w:rFonts w:ascii="Trebuchet MS" w:hAnsi="Trebuchet MS" w:cs="Arial"/>
          <w:b/>
        </w:rPr>
        <w:t>Appendix B - Key Experts</w:t>
      </w:r>
      <w:bookmarkEnd w:id="218"/>
      <w:bookmarkEnd w:id="219"/>
      <w:bookmarkEnd w:id="220"/>
      <w:bookmarkEnd w:id="221"/>
      <w:r w:rsidRPr="00E600BC">
        <w:rPr>
          <w:rFonts w:ascii="Trebuchet MS" w:hAnsi="Trebuchet MS" w:cs="Arial"/>
          <w:b/>
        </w:rPr>
        <w:t xml:space="preserve"> </w:t>
      </w:r>
      <w:bookmarkEnd w:id="222"/>
      <w:bookmarkEnd w:id="223"/>
    </w:p>
    <w:p w14:paraId="434CBB6D" w14:textId="77777777"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[Insert a table based on Form TECH-6 of the Consultant’s Technical Proposal and finalized at the </w:t>
      </w:r>
      <w:r w:rsidR="00CD4124" w:rsidRPr="00E600BC">
        <w:rPr>
          <w:rFonts w:ascii="Trebuchet MS" w:eastAsia="Times New Roman" w:hAnsi="Trebuchet MS" w:cs="Arial"/>
          <w:bCs/>
          <w:i/>
          <w:color w:val="0070C0"/>
        </w:rPr>
        <w:t>contract</w:t>
      </w:r>
      <w:r w:rsidRPr="00E600BC">
        <w:rPr>
          <w:rFonts w:ascii="Trebuchet MS" w:eastAsia="Times New Roman" w:hAnsi="Trebuchet MS" w:cs="Arial"/>
          <w:bCs/>
          <w:i/>
          <w:color w:val="0070C0"/>
        </w:rPr>
        <w:t>’s negotiations. Attach the CVs (updated and signed by the respective Key Experts) demonstrating the qualifications of Key Experts.]</w:t>
      </w:r>
    </w:p>
    <w:p w14:paraId="71BF2840" w14:textId="77777777"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[Specify Hours of Work for Key Experts:  List here the hours of work for Key Experts; travel time to/ from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entitlement, if any, to leave pay; public holidays in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that may affect Consultant’s work; etc. Make sure there is consistency with Form TECH-6. In particular: one month equals </w:t>
      </w:r>
      <w:proofErr w:type="gramStart"/>
      <w:r w:rsidRPr="00E600BC">
        <w:rPr>
          <w:rFonts w:ascii="Trebuchet MS" w:eastAsia="Times New Roman" w:hAnsi="Trebuchet MS" w:cs="Arial"/>
          <w:bCs/>
          <w:i/>
          <w:color w:val="0070C0"/>
        </w:rPr>
        <w:t>twenty two</w:t>
      </w:r>
      <w:proofErr w:type="gramEnd"/>
      <w:r w:rsidRPr="00E600BC">
        <w:rPr>
          <w:rFonts w:ascii="Trebuchet MS" w:eastAsia="Times New Roman" w:hAnsi="Trebuchet MS" w:cs="Arial"/>
          <w:bCs/>
          <w:i/>
          <w:color w:val="0070C0"/>
        </w:rPr>
        <w:t xml:space="preserve"> (22) working (billable) days. One working (billable) day shall be not less than eight (8) working (billable) hours</w:t>
      </w:r>
      <w:proofErr w:type="gramStart"/>
      <w:r w:rsidRPr="00E600BC">
        <w:rPr>
          <w:rFonts w:ascii="Trebuchet MS" w:eastAsia="Times New Roman" w:hAnsi="Trebuchet MS" w:cs="Arial"/>
          <w:bCs/>
          <w:i/>
          <w:color w:val="0070C0"/>
        </w:rPr>
        <w:t>. ]</w:t>
      </w:r>
      <w:proofErr w:type="gramEnd"/>
    </w:p>
    <w:p w14:paraId="4D780F6B" w14:textId="77777777" w:rsidR="0061485B" w:rsidRPr="00E600BC" w:rsidRDefault="0061485B" w:rsidP="002910EE">
      <w:pPr>
        <w:numPr>
          <w:ilvl w:val="12"/>
          <w:numId w:val="0"/>
        </w:numPr>
        <w:spacing w:after="120" w:line="240" w:lineRule="auto"/>
        <w:rPr>
          <w:rFonts w:ascii="Trebuchet MS" w:eastAsia="Times New Roman" w:hAnsi="Trebuchet MS" w:cs="Arial"/>
          <w:spacing w:val="-3"/>
        </w:rPr>
      </w:pPr>
    </w:p>
    <w:p w14:paraId="11F45291" w14:textId="77777777" w:rsidR="0061485B" w:rsidRPr="00E600BC" w:rsidRDefault="0061485B" w:rsidP="002910EE">
      <w:pPr>
        <w:spacing w:after="120" w:line="240" w:lineRule="auto"/>
        <w:outlineLvl w:val="1"/>
        <w:rPr>
          <w:rFonts w:ascii="Trebuchet MS" w:hAnsi="Trebuchet MS" w:cs="Arial"/>
          <w:b/>
        </w:rPr>
      </w:pPr>
      <w:bookmarkStart w:id="224" w:name="_Toc300745686"/>
      <w:bookmarkStart w:id="225" w:name="_Toc300746805"/>
      <w:bookmarkStart w:id="226" w:name="_Toc325721803"/>
      <w:bookmarkStart w:id="227" w:name="_Toc509334023"/>
      <w:r w:rsidRPr="00E600BC">
        <w:rPr>
          <w:rFonts w:ascii="Trebuchet MS" w:hAnsi="Trebuchet MS" w:cs="Arial"/>
          <w:b/>
        </w:rPr>
        <w:t>Appendix C – Remuneration Cost Estimates</w:t>
      </w:r>
      <w:bookmarkEnd w:id="224"/>
      <w:bookmarkEnd w:id="225"/>
      <w:bookmarkEnd w:id="226"/>
      <w:bookmarkEnd w:id="227"/>
    </w:p>
    <w:p w14:paraId="65103E38"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E600BC">
        <w:rPr>
          <w:rFonts w:ascii="Trebuchet MS" w:eastAsia="Times New Roman" w:hAnsi="Trebuchet MS" w:cs="Arial"/>
          <w:spacing w:val="-3"/>
        </w:rPr>
        <w:t>1.</w:t>
      </w:r>
      <w:r w:rsidRPr="00E600BC">
        <w:rPr>
          <w:rFonts w:ascii="Trebuchet MS" w:eastAsia="Times New Roman" w:hAnsi="Trebuchet MS" w:cs="Arial"/>
          <w:spacing w:val="-3"/>
        </w:rPr>
        <w:tab/>
        <w:t xml:space="preserve">Monthly rates for the Experts: </w:t>
      </w:r>
    </w:p>
    <w:p w14:paraId="3B2FD75D"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E600BC">
        <w:rPr>
          <w:rFonts w:ascii="Trebuchet MS" w:eastAsia="Times New Roman" w:hAnsi="Trebuchet MS" w:cs="Arial"/>
          <w:i/>
          <w:spacing w:val="-3"/>
        </w:rPr>
        <w:tab/>
      </w:r>
      <w:r w:rsidRPr="00E600BC">
        <w:rPr>
          <w:rFonts w:ascii="Trebuchet MS" w:eastAsia="Times New Roman" w:hAnsi="Trebuchet MS" w:cs="Arial"/>
          <w:i/>
          <w:color w:val="0066FF"/>
          <w:spacing w:val="-3"/>
        </w:rPr>
        <w:t xml:space="preserve">[Insert the table with the remuneration rates. The table shall be based on [Form FIN-3] of the Consultant’s Proposal and reflect any changes agreed at the </w:t>
      </w:r>
      <w:r w:rsidR="00CD4124" w:rsidRPr="00E600BC">
        <w:rPr>
          <w:rFonts w:ascii="Trebuchet MS" w:eastAsia="Times New Roman" w:hAnsi="Trebuchet MS" w:cs="Arial"/>
          <w:i/>
          <w:color w:val="0066FF"/>
          <w:spacing w:val="-3"/>
        </w:rPr>
        <w:t>contract</w:t>
      </w:r>
      <w:r w:rsidRPr="00E600BC">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14:paraId="3565EFA4" w14:textId="77777777" w:rsidR="0061485B" w:rsidRPr="00E600BC"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E600BC">
        <w:rPr>
          <w:rFonts w:ascii="Trebuchet MS" w:eastAsia="Times New Roman" w:hAnsi="Trebuchet MS" w:cs="Arial"/>
          <w:bCs/>
        </w:rPr>
        <w:t>2</w:t>
      </w:r>
      <w:r w:rsidRPr="00E600BC">
        <w:rPr>
          <w:rFonts w:ascii="Trebuchet MS" w:eastAsia="Times New Roman" w:hAnsi="Trebuchet MS" w:cs="Arial"/>
          <w:bCs/>
          <w:color w:val="0066FF"/>
        </w:rPr>
        <w:t>.</w:t>
      </w:r>
      <w:r w:rsidRPr="00E600BC">
        <w:rPr>
          <w:rFonts w:ascii="Trebuchet MS" w:eastAsia="Times New Roman" w:hAnsi="Trebuchet MS" w:cs="Arial"/>
          <w:b/>
          <w:bCs/>
          <w:color w:val="0066FF"/>
        </w:rPr>
        <w:t xml:space="preserve"> </w:t>
      </w:r>
      <w:r w:rsidRPr="00E600BC">
        <w:rPr>
          <w:rFonts w:ascii="Trebuchet MS" w:eastAsia="Times New Roman" w:hAnsi="Trebuchet MS" w:cs="Arial"/>
          <w:b/>
          <w:bCs/>
          <w:color w:val="0066FF"/>
        </w:rPr>
        <w:tab/>
      </w:r>
      <w:r w:rsidRPr="00E600BC">
        <w:rPr>
          <w:rFonts w:ascii="Trebuchet MS" w:eastAsia="Times New Roman" w:hAnsi="Trebuchet MS" w:cs="Arial"/>
          <w:bCs/>
          <w:i/>
        </w:rPr>
        <w:t xml:space="preserve">When the </w:t>
      </w:r>
      <w:r w:rsidR="002910EE" w:rsidRPr="00E600BC">
        <w:rPr>
          <w:rFonts w:ascii="Trebuchet MS" w:eastAsia="Times New Roman" w:hAnsi="Trebuchet MS" w:cs="Arial"/>
          <w:bCs/>
          <w:i/>
        </w:rPr>
        <w:t>procuring entity</w:t>
      </w:r>
      <w:r w:rsidR="003B54E4" w:rsidRPr="00E600BC">
        <w:rPr>
          <w:rFonts w:ascii="Trebuchet MS" w:eastAsia="Times New Roman" w:hAnsi="Trebuchet MS" w:cs="Arial"/>
          <w:bCs/>
          <w:i/>
        </w:rPr>
        <w:t xml:space="preserve"> </w:t>
      </w:r>
      <w:r w:rsidRPr="00E600BC">
        <w:rPr>
          <w:rFonts w:ascii="Trebuchet MS" w:eastAsia="Times New Roman" w:hAnsi="Trebuchet MS" w:cs="Arial"/>
          <w:bCs/>
          <w:i/>
        </w:rPr>
        <w:t xml:space="preserve">has requested the Consultant to clarify the breakdown of very high remuneration rates at the </w:t>
      </w:r>
      <w:r w:rsidR="00CD4124" w:rsidRPr="00E600BC">
        <w:rPr>
          <w:rFonts w:ascii="Trebuchet MS" w:eastAsia="Times New Roman" w:hAnsi="Trebuchet MS" w:cs="Arial"/>
          <w:bCs/>
          <w:i/>
        </w:rPr>
        <w:t>contract</w:t>
      </w:r>
      <w:r w:rsidRPr="00E600BC">
        <w:rPr>
          <w:rFonts w:ascii="Trebuchet MS" w:eastAsia="Times New Roman" w:hAnsi="Trebuchet MS" w:cs="Arial"/>
          <w:bCs/>
          <w:i/>
        </w:rPr>
        <w:t>’s negotiations also add the following:</w:t>
      </w:r>
    </w:p>
    <w:p w14:paraId="22A72CCA"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“The agreed remuneration rates shall be stated in the attached Model Form I. This form shall be prepared </w:t>
      </w:r>
      <w:proofErr w:type="gramStart"/>
      <w:r w:rsidRPr="00E600BC">
        <w:rPr>
          <w:rFonts w:ascii="Trebuchet MS" w:eastAsia="Times New Roman" w:hAnsi="Trebuchet MS" w:cs="Arial"/>
          <w:i/>
          <w:color w:val="0070C0"/>
        </w:rPr>
        <w:t>on the basis of</w:t>
      </w:r>
      <w:proofErr w:type="gramEnd"/>
      <w:r w:rsidRPr="00E600BC">
        <w:rPr>
          <w:rFonts w:ascii="Trebuchet MS" w:eastAsia="Times New Roman" w:hAnsi="Trebuchet MS" w:cs="Arial"/>
          <w:i/>
          <w:color w:val="0070C0"/>
        </w:rPr>
        <w:t xml:space="preserve"> Appendix A to Form FIN-3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“Consultants’ Representations regarding Costs and Charges” submitted by the Consultant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prior to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w:t>
      </w:r>
    </w:p>
    <w:p w14:paraId="026DFC6E"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 Should these representations be found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before any such modification, (</w:t>
      </w:r>
      <w:proofErr w:type="spellStart"/>
      <w:r w:rsidRPr="00E600BC">
        <w:rPr>
          <w:rFonts w:ascii="Trebuchet MS" w:eastAsia="Times New Roman" w:hAnsi="Trebuchet MS" w:cs="Arial"/>
          <w:i/>
          <w:color w:val="0070C0"/>
        </w:rPr>
        <w:t>i</w:t>
      </w:r>
      <w:proofErr w:type="spellEnd"/>
      <w:r w:rsidRPr="00E600BC">
        <w:rPr>
          <w:rFonts w:ascii="Trebuchet MS" w:eastAsia="Times New Roman" w:hAnsi="Trebuchet MS" w:cs="Arial"/>
          <w:i/>
          <w:color w:val="0070C0"/>
        </w:rPr>
        <w:t xml:space="preserv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offset any excess payment against the next monthly payment to the </w:t>
      </w:r>
      <w:r w:rsidRPr="00E600BC">
        <w:rPr>
          <w:rFonts w:ascii="Trebuchet MS" w:eastAsia="Times New Roman" w:hAnsi="Trebuchet MS" w:cs="Arial"/>
          <w:i/>
          <w:color w:val="0070C0"/>
        </w:rPr>
        <w:lastRenderedPageBreak/>
        <w:t xml:space="preserve">Consultants, or (ii) if there are no further payments to be made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the Consultants, the Consultants shall reimburse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any excess payment within thirty (30) days of receipt of a written claim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Any such claim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for reimbursement must be made within twelve (12) calendar months after receipt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of a final report and a final statement approved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in accordance with Clause GCC 45.1(d) of this </w:t>
      </w:r>
      <w:proofErr w:type="gramStart"/>
      <w:r w:rsidR="00CD4124" w:rsidRPr="00E600BC">
        <w:rPr>
          <w:rFonts w:ascii="Trebuchet MS" w:eastAsia="Times New Roman" w:hAnsi="Trebuchet MS" w:cs="Arial"/>
          <w:i/>
          <w:color w:val="0070C0"/>
        </w:rPr>
        <w:t>contract</w:t>
      </w:r>
      <w:proofErr w:type="gramEnd"/>
      <w:r w:rsidRPr="00E600BC">
        <w:rPr>
          <w:rFonts w:ascii="Trebuchet MS" w:eastAsia="Times New Roman" w:hAnsi="Trebuchet MS" w:cs="Arial"/>
          <w:i/>
          <w:color w:val="0070C0"/>
        </w:rPr>
        <w:t>.”]</w:t>
      </w:r>
    </w:p>
    <w:p w14:paraId="5079C088"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rPr>
      </w:pPr>
    </w:p>
    <w:p w14:paraId="69DC0091" w14:textId="77777777" w:rsidR="0061485B" w:rsidRPr="00E600BC" w:rsidRDefault="0061485B" w:rsidP="002910EE">
      <w:pPr>
        <w:spacing w:after="120" w:line="240" w:lineRule="auto"/>
        <w:rPr>
          <w:rFonts w:ascii="Trebuchet MS" w:eastAsia="Times New Roman" w:hAnsi="Trebuchet MS" w:cs="Arial"/>
          <w:color w:val="0070C0"/>
        </w:rPr>
        <w:sectPr w:rsidR="0061485B" w:rsidRPr="00E600BC" w:rsidSect="00D55D19">
          <w:headerReference w:type="default" r:id="rId46"/>
          <w:pgSz w:w="11906" w:h="16838" w:code="9"/>
          <w:pgMar w:top="1440" w:right="1440" w:bottom="1440" w:left="1440" w:header="720" w:footer="720" w:gutter="0"/>
          <w:cols w:space="720"/>
          <w:docGrid w:linePitch="360"/>
        </w:sectPr>
      </w:pPr>
    </w:p>
    <w:p w14:paraId="380E9F61"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14:paraId="24052AE0"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14:paraId="754A96A8" w14:textId="77777777" w:rsidR="0061485B" w:rsidRPr="00E600BC" w:rsidRDefault="0061485B"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37AB9" w:rsidRPr="00E600BC">
        <w:rPr>
          <w:rFonts w:ascii="Trebuchet MS" w:eastAsia="Times New Roman" w:hAnsi="Trebuchet MS" w:cs="Arial"/>
          <w:spacing w:val="-3"/>
        </w:rPr>
        <w:t>consulting services</w:t>
      </w:r>
      <w:r w:rsidRPr="00E600BC">
        <w:rPr>
          <w:rFonts w:ascii="Trebuchet MS" w:eastAsia="Times New Roman" w:hAnsi="Trebuchet MS" w:cs="Arial"/>
          <w:spacing w:val="-3"/>
        </w:rPr>
        <w:t>, the basic fees and away from the home office allowances (if applicable) indicated below:</w:t>
      </w:r>
    </w:p>
    <w:p w14:paraId="4982AF94"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proofErr w:type="gramStart"/>
      <w:r w:rsidRPr="00E600BC">
        <w:rPr>
          <w:rFonts w:ascii="Trebuchet MS" w:eastAsia="Times New Roman" w:hAnsi="Trebuchet MS" w:cs="Arial"/>
          <w:i/>
          <w:color w:val="0070C0"/>
          <w:spacing w:val="-2"/>
        </w:rPr>
        <w:t>]</w:t>
      </w:r>
      <w:r w:rsidRPr="00E600BC">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E600BC" w14:paraId="6AF714BE" w14:textId="77777777"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596A70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6F93288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7B86096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60245A5C" w14:textId="77777777"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6DAB6B7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644596B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5CB4654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0F9DB9A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30E8B86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61485B" w:rsidRPr="00E600BC" w14:paraId="6AFEB1EE" w14:textId="77777777" w:rsidTr="0061485B">
        <w:trPr>
          <w:trHeight w:val="907"/>
          <w:jc w:val="center"/>
        </w:trPr>
        <w:tc>
          <w:tcPr>
            <w:tcW w:w="1247" w:type="dxa"/>
            <w:tcBorders>
              <w:top w:val="single" w:sz="6" w:space="0" w:color="auto"/>
              <w:bottom w:val="double" w:sz="4" w:space="0" w:color="auto"/>
              <w:right w:val="single" w:sz="6" w:space="0" w:color="auto"/>
            </w:tcBorders>
            <w:vAlign w:val="center"/>
          </w:tcPr>
          <w:p w14:paraId="23E3A83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FBA500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599CFFE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7711EEF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60AA1AE" w14:textId="77777777"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0E9393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E441AB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5C1B95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3F131B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470D799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61485B" w:rsidRPr="00E600BC" w14:paraId="292478C7" w14:textId="77777777"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47FCDF03"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B04512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7FA92D0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1832A2F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9A3BE9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49D2A7C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317B54B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636E892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2290D41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318BA4CF"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773A33A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0EDC3A7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31BC25C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A01F36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7E35B0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4829217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6CF5DC5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2F122CE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75252B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C3D2A4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1D89824A" w14:textId="77777777"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553E69D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566E883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96C612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DD8C1D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F91C57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1651A7C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559E114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2C0A7D8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297F8E7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3A280C11"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3F580B8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FC002A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4339A9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ABF44D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6C1A53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DECA54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A8D23E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3A82F7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6319F1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14:paraId="48B09A9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r>
    </w:tbl>
    <w:p w14:paraId="2D63C743" w14:textId="77777777" w:rsidR="0061485B" w:rsidRPr="00E600BC" w:rsidRDefault="0061485B" w:rsidP="002910EE">
      <w:pPr>
        <w:numPr>
          <w:ilvl w:val="12"/>
          <w:numId w:val="0"/>
        </w:numPr>
        <w:spacing w:after="120" w:line="240" w:lineRule="auto"/>
        <w:rPr>
          <w:rFonts w:ascii="Trebuchet MS" w:eastAsia="Times New Roman" w:hAnsi="Trebuchet MS" w:cs="Arial"/>
          <w:spacing w:val="-3"/>
        </w:rPr>
      </w:pPr>
    </w:p>
    <w:p w14:paraId="67E01C12" w14:textId="77777777"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14:paraId="1BA1CA5D" w14:textId="77777777"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14:paraId="28DD13E0" w14:textId="77777777" w:rsidR="0061485B" w:rsidRPr="00E600BC" w:rsidRDefault="0061485B" w:rsidP="0089577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14:paraId="445033CB" w14:textId="77777777"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53DFCE28" w14:textId="77777777"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14:paraId="4BF4C573" w14:textId="77777777" w:rsidR="0061485B" w:rsidRPr="00E600BC"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14:paraId="08479C5B" w14:textId="77777777"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p>
    <w:p w14:paraId="3E45FECA" w14:textId="77777777"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14:paraId="1E4C59E9"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14:paraId="722200E8" w14:textId="77777777" w:rsidR="0061485B" w:rsidRPr="00E600BC" w:rsidRDefault="0061485B" w:rsidP="002910EE">
      <w:pPr>
        <w:spacing w:after="120" w:line="240" w:lineRule="auto"/>
        <w:rPr>
          <w:rFonts w:ascii="Trebuchet MS" w:eastAsia="Times New Roman" w:hAnsi="Trebuchet MS" w:cs="Arial"/>
          <w:color w:val="0070C0"/>
        </w:rPr>
        <w:sectPr w:rsidR="0061485B" w:rsidRPr="00E600BC" w:rsidSect="00871060">
          <w:pgSz w:w="16838" w:h="11906" w:orient="landscape" w:code="9"/>
          <w:pgMar w:top="1440" w:right="1440" w:bottom="1440" w:left="1440" w:header="720" w:footer="720" w:gutter="0"/>
          <w:cols w:space="720"/>
          <w:docGrid w:linePitch="360"/>
        </w:sectPr>
      </w:pPr>
    </w:p>
    <w:p w14:paraId="1D89A624" w14:textId="77777777" w:rsidR="0061485B" w:rsidRPr="00E600BC" w:rsidRDefault="0061485B" w:rsidP="002910EE">
      <w:pPr>
        <w:spacing w:after="120" w:line="240" w:lineRule="auto"/>
        <w:outlineLvl w:val="1"/>
        <w:rPr>
          <w:rFonts w:ascii="Trebuchet MS" w:hAnsi="Trebuchet MS" w:cs="Arial"/>
          <w:b/>
        </w:rPr>
      </w:pPr>
      <w:bookmarkStart w:id="228" w:name="_Toc300745687"/>
      <w:bookmarkStart w:id="229" w:name="_Toc300746806"/>
      <w:bookmarkStart w:id="230" w:name="_Toc325721804"/>
      <w:bookmarkStart w:id="231" w:name="_Toc509334024"/>
      <w:bookmarkStart w:id="232" w:name="_Toc351343756"/>
      <w:r w:rsidRPr="00E600BC">
        <w:rPr>
          <w:rFonts w:ascii="Trebuchet MS" w:hAnsi="Trebuchet MS" w:cs="Arial"/>
          <w:b/>
        </w:rPr>
        <w:lastRenderedPageBreak/>
        <w:t>Appendix D – Reimbursable Expenses Cost Estimates</w:t>
      </w:r>
      <w:bookmarkEnd w:id="228"/>
      <w:bookmarkEnd w:id="229"/>
      <w:bookmarkEnd w:id="230"/>
      <w:bookmarkEnd w:id="231"/>
      <w:r w:rsidRPr="00E600BC">
        <w:rPr>
          <w:rFonts w:ascii="Trebuchet MS" w:hAnsi="Trebuchet MS" w:cs="Arial"/>
          <w:b/>
        </w:rPr>
        <w:t xml:space="preserve"> </w:t>
      </w:r>
      <w:bookmarkEnd w:id="232"/>
    </w:p>
    <w:p w14:paraId="44B76F3F" w14:textId="77777777" w:rsidR="0061485B" w:rsidRPr="00E600BC"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1.</w:t>
      </w:r>
      <w:r w:rsidR="0061485B" w:rsidRPr="00E600BC">
        <w:rPr>
          <w:rFonts w:ascii="Trebuchet MS" w:eastAsia="Times New Roman" w:hAnsi="Trebuchet MS" w:cs="Arial"/>
          <w:i/>
          <w:color w:val="0070C0"/>
          <w:spacing w:val="-3"/>
        </w:rPr>
        <w:t xml:space="preserve">[Insert the table with the reimbursable expenses rates. The table shall be based on [Form FIN-4] of the Consultant’s Proposal and reflect any changes agreed at the </w:t>
      </w:r>
      <w:r w:rsidR="00CD4124" w:rsidRPr="00E600BC">
        <w:rPr>
          <w:rFonts w:ascii="Trebuchet MS" w:eastAsia="Times New Roman" w:hAnsi="Trebuchet MS" w:cs="Arial"/>
          <w:i/>
          <w:color w:val="0070C0"/>
          <w:spacing w:val="-3"/>
        </w:rPr>
        <w:t>contract</w:t>
      </w:r>
      <w:r w:rsidR="0061485B" w:rsidRPr="00E600BC">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14:paraId="4C339841" w14:textId="77777777" w:rsidR="0061485B" w:rsidRPr="00E600BC"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w:t>
      </w:r>
      <w:proofErr w:type="gramStart"/>
      <w:r w:rsidRPr="00E600BC">
        <w:rPr>
          <w:rFonts w:ascii="Trebuchet MS" w:eastAsia="Times New Roman" w:hAnsi="Trebuchet MS" w:cs="Arial"/>
          <w:spacing w:val="-3"/>
        </w:rPr>
        <w:t>in excess of</w:t>
      </w:r>
      <w:proofErr w:type="gramEnd"/>
      <w:r w:rsidRPr="00E600BC">
        <w:rPr>
          <w:rFonts w:ascii="Trebuchet MS" w:eastAsia="Times New Roman" w:hAnsi="Trebuchet MS" w:cs="Arial"/>
          <w:spacing w:val="-3"/>
        </w:rPr>
        <w:t xml:space="preserve"> the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amount. </w:t>
      </w:r>
    </w:p>
    <w:p w14:paraId="7264E3AE" w14:textId="77777777" w:rsidR="0061485B" w:rsidRPr="00E600BC" w:rsidRDefault="0061485B" w:rsidP="002910EE">
      <w:pPr>
        <w:numPr>
          <w:ilvl w:val="12"/>
          <w:numId w:val="0"/>
        </w:numPr>
        <w:spacing w:after="120" w:line="240" w:lineRule="auto"/>
        <w:ind w:left="1440" w:hanging="720"/>
        <w:rPr>
          <w:rFonts w:ascii="Trebuchet MS" w:eastAsia="Times New Roman" w:hAnsi="Trebuchet MS" w:cs="Arial"/>
          <w:spacing w:val="-3"/>
        </w:rPr>
      </w:pPr>
    </w:p>
    <w:p w14:paraId="237F83E6" w14:textId="77777777" w:rsidR="003D7D8C" w:rsidRPr="00E600BC" w:rsidRDefault="003D7D8C" w:rsidP="002910EE">
      <w:pPr>
        <w:spacing w:after="120" w:line="240" w:lineRule="auto"/>
        <w:outlineLvl w:val="1"/>
        <w:rPr>
          <w:rFonts w:ascii="Trebuchet MS" w:hAnsi="Trebuchet MS" w:cs="Arial"/>
          <w:b/>
        </w:rPr>
      </w:pPr>
      <w:bookmarkStart w:id="233" w:name="_Toc351343757"/>
      <w:bookmarkStart w:id="234" w:name="_Toc300745688"/>
      <w:bookmarkStart w:id="235" w:name="_Toc300746807"/>
      <w:bookmarkStart w:id="236" w:name="_Toc325721805"/>
      <w:r w:rsidRPr="00E600BC">
        <w:rPr>
          <w:rFonts w:ascii="Trebuchet MS" w:hAnsi="Trebuchet MS" w:cs="Arial"/>
          <w:b/>
        </w:rPr>
        <w:br w:type="page"/>
      </w:r>
    </w:p>
    <w:p w14:paraId="6DF3C16E" w14:textId="77777777" w:rsidR="0061485B" w:rsidRPr="00E600BC" w:rsidRDefault="0061485B" w:rsidP="002910EE">
      <w:pPr>
        <w:spacing w:after="120" w:line="240" w:lineRule="auto"/>
        <w:outlineLvl w:val="1"/>
        <w:rPr>
          <w:rFonts w:ascii="Trebuchet MS" w:hAnsi="Trebuchet MS" w:cs="Arial"/>
          <w:b/>
        </w:rPr>
      </w:pPr>
      <w:bookmarkStart w:id="237" w:name="_Toc509334025"/>
      <w:r w:rsidRPr="00E600BC">
        <w:rPr>
          <w:rFonts w:ascii="Trebuchet MS" w:hAnsi="Trebuchet MS" w:cs="Arial"/>
          <w:b/>
        </w:rPr>
        <w:lastRenderedPageBreak/>
        <w:t>Appendix E - Form of Advance Payments</w:t>
      </w:r>
      <w:bookmarkEnd w:id="233"/>
      <w:r w:rsidRPr="00E600BC">
        <w:rPr>
          <w:rFonts w:ascii="Trebuchet MS" w:hAnsi="Trebuchet MS" w:cs="Arial"/>
          <w:b/>
        </w:rPr>
        <w:t xml:space="preserve"> Guarantee</w:t>
      </w:r>
      <w:bookmarkEnd w:id="234"/>
      <w:bookmarkEnd w:id="235"/>
      <w:bookmarkEnd w:id="236"/>
      <w:bookmarkEnd w:id="237"/>
    </w:p>
    <w:p w14:paraId="3B507F9D" w14:textId="77777777"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 xml:space="preserve">[The bank, as requested by the successful </w:t>
      </w:r>
      <w:r w:rsidR="00407543" w:rsidRPr="00E600BC">
        <w:rPr>
          <w:rFonts w:ascii="Trebuchet MS" w:hAnsi="Trebuchet MS"/>
          <w:i/>
          <w:iCs/>
          <w:color w:val="1F497D" w:themeColor="text2"/>
        </w:rPr>
        <w:t>Consultant</w:t>
      </w:r>
      <w:r w:rsidRPr="00E600BC">
        <w:rPr>
          <w:rFonts w:ascii="Trebuchet MS" w:hAnsi="Trebuchet MS"/>
          <w:i/>
          <w:iCs/>
          <w:color w:val="1F497D" w:themeColor="text2"/>
        </w:rPr>
        <w:t xml:space="preserve">, shall fill in this form in accordance with the instructions indicated.] </w:t>
      </w:r>
    </w:p>
    <w:p w14:paraId="1A3C7E2F" w14:textId="77777777" w:rsidR="00C874C3" w:rsidRPr="00E600BC" w:rsidRDefault="00C874C3" w:rsidP="003D7D8C">
      <w:pPr>
        <w:spacing w:after="120" w:line="240" w:lineRule="auto"/>
        <w:jc w:val="right"/>
        <w:rPr>
          <w:rFonts w:ascii="Trebuchet MS" w:hAnsi="Trebuchet MS"/>
        </w:rPr>
      </w:pPr>
      <w:r w:rsidRPr="00E600BC">
        <w:rPr>
          <w:rFonts w:ascii="Trebuchet MS" w:hAnsi="Trebuchet MS"/>
        </w:rPr>
        <w:t xml:space="preserve">Date: </w:t>
      </w:r>
      <w:r w:rsidRPr="00E600BC">
        <w:rPr>
          <w:rFonts w:ascii="Trebuchet MS" w:hAnsi="Trebuchet MS"/>
          <w:i/>
          <w:iCs/>
          <w:color w:val="1F497D" w:themeColor="text2"/>
        </w:rPr>
        <w:t xml:space="preserve">[insert date (as day, month, and year) of </w:t>
      </w:r>
      <w:r w:rsidR="00032EF9" w:rsidRPr="00E600BC">
        <w:rPr>
          <w:rFonts w:ascii="Trebuchet MS" w:hAnsi="Trebuchet MS"/>
          <w:i/>
          <w:iCs/>
          <w:color w:val="1F497D" w:themeColor="text2"/>
        </w:rPr>
        <w:t>Proposal</w:t>
      </w:r>
      <w:r w:rsidRPr="00E600BC">
        <w:rPr>
          <w:rFonts w:ascii="Trebuchet MS" w:hAnsi="Trebuchet MS"/>
          <w:i/>
          <w:iCs/>
          <w:color w:val="1F497D" w:themeColor="text2"/>
        </w:rPr>
        <w:t xml:space="preserve"> Submissio</w:t>
      </w:r>
      <w:r w:rsidRPr="00E600BC">
        <w:rPr>
          <w:rFonts w:ascii="Trebuchet MS" w:hAnsi="Trebuchet MS"/>
          <w:i/>
          <w:iCs/>
        </w:rPr>
        <w:t>n]</w:t>
      </w:r>
    </w:p>
    <w:p w14:paraId="1DC183E1" w14:textId="77777777" w:rsidR="00C874C3" w:rsidRPr="00E600BC" w:rsidRDefault="00521F1C" w:rsidP="003D7D8C">
      <w:pPr>
        <w:spacing w:after="120" w:line="240" w:lineRule="auto"/>
        <w:jc w:val="right"/>
        <w:rPr>
          <w:rFonts w:ascii="Trebuchet MS" w:hAnsi="Trebuchet MS"/>
          <w:color w:val="1F497D" w:themeColor="text2"/>
        </w:rPr>
      </w:pPr>
      <w:r w:rsidRPr="00E600BC">
        <w:rPr>
          <w:rFonts w:ascii="Trebuchet MS" w:hAnsi="Trebuchet MS"/>
        </w:rPr>
        <w:t>Ref</w:t>
      </w:r>
      <w:r w:rsidR="00C874C3" w:rsidRPr="00E600BC">
        <w:rPr>
          <w:rFonts w:ascii="Trebuchet MS" w:hAnsi="Trebuchet MS"/>
        </w:rPr>
        <w:t xml:space="preserve"> No. and title: </w:t>
      </w:r>
      <w:r w:rsidR="00C874C3" w:rsidRPr="00E600BC">
        <w:rPr>
          <w:rFonts w:ascii="Trebuchet MS" w:hAnsi="Trebuchet MS"/>
          <w:i/>
          <w:iCs/>
          <w:color w:val="1F497D" w:themeColor="text2"/>
        </w:rPr>
        <w:t>[insert number and title of bidding process]</w:t>
      </w:r>
    </w:p>
    <w:p w14:paraId="23ED080F" w14:textId="77777777"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w:t>
      </w:r>
      <w:r w:rsidR="004303DE" w:rsidRPr="00E600BC">
        <w:rPr>
          <w:rFonts w:ascii="Trebuchet MS" w:hAnsi="Trebuchet MS"/>
          <w:i/>
          <w:iCs/>
          <w:color w:val="1F497D" w:themeColor="text2"/>
        </w:rPr>
        <w:t>procuring entity</w:t>
      </w:r>
      <w:r w:rsidRPr="00E600BC">
        <w:rPr>
          <w:rFonts w:ascii="Trebuchet MS" w:hAnsi="Trebuchet MS"/>
          <w:i/>
          <w:iCs/>
          <w:color w:val="1F497D" w:themeColor="text2"/>
        </w:rPr>
        <w:t xml:space="preserve">’s letterhead] </w:t>
      </w:r>
    </w:p>
    <w:p w14:paraId="575AFF90" w14:textId="77777777" w:rsidR="00C874C3" w:rsidRPr="00E600BC" w:rsidRDefault="00C874C3" w:rsidP="00C874C3">
      <w:pPr>
        <w:spacing w:after="120"/>
        <w:rPr>
          <w:rFonts w:ascii="Trebuchet MS" w:hAnsi="Trebuchet MS"/>
          <w:i/>
          <w:iCs/>
          <w:color w:val="1F497D" w:themeColor="text2"/>
        </w:rPr>
      </w:pPr>
      <w:r w:rsidRPr="00E600BC">
        <w:rPr>
          <w:rFonts w:ascii="Trebuchet MS" w:hAnsi="Trebuchet MS"/>
          <w:b/>
          <w:bCs/>
        </w:rPr>
        <w:t>Beneficiary:</w:t>
      </w:r>
      <w:r w:rsidRPr="00E600BC">
        <w:rPr>
          <w:rFonts w:ascii="Trebuchet MS" w:hAnsi="Trebuchet MS"/>
        </w:rPr>
        <w:tab/>
      </w:r>
      <w:r w:rsidRPr="00E600BC">
        <w:rPr>
          <w:rFonts w:ascii="Trebuchet MS" w:hAnsi="Trebuchet MS"/>
          <w:i/>
          <w:iCs/>
          <w:color w:val="1F497D" w:themeColor="text2"/>
        </w:rPr>
        <w:t>[insert legal name and address of procuring entity]</w:t>
      </w:r>
      <w:r w:rsidRPr="00E600BC">
        <w:rPr>
          <w:rFonts w:ascii="Trebuchet MS" w:hAnsi="Trebuchet MS"/>
          <w:color w:val="1F497D" w:themeColor="text2"/>
        </w:rPr>
        <w:t xml:space="preserve"> </w:t>
      </w:r>
    </w:p>
    <w:p w14:paraId="590B2887" w14:textId="77777777" w:rsidR="00C874C3" w:rsidRPr="00E600BC" w:rsidRDefault="00C874C3" w:rsidP="00C874C3">
      <w:pPr>
        <w:spacing w:after="120"/>
        <w:rPr>
          <w:rFonts w:ascii="Trebuchet MS" w:hAnsi="Trebuchet MS"/>
          <w:color w:val="1F497D" w:themeColor="text2"/>
        </w:rPr>
      </w:pPr>
      <w:r w:rsidRPr="00E600BC">
        <w:rPr>
          <w:rFonts w:ascii="Trebuchet MS" w:hAnsi="Trebuchet MS"/>
          <w:b/>
          <w:bCs/>
        </w:rPr>
        <w:t>ADVANCE PAYMENT GUARANTEE No.:</w:t>
      </w:r>
      <w:r w:rsidRPr="00E600BC">
        <w:rPr>
          <w:rFonts w:ascii="Trebuchet MS" w:hAnsi="Trebuchet MS"/>
        </w:rPr>
        <w:t xml:space="preserve"> </w:t>
      </w:r>
      <w:r w:rsidRPr="00E600BC">
        <w:rPr>
          <w:rFonts w:ascii="Trebuchet MS" w:hAnsi="Trebuchet MS"/>
          <w:i/>
          <w:iCs/>
          <w:color w:val="1F497D" w:themeColor="text2"/>
        </w:rPr>
        <w:t>[insert Advance Payment Guarantee no.]</w:t>
      </w:r>
    </w:p>
    <w:p w14:paraId="1C1EAE7E"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We, </w:t>
      </w:r>
      <w:r w:rsidRPr="00E600BC">
        <w:rPr>
          <w:rFonts w:ascii="Trebuchet MS" w:hAnsi="Trebuchet MS"/>
          <w:i/>
          <w:iCs/>
          <w:color w:val="1F497D" w:themeColor="text2"/>
        </w:rPr>
        <w:t>[insert legal name and address of bank]</w:t>
      </w:r>
      <w:r w:rsidRPr="00E600BC">
        <w:rPr>
          <w:rFonts w:ascii="Trebuchet MS" w:hAnsi="Trebuchet MS"/>
          <w:i/>
          <w:iCs/>
        </w:rPr>
        <w:t>,</w:t>
      </w:r>
      <w:r w:rsidRPr="00E600BC">
        <w:rPr>
          <w:rFonts w:ascii="Trebuchet MS" w:hAnsi="Trebuchet MS"/>
        </w:rPr>
        <w:t xml:space="preserve"> have been informed that </w:t>
      </w:r>
      <w:r w:rsidRPr="00E600BC">
        <w:rPr>
          <w:rFonts w:ascii="Trebuchet MS" w:hAnsi="Trebuchet MS"/>
          <w:bCs/>
          <w:i/>
          <w:iCs/>
          <w:color w:val="1F497D" w:themeColor="text2"/>
        </w:rPr>
        <w:t xml:space="preserve">[insert complete name and address of </w:t>
      </w:r>
      <w:proofErr w:type="gramStart"/>
      <w:r w:rsidR="00407543" w:rsidRPr="00E600BC">
        <w:rPr>
          <w:rFonts w:ascii="Trebuchet MS" w:hAnsi="Trebuchet MS"/>
          <w:bCs/>
          <w:i/>
          <w:iCs/>
          <w:color w:val="1F497D" w:themeColor="text2"/>
        </w:rPr>
        <w:t>Consultant</w:t>
      </w:r>
      <w:proofErr w:type="gramEnd"/>
      <w:r w:rsidRPr="00E600BC">
        <w:rPr>
          <w:rFonts w:ascii="Trebuchet MS" w:hAnsi="Trebuchet MS"/>
          <w:bCs/>
          <w:i/>
          <w:iCs/>
          <w:color w:val="1F497D" w:themeColor="text2"/>
        </w:rPr>
        <w:t>]</w:t>
      </w:r>
      <w:r w:rsidRPr="00E600BC">
        <w:rPr>
          <w:rFonts w:ascii="Trebuchet MS" w:hAnsi="Trebuchet MS"/>
          <w:color w:val="1F497D" w:themeColor="text2"/>
        </w:rPr>
        <w:t xml:space="preserve"> </w:t>
      </w:r>
      <w:r w:rsidRPr="00E600BC">
        <w:rPr>
          <w:rFonts w:ascii="Trebuchet MS" w:hAnsi="Trebuchet MS"/>
        </w:rPr>
        <w:t xml:space="preserve">(hereinafter called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has entered into Contract No.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rPr>
        <w:t xml:space="preserve">dated </w:t>
      </w:r>
      <w:r w:rsidRPr="00E600BC">
        <w:rPr>
          <w:rFonts w:ascii="Trebuchet MS" w:hAnsi="Trebuchet MS"/>
          <w:i/>
          <w:iCs/>
          <w:color w:val="1F497D" w:themeColor="text2"/>
        </w:rPr>
        <w:t>[insert date of Agreement]</w:t>
      </w:r>
      <w:r w:rsidRPr="00E600BC">
        <w:rPr>
          <w:rFonts w:ascii="Trebuchet MS" w:hAnsi="Trebuchet MS"/>
          <w:color w:val="1F497D" w:themeColor="text2"/>
        </w:rPr>
        <w:t xml:space="preserve"> </w:t>
      </w:r>
      <w:r w:rsidRPr="00E600BC">
        <w:rPr>
          <w:rFonts w:ascii="Trebuchet MS" w:hAnsi="Trebuchet MS"/>
        </w:rPr>
        <w:t xml:space="preserve">with you, for the supply of </w:t>
      </w:r>
      <w:r w:rsidRPr="00E600BC">
        <w:rPr>
          <w:rFonts w:ascii="Trebuchet MS" w:hAnsi="Trebuchet MS"/>
          <w:i/>
          <w:iCs/>
          <w:color w:val="1F497D" w:themeColor="text2"/>
        </w:rPr>
        <w:t xml:space="preserve">[insert types of goods to be delivered] </w:t>
      </w:r>
      <w:r w:rsidRPr="00E600BC">
        <w:rPr>
          <w:rFonts w:ascii="Trebuchet MS" w:hAnsi="Trebuchet MS"/>
        </w:rPr>
        <w:t xml:space="preserve">(hereinafter called "the Contract"). </w:t>
      </w:r>
    </w:p>
    <w:p w14:paraId="6018DD61"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Furthermore, we understand that, according to the conditions of the Contract, an advance is to be made against an advance payment guarantee.</w:t>
      </w:r>
    </w:p>
    <w:p w14:paraId="34F1C8A0"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At the request of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we as Guarantor hereby irrevocably undertake to pay you any sum or sums not exceeding in total an amount of </w:t>
      </w:r>
      <w:r w:rsidRPr="00E600BC">
        <w:rPr>
          <w:rFonts w:ascii="Trebuchet MS" w:hAnsi="Trebuchet MS"/>
          <w:i/>
          <w:iCs/>
          <w:color w:val="1F497D" w:themeColor="text2"/>
        </w:rPr>
        <w:t>[insert amount(s)</w:t>
      </w:r>
      <w:r w:rsidRPr="00E600BC">
        <w:rPr>
          <w:rStyle w:val="FootnoteReference"/>
          <w:rFonts w:ascii="Trebuchet MS" w:hAnsi="Trebuchet MS"/>
          <w:i/>
          <w:iCs/>
          <w:color w:val="1F497D" w:themeColor="text2"/>
        </w:rPr>
        <w:footnoteReference w:id="1"/>
      </w:r>
      <w:r w:rsidRPr="00E600BC">
        <w:rPr>
          <w:rFonts w:ascii="Trebuchet MS" w:hAnsi="Trebuchet MS"/>
          <w:i/>
          <w:iCs/>
          <w:color w:val="1F497D" w:themeColor="text2"/>
        </w:rPr>
        <w:t xml:space="preserve"> in figures and words</w:t>
      </w:r>
      <w:r w:rsidRPr="00E600BC">
        <w:rPr>
          <w:rFonts w:ascii="Trebuchet MS" w:hAnsi="Trebuchet MS"/>
          <w:i/>
          <w:iCs/>
        </w:rPr>
        <w:t xml:space="preserve">] </w:t>
      </w:r>
      <w:r w:rsidRPr="00E600BC">
        <w:rPr>
          <w:rFonts w:ascii="Trebuchet MS" w:hAnsi="Trebuchet MS"/>
        </w:rPr>
        <w:t xml:space="preserve">upon receipt by us of your first demand in writing declaring that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is in breach of its obligation under the Contract because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used the advance payment for purposes other than toward delivery of the goods. </w:t>
      </w:r>
    </w:p>
    <w:p w14:paraId="3AAA7BAA" w14:textId="77777777" w:rsidR="00C874C3" w:rsidRPr="00E600BC" w:rsidRDefault="00C874C3" w:rsidP="003D7D8C">
      <w:pPr>
        <w:spacing w:after="120" w:line="240" w:lineRule="auto"/>
        <w:jc w:val="both"/>
        <w:rPr>
          <w:rFonts w:ascii="Trebuchet MS" w:hAnsi="Trebuchet MS"/>
          <w:i/>
          <w:iCs/>
        </w:rPr>
      </w:pPr>
      <w:r w:rsidRPr="00E600BC">
        <w:rPr>
          <w:rFonts w:ascii="Trebuchet MS" w:hAnsi="Trebuchet MS"/>
        </w:rPr>
        <w:t xml:space="preserve">It is a condition for any claim and payment under this Guarantee to be made that the advance payment referred to above must have been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on its account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i/>
          <w:iCs/>
          <w:color w:val="1F497D" w:themeColor="text2"/>
        </w:rPr>
        <w:t>and domicile of the account].</w:t>
      </w:r>
    </w:p>
    <w:p w14:paraId="395704EC" w14:textId="77777777" w:rsidR="00C874C3" w:rsidRPr="00E600BC" w:rsidRDefault="00C874C3" w:rsidP="003D7D8C">
      <w:pPr>
        <w:spacing w:after="120" w:line="240" w:lineRule="auto"/>
        <w:jc w:val="both"/>
        <w:rPr>
          <w:rFonts w:ascii="Trebuchet MS" w:hAnsi="Trebuchet MS" w:cs="Arial Unicode MS"/>
        </w:rPr>
      </w:pPr>
      <w:r w:rsidRPr="00E600BC">
        <w:rPr>
          <w:rFonts w:ascii="Trebuchet MS" w:hAnsi="Trebuchet MS" w:cs="Arial Unicode MS"/>
        </w:rPr>
        <w:t xml:space="preserve">The maximum amount of this guarantee shall be progressively reduced by the amount of the advance payment repaid by the </w:t>
      </w:r>
      <w:r w:rsidR="003D7D8C" w:rsidRPr="00E600BC">
        <w:rPr>
          <w:rFonts w:ascii="Trebuchet MS" w:hAnsi="Trebuchet MS" w:cs="Arial Unicode MS"/>
        </w:rPr>
        <w:t>Consultant</w:t>
      </w:r>
      <w:r w:rsidR="00370044">
        <w:rPr>
          <w:rFonts w:ascii="Trebuchet MS" w:hAnsi="Trebuchet MS" w:cs="Arial Unicode MS"/>
        </w:rPr>
        <w:t>/Firm</w:t>
      </w:r>
      <w:r w:rsidRPr="00E600BC">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hAnsi="Trebuchet MS" w:cs="Arial Unicode MS"/>
          <w:i/>
          <w:color w:val="1F497D" w:themeColor="text2"/>
        </w:rPr>
        <w:t>[insert date]</w:t>
      </w:r>
      <w:r w:rsidRPr="00E600BC">
        <w:rPr>
          <w:rFonts w:ascii="Trebuchet MS" w:hAnsi="Trebuchet MS" w:cs="Arial Unicode MS"/>
        </w:rPr>
        <w:t>, whichever is earlier.  Consequently, any demand for payment under this guarantee must be received by us at this office on or before that date.</w:t>
      </w:r>
    </w:p>
    <w:p w14:paraId="5A64953E" w14:textId="77777777" w:rsidR="00C874C3" w:rsidRPr="00E600BC" w:rsidRDefault="00C874C3" w:rsidP="003D7D8C">
      <w:pPr>
        <w:spacing w:after="120" w:line="240" w:lineRule="auto"/>
        <w:jc w:val="both"/>
        <w:rPr>
          <w:rFonts w:ascii="Trebuchet MS" w:hAnsi="Trebuchet MS"/>
          <w:b/>
          <w:i/>
          <w:iCs/>
          <w:color w:val="1F497D" w:themeColor="text2"/>
        </w:rPr>
      </w:pPr>
      <w:r w:rsidRPr="00E600BC">
        <w:rPr>
          <w:rFonts w:ascii="Trebuchet MS" w:hAnsi="Trebuchet MS"/>
        </w:rPr>
        <w:t xml:space="preserve">This Guarantee shall remain valid and in full effect from the date of the advance payment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under the Contract until </w:t>
      </w:r>
      <w:r w:rsidRPr="00E600BC">
        <w:rPr>
          <w:rFonts w:ascii="Trebuchet MS" w:hAnsi="Trebuchet MS"/>
          <w:bCs/>
          <w:i/>
          <w:iCs/>
          <w:color w:val="1F497D" w:themeColor="text2"/>
        </w:rPr>
        <w:t>[insert date</w:t>
      </w:r>
      <w:r w:rsidRPr="00E600BC">
        <w:rPr>
          <w:rStyle w:val="FootnoteReference"/>
          <w:rFonts w:ascii="Trebuchet MS" w:hAnsi="Trebuchet MS"/>
          <w:bCs/>
          <w:i/>
          <w:iCs/>
          <w:color w:val="1F497D" w:themeColor="text2"/>
        </w:rPr>
        <w:footnoteReference w:id="2"/>
      </w:r>
      <w:r w:rsidRPr="00E600BC">
        <w:rPr>
          <w:rFonts w:ascii="Trebuchet MS" w:hAnsi="Trebuchet MS"/>
          <w:bCs/>
          <w:i/>
          <w:iCs/>
          <w:color w:val="1F497D" w:themeColor="text2"/>
        </w:rPr>
        <w:t>].</w:t>
      </w:r>
      <w:r w:rsidRPr="00E600BC">
        <w:rPr>
          <w:rFonts w:ascii="Trebuchet MS" w:hAnsi="Trebuchet MS"/>
          <w:b/>
          <w:i/>
          <w:iCs/>
          <w:color w:val="1F497D" w:themeColor="text2"/>
        </w:rPr>
        <w:t xml:space="preserve"> </w:t>
      </w:r>
    </w:p>
    <w:p w14:paraId="5FBE5E9D"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This Guarantee is subject to the Uniform Rules for Demand Guarantees, International Chamber of Commerce Publication No. 758.</w:t>
      </w:r>
    </w:p>
    <w:p w14:paraId="254086E0" w14:textId="77777777" w:rsidR="00014435" w:rsidRPr="00E600BC" w:rsidRDefault="00C874C3" w:rsidP="003D7D8C">
      <w:pPr>
        <w:spacing w:after="120" w:line="240" w:lineRule="auto"/>
        <w:rPr>
          <w:rFonts w:ascii="Trebuchet MS" w:eastAsia="Times New Roman" w:hAnsi="Trebuchet MS" w:cs="Arial"/>
          <w:spacing w:val="-3"/>
        </w:rPr>
      </w:pPr>
      <w:r w:rsidRPr="00E600BC">
        <w:rPr>
          <w:rFonts w:ascii="Trebuchet MS" w:hAnsi="Trebuchet MS"/>
        </w:rPr>
        <w:t xml:space="preserve">_____________________ </w:t>
      </w:r>
      <w:r w:rsidRPr="00E600BC">
        <w:rPr>
          <w:rFonts w:ascii="Trebuchet MS" w:hAnsi="Trebuchet MS"/>
        </w:rPr>
        <w:br/>
      </w:r>
      <w:r w:rsidRPr="00E600BC">
        <w:rPr>
          <w:rFonts w:ascii="Trebuchet MS" w:hAnsi="Trebuchet MS"/>
          <w:i/>
          <w:iCs/>
          <w:color w:val="1F497D" w:themeColor="text2"/>
        </w:rPr>
        <w:t>[signature(s) of authorized representative(s) of the bank]</w:t>
      </w:r>
      <w:r w:rsidRPr="00E600BC">
        <w:rPr>
          <w:rFonts w:ascii="Trebuchet MS" w:hAnsi="Trebuchet MS"/>
          <w:color w:val="1F497D" w:themeColor="text2"/>
        </w:rPr>
        <w:t xml:space="preserve"> </w:t>
      </w:r>
    </w:p>
    <w:p w14:paraId="3783110C" w14:textId="77777777" w:rsidR="00D55D19" w:rsidRPr="00E600BC" w:rsidRDefault="00D55D19" w:rsidP="002910EE">
      <w:pPr>
        <w:spacing w:after="120" w:line="240" w:lineRule="auto"/>
        <w:jc w:val="center"/>
        <w:rPr>
          <w:rFonts w:ascii="Trebuchet MS" w:hAnsi="Trebuchet MS" w:cs="Arial"/>
          <w:b/>
          <w:spacing w:val="80"/>
          <w:sz w:val="32"/>
          <w:szCs w:val="32"/>
        </w:rPr>
        <w:sectPr w:rsidR="00D55D19" w:rsidRPr="00E600BC" w:rsidSect="000A318D">
          <w:headerReference w:type="default" r:id="rId47"/>
          <w:pgSz w:w="11906" w:h="16838" w:code="9"/>
          <w:pgMar w:top="1440" w:right="1440" w:bottom="1440" w:left="1440" w:header="720" w:footer="720" w:gutter="0"/>
          <w:cols w:space="720"/>
          <w:titlePg/>
          <w:docGrid w:linePitch="360"/>
        </w:sectPr>
      </w:pPr>
    </w:p>
    <w:p w14:paraId="3A31D2C0" w14:textId="77777777" w:rsidR="00542053" w:rsidRPr="00E600BC" w:rsidRDefault="00542053" w:rsidP="002910EE">
      <w:pPr>
        <w:spacing w:after="120" w:line="240" w:lineRule="auto"/>
        <w:jc w:val="center"/>
        <w:rPr>
          <w:rFonts w:ascii="Trebuchet MS" w:hAnsi="Trebuchet MS" w:cs="Arial"/>
          <w:b/>
          <w:spacing w:val="80"/>
          <w:sz w:val="32"/>
          <w:szCs w:val="32"/>
        </w:rPr>
      </w:pPr>
    </w:p>
    <w:p w14:paraId="246EDDFA" w14:textId="77777777" w:rsidR="00542053" w:rsidRPr="00E600BC" w:rsidRDefault="00542053"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14:paraId="4C468B93" w14:textId="77777777" w:rsidR="00542053"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238" w:name="_Toc509334026"/>
      <w:r w:rsidRPr="00E600BC">
        <w:rPr>
          <w:rFonts w:ascii="Trebuchet MS" w:hAnsi="Trebuchet MS" w:cs="Arial"/>
          <w:color w:val="auto"/>
          <w:sz w:val="22"/>
          <w:szCs w:val="22"/>
          <w:lang w:val="en-US"/>
        </w:rPr>
        <w:t>CONSULTANT’S SERVICES: LUMP-SUM</w:t>
      </w:r>
      <w:bookmarkEnd w:id="238"/>
    </w:p>
    <w:p w14:paraId="49655261" w14:textId="77777777" w:rsidR="00542053" w:rsidRPr="00E600BC" w:rsidRDefault="00542053" w:rsidP="002910EE">
      <w:pPr>
        <w:spacing w:after="120" w:line="240" w:lineRule="auto"/>
        <w:rPr>
          <w:rFonts w:ascii="Trebuchet MS" w:eastAsia="Times New Roman" w:hAnsi="Trebuchet MS" w:cs="Arial"/>
          <w:color w:val="0070C0"/>
        </w:rPr>
      </w:pPr>
    </w:p>
    <w:p w14:paraId="4F16341F" w14:textId="77777777"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r w:rsidRPr="00E600BC">
        <w:rPr>
          <w:rFonts w:ascii="Trebuchet MS" w:hAnsi="Trebuchet MS" w:cs="Arial"/>
          <w:b/>
          <w:spacing w:val="-3"/>
        </w:rPr>
        <w:t>Preface</w:t>
      </w:r>
    </w:p>
    <w:p w14:paraId="21DA5DC8" w14:textId="77777777"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p>
    <w:p w14:paraId="514C974C" w14:textId="77777777" w:rsidR="00542053" w:rsidRPr="00E600BC" w:rsidRDefault="00542053" w:rsidP="003C62E9">
      <w:pPr>
        <w:pStyle w:val="ListParagraph"/>
        <w:numPr>
          <w:ilvl w:val="0"/>
          <w:numId w:val="101"/>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standard </w:t>
      </w:r>
      <w:r w:rsidR="00CD4124" w:rsidRPr="00E600BC">
        <w:rPr>
          <w:rFonts w:ascii="Trebuchet MS" w:hAnsi="Trebuchet MS" w:cs="Arial"/>
          <w:spacing w:val="-3"/>
        </w:rPr>
        <w:t>contract</w:t>
      </w:r>
      <w:r w:rsidRPr="00E600BC">
        <w:rPr>
          <w:rFonts w:ascii="Trebuchet MS" w:hAnsi="Trebuchet MS" w:cs="Arial"/>
          <w:spacing w:val="-3"/>
        </w:rPr>
        <w:t xml:space="preserve"> form consists of four parts: the Form of Contract to be signed by the </w:t>
      </w:r>
      <w:r w:rsidR="002910EE" w:rsidRPr="00E600BC">
        <w:rPr>
          <w:rFonts w:ascii="Trebuchet MS" w:hAnsi="Trebuchet MS" w:cs="Arial"/>
          <w:spacing w:val="-3"/>
        </w:rPr>
        <w:t>procuring entity</w:t>
      </w:r>
      <w:r w:rsidR="004965AA" w:rsidRPr="00E600BC">
        <w:rPr>
          <w:rFonts w:ascii="Trebuchet MS" w:hAnsi="Trebuchet MS" w:cs="Arial"/>
          <w:spacing w:val="-3"/>
        </w:rPr>
        <w:t xml:space="preserve"> </w:t>
      </w:r>
      <w:r w:rsidRPr="00E600BC">
        <w:rPr>
          <w:rFonts w:ascii="Trebuchet MS" w:hAnsi="Trebuchet MS" w:cs="Arial"/>
          <w:spacing w:val="-3"/>
        </w:rPr>
        <w:t xml:space="preserve">and the </w:t>
      </w:r>
      <w:r w:rsidRPr="00E600BC">
        <w:rPr>
          <w:rFonts w:ascii="Trebuchet MS" w:hAnsi="Trebuchet MS" w:cs="Arial"/>
        </w:rPr>
        <w:t>Consultant</w:t>
      </w:r>
      <w:r w:rsidR="00370044">
        <w:rPr>
          <w:rFonts w:ascii="Trebuchet MS" w:hAnsi="Trebuchet MS" w:cs="Arial"/>
        </w:rPr>
        <w:t>/Firm</w:t>
      </w:r>
      <w:r w:rsidRPr="00E600BC">
        <w:rPr>
          <w:rFonts w:ascii="Trebuchet MS" w:hAnsi="Trebuchet MS" w:cs="Arial"/>
          <w:spacing w:val="-3"/>
        </w:rPr>
        <w:t xml:space="preserve">, the General Conditions of Contract (GCC), including the Special Conditions of Contract (SCC); and the Appendices. </w:t>
      </w:r>
    </w:p>
    <w:p w14:paraId="0255300E" w14:textId="77777777" w:rsidR="00542053" w:rsidRPr="00E600BC" w:rsidRDefault="00542053" w:rsidP="003C62E9">
      <w:pPr>
        <w:pStyle w:val="ListParagraph"/>
        <w:numPr>
          <w:ilvl w:val="0"/>
          <w:numId w:val="101"/>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General Conditions of Contract shall not be modified.  The Special Conditions of Contract that contain clauses specific to each </w:t>
      </w:r>
      <w:r w:rsidR="00CD4124" w:rsidRPr="00E600BC">
        <w:rPr>
          <w:rFonts w:ascii="Trebuchet MS" w:hAnsi="Trebuchet MS" w:cs="Arial"/>
          <w:spacing w:val="-3"/>
        </w:rPr>
        <w:t>contract</w:t>
      </w:r>
      <w:r w:rsidRPr="00E600BC">
        <w:rPr>
          <w:rFonts w:ascii="Trebuchet MS" w:hAnsi="Trebuchet MS" w:cs="Arial"/>
          <w:spacing w:val="-3"/>
        </w:rPr>
        <w:t xml:space="preserve"> intend to supplement, but not over-write or otherwise contradict, the General Conditions. </w:t>
      </w:r>
    </w:p>
    <w:p w14:paraId="19213CB7" w14:textId="77777777" w:rsidR="00542053" w:rsidRPr="00E600BC" w:rsidRDefault="00542053" w:rsidP="002910EE">
      <w:pPr>
        <w:spacing w:after="120" w:line="240" w:lineRule="auto"/>
        <w:rPr>
          <w:rFonts w:ascii="Trebuchet MS" w:hAnsi="Trebuchet MS" w:cs="Arial"/>
          <w:spacing w:val="-3"/>
        </w:rPr>
      </w:pPr>
      <w:r w:rsidRPr="00E600BC">
        <w:rPr>
          <w:rFonts w:ascii="Trebuchet MS" w:hAnsi="Trebuchet MS" w:cs="Arial"/>
          <w:spacing w:val="-3"/>
        </w:rPr>
        <w:br w:type="page"/>
      </w:r>
    </w:p>
    <w:p w14:paraId="2B22F1BB" w14:textId="77777777" w:rsidR="00542053" w:rsidRPr="00E600BC" w:rsidRDefault="00542053" w:rsidP="002910EE">
      <w:pPr>
        <w:spacing w:after="120" w:line="240" w:lineRule="auto"/>
        <w:jc w:val="both"/>
        <w:rPr>
          <w:rFonts w:ascii="Trebuchet MS" w:hAnsi="Trebuchet MS" w:cs="Arial"/>
          <w:spacing w:val="-3"/>
        </w:rPr>
      </w:pPr>
    </w:p>
    <w:p w14:paraId="76A054B8" w14:textId="77777777" w:rsidR="00542053" w:rsidRPr="00E600BC" w:rsidRDefault="00542053"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t>Contract for Consultant’s Services</w:t>
      </w:r>
    </w:p>
    <w:p w14:paraId="7FDF031D"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Lump-Sum</w:t>
      </w:r>
    </w:p>
    <w:p w14:paraId="29875B82" w14:textId="77777777" w:rsidR="00542053" w:rsidRPr="00E600BC" w:rsidRDefault="00542053" w:rsidP="002910EE">
      <w:pPr>
        <w:spacing w:after="120" w:line="240" w:lineRule="auto"/>
        <w:jc w:val="center"/>
        <w:rPr>
          <w:rFonts w:ascii="Trebuchet MS" w:eastAsia="Times New Roman" w:hAnsi="Trebuchet MS" w:cs="Arial"/>
          <w:highlight w:val="yellow"/>
        </w:rPr>
      </w:pPr>
    </w:p>
    <w:p w14:paraId="48CE5A53" w14:textId="77777777" w:rsidR="00542053" w:rsidRPr="00E600BC" w:rsidRDefault="00542053" w:rsidP="002910EE">
      <w:pPr>
        <w:spacing w:after="120" w:line="240" w:lineRule="auto"/>
        <w:jc w:val="center"/>
        <w:rPr>
          <w:rFonts w:ascii="Trebuchet MS" w:eastAsia="Times New Roman" w:hAnsi="Trebuchet MS" w:cs="Arial"/>
          <w:highlight w:val="yellow"/>
        </w:rPr>
      </w:pPr>
    </w:p>
    <w:p w14:paraId="2F6C02A9" w14:textId="77777777" w:rsidR="00542053" w:rsidRPr="00E600BC" w:rsidRDefault="00542053" w:rsidP="002910EE">
      <w:pPr>
        <w:spacing w:after="120" w:line="240" w:lineRule="auto"/>
        <w:jc w:val="center"/>
        <w:rPr>
          <w:rFonts w:ascii="Trebuchet MS" w:eastAsia="Times New Roman" w:hAnsi="Trebuchet MS" w:cs="Arial"/>
          <w:b/>
        </w:rPr>
      </w:pPr>
    </w:p>
    <w:p w14:paraId="5DAEE56F" w14:textId="77777777"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14:paraId="19A4BD93" w14:textId="77777777"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14:paraId="6009799B" w14:textId="77777777" w:rsidR="00542053" w:rsidRPr="00E600BC" w:rsidRDefault="00542053" w:rsidP="002910EE">
      <w:pPr>
        <w:spacing w:after="120" w:line="240" w:lineRule="auto"/>
        <w:rPr>
          <w:rFonts w:ascii="Trebuchet MS" w:eastAsia="Times New Roman" w:hAnsi="Trebuchet MS" w:cs="Arial"/>
        </w:rPr>
      </w:pPr>
    </w:p>
    <w:p w14:paraId="668B1AE7"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between</w:t>
      </w:r>
    </w:p>
    <w:p w14:paraId="019409D5" w14:textId="77777777" w:rsidR="00542053" w:rsidRPr="00E600BC" w:rsidRDefault="00542053" w:rsidP="002910EE">
      <w:pPr>
        <w:spacing w:after="120" w:line="240" w:lineRule="auto"/>
        <w:rPr>
          <w:rFonts w:ascii="Trebuchet MS" w:eastAsia="Times New Roman" w:hAnsi="Trebuchet MS" w:cs="Arial"/>
          <w:lang w:eastAsia="it-IT"/>
        </w:rPr>
      </w:pPr>
    </w:p>
    <w:p w14:paraId="2749D1CC" w14:textId="77777777" w:rsidR="00542053" w:rsidRPr="00E600BC" w:rsidRDefault="00542053" w:rsidP="002910EE">
      <w:pPr>
        <w:spacing w:after="120" w:line="240" w:lineRule="auto"/>
        <w:rPr>
          <w:rFonts w:ascii="Trebuchet MS" w:eastAsia="Times New Roman" w:hAnsi="Trebuchet MS" w:cs="Arial"/>
        </w:rPr>
      </w:pPr>
    </w:p>
    <w:p w14:paraId="56025966" w14:textId="77777777" w:rsidR="00542053" w:rsidRPr="00E600BC" w:rsidRDefault="00542053" w:rsidP="002910EE">
      <w:pPr>
        <w:spacing w:after="120" w:line="240" w:lineRule="auto"/>
        <w:rPr>
          <w:rFonts w:ascii="Trebuchet MS" w:eastAsia="Times New Roman" w:hAnsi="Trebuchet MS" w:cs="Arial"/>
        </w:rPr>
      </w:pPr>
    </w:p>
    <w:p w14:paraId="332C7EAD" w14:textId="77777777"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4D04821F" w14:textId="77777777"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14:paraId="4100BFD8" w14:textId="77777777" w:rsidR="00542053" w:rsidRPr="00E600BC" w:rsidRDefault="00542053" w:rsidP="002910EE">
      <w:pPr>
        <w:spacing w:after="120" w:line="240" w:lineRule="auto"/>
        <w:rPr>
          <w:rFonts w:ascii="Trebuchet MS" w:eastAsia="Times New Roman" w:hAnsi="Trebuchet MS" w:cs="Arial"/>
          <w:i/>
        </w:rPr>
      </w:pPr>
    </w:p>
    <w:p w14:paraId="54CCA07A" w14:textId="77777777" w:rsidR="00542053" w:rsidRPr="00E600BC" w:rsidRDefault="00542053" w:rsidP="002910EE">
      <w:pPr>
        <w:spacing w:after="120" w:line="240" w:lineRule="auto"/>
        <w:rPr>
          <w:rFonts w:ascii="Trebuchet MS" w:eastAsia="Times New Roman" w:hAnsi="Trebuchet MS" w:cs="Arial"/>
        </w:rPr>
      </w:pPr>
    </w:p>
    <w:p w14:paraId="49354E73" w14:textId="77777777" w:rsidR="00542053" w:rsidRPr="00E600BC" w:rsidRDefault="00542053" w:rsidP="002910EE">
      <w:pPr>
        <w:spacing w:after="120" w:line="240" w:lineRule="auto"/>
        <w:rPr>
          <w:rFonts w:ascii="Trebuchet MS" w:eastAsia="Times New Roman" w:hAnsi="Trebuchet MS" w:cs="Arial"/>
        </w:rPr>
      </w:pPr>
    </w:p>
    <w:p w14:paraId="1D0F5B5C" w14:textId="77777777" w:rsidR="00542053" w:rsidRPr="00E600BC" w:rsidRDefault="00542053" w:rsidP="002910EE">
      <w:pPr>
        <w:spacing w:after="120" w:line="240" w:lineRule="auto"/>
        <w:rPr>
          <w:rFonts w:ascii="Trebuchet MS" w:eastAsia="Times New Roman" w:hAnsi="Trebuchet MS" w:cs="Arial"/>
        </w:rPr>
      </w:pPr>
    </w:p>
    <w:p w14:paraId="71309A22"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and</w:t>
      </w:r>
    </w:p>
    <w:p w14:paraId="7095EFA7" w14:textId="77777777" w:rsidR="00542053" w:rsidRPr="00E600BC" w:rsidRDefault="00542053" w:rsidP="002910EE">
      <w:pPr>
        <w:spacing w:after="120" w:line="240" w:lineRule="auto"/>
        <w:rPr>
          <w:rFonts w:ascii="Trebuchet MS" w:eastAsia="Times New Roman" w:hAnsi="Trebuchet MS" w:cs="Arial"/>
        </w:rPr>
      </w:pPr>
    </w:p>
    <w:p w14:paraId="4317C9B0" w14:textId="77777777" w:rsidR="00542053" w:rsidRPr="00E600BC" w:rsidRDefault="00542053" w:rsidP="002910EE">
      <w:pPr>
        <w:spacing w:after="120" w:line="240" w:lineRule="auto"/>
        <w:rPr>
          <w:rFonts w:ascii="Trebuchet MS" w:eastAsia="Times New Roman" w:hAnsi="Trebuchet MS" w:cs="Arial"/>
        </w:rPr>
      </w:pPr>
    </w:p>
    <w:p w14:paraId="02A12DB2" w14:textId="77777777" w:rsidR="00542053" w:rsidRPr="00E600BC" w:rsidRDefault="00542053" w:rsidP="002910EE">
      <w:pPr>
        <w:spacing w:after="120" w:line="240" w:lineRule="auto"/>
        <w:rPr>
          <w:rFonts w:ascii="Trebuchet MS" w:eastAsia="Times New Roman" w:hAnsi="Trebuchet MS" w:cs="Arial"/>
        </w:rPr>
      </w:pPr>
    </w:p>
    <w:p w14:paraId="7C62C773" w14:textId="77777777" w:rsidR="00542053" w:rsidRPr="00E600BC" w:rsidRDefault="00542053" w:rsidP="002910EE">
      <w:pPr>
        <w:spacing w:after="120" w:line="240" w:lineRule="auto"/>
        <w:rPr>
          <w:rFonts w:ascii="Trebuchet MS" w:eastAsia="Times New Roman" w:hAnsi="Trebuchet MS" w:cs="Arial"/>
        </w:rPr>
      </w:pPr>
    </w:p>
    <w:p w14:paraId="748A730C" w14:textId="77777777"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7E6C9641" w14:textId="77777777"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370044">
        <w:rPr>
          <w:rFonts w:ascii="Trebuchet MS" w:eastAsia="Times New Roman" w:hAnsi="Trebuchet MS" w:cs="Arial"/>
          <w:b/>
          <w:i/>
          <w:color w:val="0070C0"/>
        </w:rPr>
        <w:t>/Firm</w:t>
      </w:r>
      <w:r w:rsidRPr="00E600BC">
        <w:rPr>
          <w:rFonts w:ascii="Trebuchet MS" w:eastAsia="Times New Roman" w:hAnsi="Trebuchet MS" w:cs="Arial"/>
          <w:b/>
          <w:i/>
          <w:color w:val="0070C0"/>
        </w:rPr>
        <w:t>]</w:t>
      </w:r>
    </w:p>
    <w:p w14:paraId="26CD4868" w14:textId="77777777" w:rsidR="00542053" w:rsidRPr="00E600BC" w:rsidRDefault="00542053" w:rsidP="002910EE">
      <w:pPr>
        <w:spacing w:after="120" w:line="240" w:lineRule="auto"/>
        <w:rPr>
          <w:rFonts w:ascii="Trebuchet MS" w:eastAsia="Times New Roman" w:hAnsi="Trebuchet MS" w:cs="Arial"/>
        </w:rPr>
      </w:pPr>
    </w:p>
    <w:p w14:paraId="2C5F7CF3" w14:textId="77777777" w:rsidR="00542053" w:rsidRPr="00E600BC" w:rsidRDefault="00542053" w:rsidP="002910EE">
      <w:pPr>
        <w:spacing w:after="120" w:line="240" w:lineRule="auto"/>
        <w:rPr>
          <w:rFonts w:ascii="Trebuchet MS" w:eastAsia="Times New Roman" w:hAnsi="Trebuchet MS" w:cs="Arial"/>
        </w:rPr>
      </w:pPr>
    </w:p>
    <w:p w14:paraId="66492E79" w14:textId="77777777" w:rsidR="00542053" w:rsidRPr="00E600BC" w:rsidRDefault="00542053" w:rsidP="002910EE">
      <w:pPr>
        <w:spacing w:after="120" w:line="240" w:lineRule="auto"/>
        <w:rPr>
          <w:rFonts w:ascii="Trebuchet MS" w:eastAsia="Times New Roman" w:hAnsi="Trebuchet MS" w:cs="Arial"/>
        </w:rPr>
      </w:pPr>
    </w:p>
    <w:p w14:paraId="2088BAA4" w14:textId="77777777" w:rsidR="00542053" w:rsidRPr="00E600BC" w:rsidRDefault="00542053" w:rsidP="002910EE">
      <w:pPr>
        <w:spacing w:after="120" w:line="240" w:lineRule="auto"/>
        <w:rPr>
          <w:rFonts w:ascii="Trebuchet MS" w:eastAsia="Times New Roman" w:hAnsi="Trebuchet MS" w:cs="Arial"/>
        </w:rPr>
      </w:pPr>
    </w:p>
    <w:p w14:paraId="386CE186" w14:textId="77777777" w:rsidR="00542053" w:rsidRPr="00E600BC" w:rsidRDefault="00542053" w:rsidP="003E63E9">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14:paraId="44149125"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48"/>
          <w:headerReference w:type="first" r:id="rId49"/>
          <w:pgSz w:w="11906" w:h="16838" w:code="9"/>
          <w:pgMar w:top="1440" w:right="1440" w:bottom="1440" w:left="1440" w:header="720" w:footer="720" w:gutter="0"/>
          <w:cols w:space="720"/>
          <w:docGrid w:linePitch="360"/>
        </w:sectPr>
      </w:pPr>
    </w:p>
    <w:p w14:paraId="64110C82" w14:textId="77777777" w:rsidR="00542053" w:rsidRPr="00E600BC" w:rsidRDefault="00542053" w:rsidP="002910EE">
      <w:pPr>
        <w:pStyle w:val="Heading1"/>
        <w:spacing w:before="0" w:after="120" w:line="240" w:lineRule="auto"/>
        <w:jc w:val="center"/>
        <w:rPr>
          <w:rFonts w:ascii="Trebuchet MS" w:hAnsi="Trebuchet MS" w:cs="Arial"/>
          <w:color w:val="auto"/>
          <w:sz w:val="32"/>
          <w:szCs w:val="32"/>
          <w:lang w:val="en-US"/>
        </w:rPr>
      </w:pPr>
      <w:bookmarkStart w:id="239" w:name="_Toc509334027"/>
      <w:r w:rsidRPr="00E600BC">
        <w:rPr>
          <w:rFonts w:ascii="Trebuchet MS" w:hAnsi="Trebuchet MS" w:cs="Arial"/>
          <w:color w:val="auto"/>
          <w:sz w:val="32"/>
          <w:szCs w:val="32"/>
          <w:lang w:val="en-US"/>
        </w:rPr>
        <w:lastRenderedPageBreak/>
        <w:t xml:space="preserve">I. </w:t>
      </w:r>
      <w:bookmarkStart w:id="240" w:name="_Toc299534125"/>
      <w:bookmarkStart w:id="241" w:name="_Toc300749251"/>
      <w:bookmarkStart w:id="242" w:name="_Toc325721808"/>
      <w:r w:rsidRPr="00E600BC">
        <w:rPr>
          <w:rFonts w:ascii="Trebuchet MS" w:hAnsi="Trebuchet MS" w:cs="Arial"/>
          <w:color w:val="auto"/>
          <w:sz w:val="32"/>
          <w:szCs w:val="32"/>
          <w:lang w:val="en-US"/>
        </w:rPr>
        <w:t>Form of Contract</w:t>
      </w:r>
      <w:bookmarkEnd w:id="240"/>
      <w:bookmarkEnd w:id="241"/>
      <w:bookmarkEnd w:id="242"/>
      <w:r w:rsidRPr="00E600BC">
        <w:rPr>
          <w:rFonts w:ascii="Trebuchet MS" w:hAnsi="Trebuchet MS" w:cs="Arial"/>
          <w:color w:val="auto"/>
          <w:sz w:val="32"/>
          <w:szCs w:val="32"/>
          <w:lang w:val="en-US"/>
        </w:rPr>
        <w:t xml:space="preserve"> – Lump-Sum</w:t>
      </w:r>
      <w:bookmarkEnd w:id="239"/>
    </w:p>
    <w:p w14:paraId="7D19CFC8" w14:textId="77777777" w:rsidR="00542053" w:rsidRPr="00E600BC" w:rsidRDefault="00542053" w:rsidP="002910EE">
      <w:pPr>
        <w:spacing w:after="120" w:line="240" w:lineRule="auto"/>
        <w:rPr>
          <w:rFonts w:ascii="Trebuchet MS" w:hAnsi="Trebuchet MS" w:cs="Arial"/>
        </w:rPr>
      </w:pPr>
    </w:p>
    <w:p w14:paraId="624535D2" w14:textId="77777777" w:rsidR="00542053" w:rsidRPr="00E600BC" w:rsidRDefault="00542053" w:rsidP="002910EE">
      <w:pPr>
        <w:spacing w:after="120" w:line="240" w:lineRule="auto"/>
        <w:jc w:val="center"/>
        <w:rPr>
          <w:rFonts w:ascii="Trebuchet MS" w:hAnsi="Trebuchet MS" w:cs="Arial"/>
          <w:i/>
          <w:color w:val="0070C0"/>
        </w:rPr>
      </w:pPr>
      <w:r w:rsidRPr="00E600BC">
        <w:rPr>
          <w:rFonts w:ascii="Trebuchet MS" w:hAnsi="Trebuchet MS" w:cs="Arial"/>
          <w:i/>
          <w:color w:val="0070C0"/>
        </w:rPr>
        <w:t xml:space="preserve">[Text in brackets </w:t>
      </w:r>
      <w:proofErr w:type="gramStart"/>
      <w:r w:rsidRPr="00E600BC">
        <w:rPr>
          <w:rFonts w:ascii="Trebuchet MS" w:hAnsi="Trebuchet MS" w:cs="Arial"/>
          <w:i/>
          <w:color w:val="0070C0"/>
        </w:rPr>
        <w:t>[ ]</w:t>
      </w:r>
      <w:proofErr w:type="gramEnd"/>
      <w:r w:rsidR="00921F99" w:rsidRPr="00E600BC">
        <w:rPr>
          <w:rFonts w:ascii="Trebuchet MS" w:hAnsi="Trebuchet MS" w:cs="Arial"/>
          <w:i/>
          <w:color w:val="0070C0"/>
        </w:rPr>
        <w:t xml:space="preserve"> is</w:t>
      </w:r>
      <w:r w:rsidRPr="00E600BC">
        <w:rPr>
          <w:rFonts w:ascii="Trebuchet MS" w:hAnsi="Trebuchet MS" w:cs="Arial"/>
          <w:i/>
          <w:color w:val="0070C0"/>
        </w:rPr>
        <w:t xml:space="preserve"> </w:t>
      </w:r>
      <w:r w:rsidR="00226A2A" w:rsidRPr="00E600BC">
        <w:rPr>
          <w:rFonts w:ascii="Trebuchet MS" w:eastAsia="Times New Roman" w:hAnsi="Trebuchet MS" w:cs="Arial"/>
          <w:i/>
          <w:color w:val="0070C0"/>
        </w:rPr>
        <w:t>indicative of required project-specific information</w:t>
      </w:r>
      <w:r w:rsidRPr="00E600BC">
        <w:rPr>
          <w:rFonts w:ascii="Trebuchet MS" w:hAnsi="Trebuchet MS" w:cs="Arial"/>
          <w:i/>
          <w:color w:val="0070C0"/>
        </w:rPr>
        <w:t>; all notes should be deleted in the final text]</w:t>
      </w:r>
    </w:p>
    <w:p w14:paraId="142EB765"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This CONTRACT (hereinafter called the “</w:t>
      </w:r>
      <w:r w:rsidR="00CD4124" w:rsidRPr="00E600BC">
        <w:rPr>
          <w:rFonts w:ascii="Trebuchet MS" w:hAnsi="Trebuchet MS" w:cs="Arial"/>
        </w:rPr>
        <w:t>contract</w:t>
      </w:r>
      <w:r w:rsidRPr="00E600BC">
        <w:rPr>
          <w:rFonts w:ascii="Trebuchet MS" w:hAnsi="Trebuchet MS" w:cs="Arial"/>
        </w:rPr>
        <w:t xml:space="preserve">”) is made the </w:t>
      </w:r>
      <w:r w:rsidRPr="00E600BC">
        <w:rPr>
          <w:rFonts w:ascii="Trebuchet MS" w:hAnsi="Trebuchet MS" w:cs="Arial"/>
          <w:i/>
          <w:color w:val="0070C0"/>
        </w:rPr>
        <w:t>[number]</w:t>
      </w:r>
      <w:r w:rsidRPr="00E600BC">
        <w:rPr>
          <w:rFonts w:ascii="Trebuchet MS" w:hAnsi="Trebuchet MS" w:cs="Arial"/>
        </w:rPr>
        <w:t xml:space="preserve"> day of the month of </w:t>
      </w:r>
      <w:r w:rsidRPr="00E600BC">
        <w:rPr>
          <w:rFonts w:ascii="Trebuchet MS" w:hAnsi="Trebuchet MS" w:cs="Arial"/>
          <w:i/>
          <w:color w:val="0070C0"/>
        </w:rPr>
        <w:t>[month]</w:t>
      </w:r>
      <w:r w:rsidRPr="00E600BC">
        <w:rPr>
          <w:rFonts w:ascii="Trebuchet MS" w:hAnsi="Trebuchet MS" w:cs="Arial"/>
        </w:rPr>
        <w:t>,</w:t>
      </w:r>
      <w:r w:rsidRPr="00E600BC">
        <w:rPr>
          <w:rFonts w:ascii="Trebuchet MS" w:hAnsi="Trebuchet MS" w:cs="Arial"/>
          <w:color w:val="0066FF"/>
        </w:rPr>
        <w:t xml:space="preserve"> </w:t>
      </w:r>
      <w:r w:rsidRPr="00E600BC">
        <w:rPr>
          <w:rFonts w:ascii="Trebuchet MS" w:hAnsi="Trebuchet MS" w:cs="Arial"/>
          <w:i/>
          <w:color w:val="0070C0"/>
        </w:rPr>
        <w:t>[year]</w:t>
      </w:r>
      <w:r w:rsidRPr="00E600BC">
        <w:rPr>
          <w:rFonts w:ascii="Trebuchet MS" w:hAnsi="Trebuchet MS" w:cs="Arial"/>
        </w:rPr>
        <w:t xml:space="preserve">, between, on the one hand,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w:t>
      </w:r>
      <w:r w:rsidRPr="00E600BC">
        <w:rPr>
          <w:rFonts w:ascii="Trebuchet MS" w:hAnsi="Trebuchet MS" w:cs="Arial"/>
          <w:i/>
          <w:color w:val="0070C0"/>
        </w:rPr>
        <w:t xml:space="preserve">[name of </w:t>
      </w:r>
      <w:proofErr w:type="gramStart"/>
      <w:r w:rsidRPr="00E600BC">
        <w:rPr>
          <w:rFonts w:ascii="Trebuchet MS" w:hAnsi="Trebuchet MS" w:cs="Arial"/>
          <w:i/>
          <w:iCs/>
          <w:color w:val="0070C0"/>
        </w:rPr>
        <w:t>Consultant</w:t>
      </w:r>
      <w:proofErr w:type="gramEnd"/>
      <w:r w:rsidRPr="00E600BC">
        <w:rPr>
          <w:rFonts w:ascii="Trebuchet MS" w:hAnsi="Trebuchet MS" w:cs="Arial"/>
          <w:i/>
          <w:color w:val="0070C0"/>
        </w:rPr>
        <w:t>]</w:t>
      </w:r>
      <w:r w:rsidRPr="00E600BC">
        <w:rPr>
          <w:rFonts w:ascii="Trebuchet MS" w:hAnsi="Trebuchet MS" w:cs="Arial"/>
        </w:rPr>
        <w:t xml:space="preserve"> (hereinafter called the “Consultant”).</w:t>
      </w:r>
    </w:p>
    <w:p w14:paraId="5F3E6C11"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If the </w:t>
      </w:r>
      <w:r w:rsidRPr="00E600BC">
        <w:rPr>
          <w:rFonts w:ascii="Trebuchet MS" w:hAnsi="Trebuchet MS" w:cs="Arial"/>
          <w:i/>
          <w:iCs/>
          <w:color w:val="0070C0"/>
        </w:rPr>
        <w:t>Consultant</w:t>
      </w:r>
      <w:r w:rsidRPr="00E600BC">
        <w:rPr>
          <w:rFonts w:ascii="Trebuchet MS" w:hAnsi="Trebuchet MS" w:cs="Arial"/>
          <w:i/>
          <w:color w:val="0070C0"/>
        </w:rPr>
        <w:t xml:space="preserve"> consist of more than one entity, the above should be partially amended to read as follows:</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a </w:t>
      </w:r>
      <w:r w:rsidR="00DB7C1A" w:rsidRPr="00E600BC">
        <w:rPr>
          <w:rFonts w:ascii="Trebuchet MS" w:hAnsi="Trebuchet MS" w:cs="Arial"/>
        </w:rPr>
        <w:t>JV</w:t>
      </w:r>
      <w:r w:rsidR="00BF7141" w:rsidRPr="00E600BC">
        <w:rPr>
          <w:rFonts w:ascii="Trebuchet MS" w:hAnsi="Trebuchet MS" w:cs="Arial"/>
          <w:bCs/>
          <w:spacing w:val="-2"/>
        </w:rPr>
        <w:t xml:space="preserve"> </w:t>
      </w:r>
      <w:r w:rsidR="00BF7141" w:rsidRPr="00E600BC">
        <w:rPr>
          <w:rFonts w:ascii="Trebuchet MS" w:hAnsi="Trebuchet MS" w:cs="Arial"/>
          <w:i/>
          <w:color w:val="0070C0"/>
          <w:spacing w:val="-2"/>
        </w:rPr>
        <w:t>[Name of JV]</w:t>
      </w:r>
      <w:r w:rsidRPr="00E600BC">
        <w:rPr>
          <w:rFonts w:ascii="Trebuchet MS" w:hAnsi="Trebuchet MS" w:cs="Arial"/>
        </w:rPr>
        <w:t xml:space="preserve"> consisting of the following entities, each member of which will be jointly and severally liable to the </w:t>
      </w:r>
      <w:r w:rsidR="003E63E9"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for all the Consultant’s obligations under this </w:t>
      </w:r>
      <w:r w:rsidR="00CD4124" w:rsidRPr="00E600BC">
        <w:rPr>
          <w:rFonts w:ascii="Trebuchet MS" w:hAnsi="Trebuchet MS" w:cs="Arial"/>
        </w:rPr>
        <w:t>contract</w:t>
      </w:r>
      <w:r w:rsidRPr="00E600BC">
        <w:rPr>
          <w:rFonts w:ascii="Trebuchet MS" w:hAnsi="Trebuchet MS" w:cs="Arial"/>
        </w:rPr>
        <w:t xml:space="preserve">, namely,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rPr>
        <w:t xml:space="preserve"> and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color w:val="0066FF"/>
        </w:rPr>
        <w:t xml:space="preserve"> </w:t>
      </w:r>
      <w:r w:rsidRPr="00E600BC">
        <w:rPr>
          <w:rFonts w:ascii="Trebuchet MS" w:hAnsi="Trebuchet MS" w:cs="Arial"/>
        </w:rPr>
        <w:t>(hereinafter called the “Consultant”).]</w:t>
      </w:r>
    </w:p>
    <w:p w14:paraId="78C4A1DD"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WHEREAS</w:t>
      </w:r>
    </w:p>
    <w:p w14:paraId="2A828563"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 xml:space="preserve">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has requested the Consultant to provide certain consulting</w:t>
      </w:r>
      <w:r w:rsidR="00C37AB9" w:rsidRPr="00E600BC">
        <w:rPr>
          <w:rFonts w:ascii="Trebuchet MS" w:hAnsi="Trebuchet MS" w:cs="Arial"/>
        </w:rPr>
        <w:t xml:space="preserve"> services</w:t>
      </w:r>
      <w:r w:rsidRPr="00E600BC">
        <w:rPr>
          <w:rFonts w:ascii="Trebuchet MS" w:hAnsi="Trebuchet MS" w:cs="Arial"/>
        </w:rPr>
        <w:t xml:space="preserve"> as defined in this </w:t>
      </w:r>
      <w:r w:rsidR="00CD4124" w:rsidRPr="00E600BC">
        <w:rPr>
          <w:rFonts w:ascii="Trebuchet MS" w:hAnsi="Trebuchet MS" w:cs="Arial"/>
        </w:rPr>
        <w:t>contract</w:t>
      </w:r>
      <w:r w:rsidRPr="00E600BC">
        <w:rPr>
          <w:rFonts w:ascii="Trebuchet MS" w:hAnsi="Trebuchet MS" w:cs="Arial"/>
        </w:rPr>
        <w:t xml:space="preserve"> (hereinafter called the “</w:t>
      </w:r>
      <w:r w:rsidR="00C37AB9" w:rsidRPr="00E600BC">
        <w:rPr>
          <w:rFonts w:ascii="Trebuchet MS" w:hAnsi="Trebuchet MS" w:cs="Arial"/>
        </w:rPr>
        <w:t>consulting services</w:t>
      </w:r>
      <w:r w:rsidRPr="00E600BC">
        <w:rPr>
          <w:rFonts w:ascii="Trebuchet MS" w:hAnsi="Trebuchet MS" w:cs="Arial"/>
        </w:rPr>
        <w:t>”</w:t>
      </w:r>
      <w:proofErr w:type="gramStart"/>
      <w:r w:rsidRPr="00E600BC">
        <w:rPr>
          <w:rFonts w:ascii="Trebuchet MS" w:hAnsi="Trebuchet MS" w:cs="Arial"/>
        </w:rPr>
        <w:t>);</w:t>
      </w:r>
      <w:proofErr w:type="gramEnd"/>
    </w:p>
    <w:p w14:paraId="6C43E23B"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Consultant, having represented to 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that it has the required professional skills, expertise and technical resources, has agreed to provide the </w:t>
      </w:r>
      <w:r w:rsidR="00C37AB9" w:rsidRPr="00E600BC">
        <w:rPr>
          <w:rFonts w:ascii="Trebuchet MS" w:hAnsi="Trebuchet MS" w:cs="Arial"/>
        </w:rPr>
        <w:t>consulting services</w:t>
      </w:r>
      <w:r w:rsidRPr="00E600BC">
        <w:rPr>
          <w:rFonts w:ascii="Trebuchet MS" w:hAnsi="Trebuchet MS" w:cs="Arial"/>
        </w:rPr>
        <w:t xml:space="preserve"> on the terms and conditions set forth in this </w:t>
      </w:r>
      <w:proofErr w:type="gramStart"/>
      <w:r w:rsidR="00CD4124" w:rsidRPr="00E600BC">
        <w:rPr>
          <w:rFonts w:ascii="Trebuchet MS" w:hAnsi="Trebuchet MS" w:cs="Arial"/>
        </w:rPr>
        <w:t>contract</w:t>
      </w:r>
      <w:r w:rsidRPr="00E600BC">
        <w:rPr>
          <w:rFonts w:ascii="Trebuchet MS" w:hAnsi="Trebuchet MS" w:cs="Arial"/>
        </w:rPr>
        <w:t>;</w:t>
      </w:r>
      <w:proofErr w:type="gramEnd"/>
    </w:p>
    <w:p w14:paraId="034AE547"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has received </w:t>
      </w:r>
      <w:r w:rsidR="003E63E9" w:rsidRPr="00E600BC">
        <w:rPr>
          <w:rFonts w:ascii="Trebuchet MS" w:hAnsi="Trebuchet MS" w:cs="Arial"/>
        </w:rPr>
        <w:t>public funds</w:t>
      </w:r>
      <w:r w:rsidR="00C65339" w:rsidRPr="00E600BC">
        <w:rPr>
          <w:rFonts w:ascii="Trebuchet MS" w:hAnsi="Trebuchet MS" w:cs="Arial"/>
        </w:rPr>
        <w:t xml:space="preserve"> </w:t>
      </w:r>
      <w:r w:rsidRPr="00E600BC">
        <w:rPr>
          <w:rFonts w:ascii="Trebuchet MS" w:hAnsi="Trebuchet MS" w:cs="Arial"/>
        </w:rPr>
        <w:t>toward</w:t>
      </w:r>
      <w:r w:rsidR="003E63E9" w:rsidRPr="00E600BC">
        <w:rPr>
          <w:rFonts w:ascii="Trebuchet MS" w:hAnsi="Trebuchet MS" w:cs="Arial"/>
        </w:rPr>
        <w:t>s</w:t>
      </w:r>
      <w:r w:rsidRPr="00E600BC">
        <w:rPr>
          <w:rFonts w:ascii="Trebuchet MS" w:hAnsi="Trebuchet MS" w:cs="Arial"/>
        </w:rPr>
        <w:t xml:space="preserve"> the cost of the </w:t>
      </w:r>
      <w:r w:rsidR="00C37AB9" w:rsidRPr="00E600BC">
        <w:rPr>
          <w:rFonts w:ascii="Trebuchet MS" w:hAnsi="Trebuchet MS" w:cs="Arial"/>
        </w:rPr>
        <w:t xml:space="preserve">consulting </w:t>
      </w:r>
      <w:proofErr w:type="gramStart"/>
      <w:r w:rsidR="00C37AB9" w:rsidRPr="00E600BC">
        <w:rPr>
          <w:rFonts w:ascii="Trebuchet MS" w:hAnsi="Trebuchet MS" w:cs="Arial"/>
        </w:rPr>
        <w:t>services</w:t>
      </w:r>
      <w:r w:rsidRPr="00E600BC">
        <w:rPr>
          <w:rFonts w:ascii="Trebuchet MS" w:hAnsi="Trebuchet MS" w:cs="Arial"/>
        </w:rPr>
        <w:t>;</w:t>
      </w:r>
      <w:proofErr w:type="gramEnd"/>
    </w:p>
    <w:p w14:paraId="6B4A815F" w14:textId="77777777" w:rsidR="00542053" w:rsidRPr="00E600BC" w:rsidRDefault="00542053" w:rsidP="002910EE">
      <w:pPr>
        <w:pStyle w:val="BodyText"/>
        <w:keepNext/>
        <w:spacing w:line="240" w:lineRule="auto"/>
        <w:rPr>
          <w:rFonts w:ascii="Trebuchet MS" w:hAnsi="Trebuchet MS" w:cs="Arial"/>
          <w:lang w:eastAsia="it-IT"/>
        </w:rPr>
      </w:pPr>
      <w:r w:rsidRPr="00E600BC">
        <w:rPr>
          <w:rFonts w:ascii="Trebuchet MS" w:hAnsi="Trebuchet MS" w:cs="Arial"/>
          <w:lang w:eastAsia="it-IT"/>
        </w:rPr>
        <w:t xml:space="preserve">NOW THEREFORE the </w:t>
      </w:r>
      <w:r w:rsidR="006B3A8A" w:rsidRPr="00E600BC">
        <w:rPr>
          <w:rFonts w:ascii="Trebuchet MS" w:hAnsi="Trebuchet MS" w:cs="Arial"/>
          <w:lang w:eastAsia="it-IT"/>
        </w:rPr>
        <w:t>Parties</w:t>
      </w:r>
      <w:r w:rsidRPr="00E600BC">
        <w:rPr>
          <w:rFonts w:ascii="Trebuchet MS" w:hAnsi="Trebuchet MS" w:cs="Arial"/>
          <w:lang w:eastAsia="it-IT"/>
        </w:rPr>
        <w:t xml:space="preserve"> hereto hereby agree as follows:</w:t>
      </w:r>
    </w:p>
    <w:p w14:paraId="24521CA4" w14:textId="77777777" w:rsidR="00542053" w:rsidRPr="00E600BC" w:rsidRDefault="00542053" w:rsidP="002910EE">
      <w:pPr>
        <w:keepNext/>
        <w:spacing w:after="120" w:line="240" w:lineRule="auto"/>
        <w:ind w:left="720" w:hanging="720"/>
        <w:jc w:val="both"/>
        <w:rPr>
          <w:rFonts w:ascii="Trebuchet MS" w:hAnsi="Trebuchet MS" w:cs="Arial"/>
        </w:rPr>
      </w:pPr>
      <w:r w:rsidRPr="00E600BC">
        <w:rPr>
          <w:rFonts w:ascii="Trebuchet MS" w:hAnsi="Trebuchet MS" w:cs="Arial"/>
        </w:rPr>
        <w:t>1.</w:t>
      </w:r>
      <w:r w:rsidRPr="00E600BC">
        <w:rPr>
          <w:rFonts w:ascii="Trebuchet MS" w:hAnsi="Trebuchet MS" w:cs="Arial"/>
        </w:rPr>
        <w:tab/>
        <w:t xml:space="preserve">The following documents attached hereto shall be deemed to form an integral part of this </w:t>
      </w:r>
      <w:r w:rsidR="00CD4124" w:rsidRPr="00E600BC">
        <w:rPr>
          <w:rFonts w:ascii="Trebuchet MS" w:hAnsi="Trebuchet MS" w:cs="Arial"/>
        </w:rPr>
        <w:t>contract</w:t>
      </w:r>
      <w:r w:rsidRPr="00E600BC">
        <w:rPr>
          <w:rFonts w:ascii="Trebuchet MS" w:hAnsi="Trebuchet MS" w:cs="Arial"/>
        </w:rPr>
        <w:t>:</w:t>
      </w:r>
    </w:p>
    <w:p w14:paraId="7D21852F" w14:textId="77777777"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 xml:space="preserve">The General Conditions of </w:t>
      </w:r>
      <w:proofErr w:type="gramStart"/>
      <w:r w:rsidRPr="00E600BC">
        <w:rPr>
          <w:rFonts w:ascii="Trebuchet MS" w:hAnsi="Trebuchet MS" w:cs="Arial"/>
        </w:rPr>
        <w:t>Contract;</w:t>
      </w:r>
      <w:proofErr w:type="gramEnd"/>
    </w:p>
    <w:p w14:paraId="09FF5277" w14:textId="77777777"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Special Conditions of </w:t>
      </w:r>
      <w:proofErr w:type="gramStart"/>
      <w:r w:rsidRPr="00E600BC">
        <w:rPr>
          <w:rFonts w:ascii="Trebuchet MS" w:hAnsi="Trebuchet MS" w:cs="Arial"/>
        </w:rPr>
        <w:t>Contract;</w:t>
      </w:r>
      <w:proofErr w:type="gramEnd"/>
    </w:p>
    <w:p w14:paraId="230B5269" w14:textId="77777777" w:rsidR="00542053" w:rsidRPr="00E600BC" w:rsidRDefault="00542053" w:rsidP="002910EE">
      <w:pPr>
        <w:keepNext/>
        <w:spacing w:after="120" w:line="240" w:lineRule="auto"/>
        <w:ind w:left="126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Appendices:  </w:t>
      </w:r>
    </w:p>
    <w:p w14:paraId="04653BF2"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A:</w:t>
      </w:r>
      <w:r w:rsidRPr="00E600BC">
        <w:rPr>
          <w:rFonts w:ascii="Trebuchet MS" w:hAnsi="Trebuchet MS" w:cs="Arial"/>
        </w:rPr>
        <w:tab/>
        <w:t>Terms of Reference</w:t>
      </w:r>
      <w:r w:rsidRPr="00E600BC">
        <w:rPr>
          <w:rFonts w:ascii="Trebuchet MS" w:hAnsi="Trebuchet MS" w:cs="Arial"/>
        </w:rPr>
        <w:tab/>
      </w:r>
    </w:p>
    <w:p w14:paraId="3AB9766D"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B:</w:t>
      </w:r>
      <w:r w:rsidRPr="00E600BC">
        <w:rPr>
          <w:rFonts w:ascii="Trebuchet MS" w:hAnsi="Trebuchet MS" w:cs="Arial"/>
        </w:rPr>
        <w:tab/>
        <w:t>Key Experts</w:t>
      </w:r>
      <w:r w:rsidRPr="00E600BC">
        <w:rPr>
          <w:rFonts w:ascii="Trebuchet MS" w:hAnsi="Trebuchet MS" w:cs="Arial"/>
        </w:rPr>
        <w:tab/>
      </w:r>
    </w:p>
    <w:p w14:paraId="78010052"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C:</w:t>
      </w:r>
      <w:r w:rsidRPr="00E600BC">
        <w:rPr>
          <w:rFonts w:ascii="Trebuchet MS" w:hAnsi="Trebuchet MS" w:cs="Arial"/>
        </w:rPr>
        <w:tab/>
        <w:t>Breakdown of Contract Price</w:t>
      </w:r>
      <w:r w:rsidRPr="00E600BC">
        <w:rPr>
          <w:rFonts w:ascii="Trebuchet MS" w:hAnsi="Trebuchet MS" w:cs="Arial"/>
        </w:rPr>
        <w:tab/>
      </w:r>
    </w:p>
    <w:p w14:paraId="597649FD"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D:</w:t>
      </w:r>
      <w:r w:rsidRPr="00E600BC">
        <w:rPr>
          <w:rFonts w:ascii="Trebuchet MS" w:hAnsi="Trebuchet MS" w:cs="Arial"/>
        </w:rPr>
        <w:tab/>
        <w:t>Form of Advance Payments Guarantee</w:t>
      </w:r>
    </w:p>
    <w:p w14:paraId="2A016706" w14:textId="77777777" w:rsidR="00542053" w:rsidRPr="00E600BC" w:rsidRDefault="00542053" w:rsidP="002910EE">
      <w:pPr>
        <w:spacing w:after="120" w:line="240" w:lineRule="auto"/>
        <w:ind w:left="720"/>
        <w:jc w:val="both"/>
        <w:rPr>
          <w:rFonts w:ascii="Trebuchet MS" w:hAnsi="Trebuchet MS" w:cs="Arial"/>
        </w:rPr>
      </w:pPr>
      <w:r w:rsidRPr="00E600BC">
        <w:rPr>
          <w:rFonts w:ascii="Trebuchet MS" w:hAnsi="Trebuchet MS" w:cs="Arial"/>
        </w:rPr>
        <w:t xml:space="preserve">In the event of any inconsistency between the documents, the following order of precedence shall prevail: the Special Conditions of Contract; the General Conditions of Contract; Appendix A; Appendix B; Appendix C; Appendix D. Any reference to this </w:t>
      </w:r>
      <w:r w:rsidR="00CD4124" w:rsidRPr="00E600BC">
        <w:rPr>
          <w:rFonts w:ascii="Trebuchet MS" w:hAnsi="Trebuchet MS" w:cs="Arial"/>
        </w:rPr>
        <w:t>contract</w:t>
      </w:r>
      <w:r w:rsidRPr="00E600BC">
        <w:rPr>
          <w:rFonts w:ascii="Trebuchet MS" w:hAnsi="Trebuchet MS" w:cs="Arial"/>
        </w:rPr>
        <w:t xml:space="preserve"> shall include, where the context permits, a reference to its Appendices.</w:t>
      </w:r>
    </w:p>
    <w:p w14:paraId="12DA0B2D" w14:textId="77777777" w:rsidR="00542053" w:rsidRPr="00E600BC" w:rsidRDefault="00542053" w:rsidP="002910EE">
      <w:pPr>
        <w:spacing w:after="120" w:line="240" w:lineRule="auto"/>
        <w:ind w:left="720" w:hanging="720"/>
        <w:jc w:val="both"/>
        <w:rPr>
          <w:rFonts w:ascii="Trebuchet MS" w:hAnsi="Trebuchet MS" w:cs="Arial"/>
        </w:rPr>
      </w:pPr>
      <w:r w:rsidRPr="00E600BC">
        <w:rPr>
          <w:rFonts w:ascii="Trebuchet MS" w:hAnsi="Trebuchet MS" w:cs="Arial"/>
        </w:rPr>
        <w:t>2.</w:t>
      </w:r>
      <w:r w:rsidRPr="00E600BC">
        <w:rPr>
          <w:rFonts w:ascii="Trebuchet MS" w:hAnsi="Trebuchet MS" w:cs="Arial"/>
        </w:rPr>
        <w:tab/>
        <w:t xml:space="preserve">The mutual rights and obligations of the </w:t>
      </w:r>
      <w:r w:rsidR="002910EE" w:rsidRPr="00E600BC">
        <w:rPr>
          <w:rFonts w:ascii="Trebuchet MS" w:hAnsi="Trebuchet MS" w:cs="Arial"/>
        </w:rPr>
        <w:t>procuring entity</w:t>
      </w:r>
      <w:r w:rsidRPr="00E600BC">
        <w:rPr>
          <w:rFonts w:ascii="Trebuchet MS" w:hAnsi="Trebuchet MS" w:cs="Arial"/>
        </w:rPr>
        <w:t xml:space="preserve"> and the Consultant</w:t>
      </w:r>
      <w:r w:rsidR="00DD5D08">
        <w:rPr>
          <w:rFonts w:ascii="Trebuchet MS" w:hAnsi="Trebuchet MS" w:cs="Arial"/>
        </w:rPr>
        <w:t>/Firm</w:t>
      </w:r>
      <w:r w:rsidRPr="00E600BC">
        <w:rPr>
          <w:rFonts w:ascii="Trebuchet MS" w:hAnsi="Trebuchet MS" w:cs="Arial"/>
        </w:rPr>
        <w:t xml:space="preserve"> shall be as set forth in the </w:t>
      </w:r>
      <w:r w:rsidR="00CD4124" w:rsidRPr="00E600BC">
        <w:rPr>
          <w:rFonts w:ascii="Trebuchet MS" w:hAnsi="Trebuchet MS" w:cs="Arial"/>
        </w:rPr>
        <w:t>contract</w:t>
      </w:r>
      <w:r w:rsidRPr="00E600BC">
        <w:rPr>
          <w:rFonts w:ascii="Trebuchet MS" w:hAnsi="Trebuchet MS" w:cs="Arial"/>
        </w:rPr>
        <w:t>, in particular:</w:t>
      </w:r>
    </w:p>
    <w:p w14:paraId="51EB8773" w14:textId="77777777"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(a)</w:t>
      </w:r>
      <w:r w:rsidRPr="00E600BC">
        <w:rPr>
          <w:rFonts w:ascii="Trebuchet MS" w:hAnsi="Trebuchet MS" w:cs="Arial"/>
        </w:rPr>
        <w:tab/>
        <w:t>the Consultant</w:t>
      </w:r>
      <w:r w:rsidR="00DD5D08">
        <w:rPr>
          <w:rFonts w:ascii="Trebuchet MS" w:hAnsi="Trebuchet MS" w:cs="Arial"/>
        </w:rPr>
        <w:t>/Firm</w:t>
      </w:r>
      <w:r w:rsidRPr="00E600BC">
        <w:rPr>
          <w:rFonts w:ascii="Trebuchet MS" w:hAnsi="Trebuchet MS" w:cs="Arial"/>
        </w:rPr>
        <w:t xml:space="preserve"> shall carry out the </w:t>
      </w:r>
      <w:r w:rsidR="00C37AB9" w:rsidRPr="00E600BC">
        <w:rPr>
          <w:rFonts w:ascii="Trebuchet MS" w:hAnsi="Trebuchet MS" w:cs="Arial"/>
        </w:rPr>
        <w:t>consulting services</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 and</w:t>
      </w:r>
    </w:p>
    <w:p w14:paraId="53B83944" w14:textId="77777777"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w:t>
      </w:r>
      <w:r w:rsidR="002910EE" w:rsidRPr="00E600BC">
        <w:rPr>
          <w:rFonts w:ascii="Trebuchet MS" w:hAnsi="Trebuchet MS" w:cs="Arial"/>
        </w:rPr>
        <w:t>procuring entity</w:t>
      </w:r>
      <w:r w:rsidR="00EF13CF" w:rsidRPr="00E600BC">
        <w:rPr>
          <w:rFonts w:ascii="Trebuchet MS" w:hAnsi="Trebuchet MS" w:cs="Arial"/>
        </w:rPr>
        <w:t xml:space="preserve"> </w:t>
      </w:r>
      <w:r w:rsidRPr="00E600BC">
        <w:rPr>
          <w:rFonts w:ascii="Trebuchet MS" w:hAnsi="Trebuchet MS" w:cs="Arial"/>
        </w:rPr>
        <w:t>shall make payments to the Consultant</w:t>
      </w:r>
      <w:r w:rsidR="00DD5D08">
        <w:rPr>
          <w:rFonts w:ascii="Trebuchet MS" w:hAnsi="Trebuchet MS" w:cs="Arial"/>
        </w:rPr>
        <w:t>/Firm</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w:t>
      </w:r>
    </w:p>
    <w:p w14:paraId="5D79D485"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lastRenderedPageBreak/>
        <w:t xml:space="preserve">IN WITNESS WHEREOF, the Parties hereto have caused this </w:t>
      </w:r>
      <w:r w:rsidR="00CD4124" w:rsidRPr="00E600BC">
        <w:rPr>
          <w:rFonts w:ascii="Trebuchet MS" w:hAnsi="Trebuchet MS" w:cs="Arial"/>
        </w:rPr>
        <w:t>contract</w:t>
      </w:r>
      <w:r w:rsidRPr="00E600BC">
        <w:rPr>
          <w:rFonts w:ascii="Trebuchet MS" w:hAnsi="Trebuchet MS" w:cs="Arial"/>
        </w:rPr>
        <w:t xml:space="preserve"> to be signed in their respective names as of the day and year first above written.</w:t>
      </w:r>
    </w:p>
    <w:p w14:paraId="25DAE4F5" w14:textId="77777777" w:rsidR="00542053" w:rsidRPr="00E600BC" w:rsidRDefault="00542053" w:rsidP="002910EE">
      <w:pPr>
        <w:spacing w:after="120" w:line="240" w:lineRule="auto"/>
        <w:rPr>
          <w:rFonts w:ascii="Trebuchet MS" w:hAnsi="Trebuchet MS" w:cs="Arial"/>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p>
    <w:p w14:paraId="598E6165"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463B4A17"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of the </w:t>
      </w:r>
      <w:r w:rsidR="002910EE" w:rsidRPr="00E600BC">
        <w:rPr>
          <w:rFonts w:ascii="Trebuchet MS" w:hAnsi="Trebuchet MS" w:cs="Arial"/>
          <w:i/>
          <w:color w:val="0070C0"/>
        </w:rPr>
        <w:t>procuring entity</w:t>
      </w:r>
      <w:r w:rsidR="00EF13CF" w:rsidRPr="00E600BC">
        <w:rPr>
          <w:rFonts w:ascii="Trebuchet MS" w:hAnsi="Trebuchet MS" w:cs="Arial"/>
          <w:i/>
          <w:color w:val="0070C0"/>
        </w:rPr>
        <w:t xml:space="preserve"> </w:t>
      </w:r>
      <w:r w:rsidRPr="00E600BC">
        <w:rPr>
          <w:rFonts w:ascii="Trebuchet MS" w:hAnsi="Trebuchet MS" w:cs="Arial"/>
          <w:i/>
          <w:color w:val="0070C0"/>
        </w:rPr>
        <w:t xml:space="preserve">– name, </w:t>
      </w:r>
      <w:proofErr w:type="gramStart"/>
      <w:r w:rsidRPr="00E600BC">
        <w:rPr>
          <w:rFonts w:ascii="Trebuchet MS" w:hAnsi="Trebuchet MS" w:cs="Arial"/>
          <w:i/>
          <w:color w:val="0070C0"/>
        </w:rPr>
        <w:t>title</w:t>
      </w:r>
      <w:proofErr w:type="gramEnd"/>
      <w:r w:rsidRPr="00E600BC">
        <w:rPr>
          <w:rFonts w:ascii="Trebuchet MS" w:hAnsi="Trebuchet MS" w:cs="Arial"/>
          <w:i/>
          <w:color w:val="0070C0"/>
        </w:rPr>
        <w:t xml:space="preserve"> and signature]</w:t>
      </w:r>
    </w:p>
    <w:p w14:paraId="6B962B7F"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Pr="00E600BC">
        <w:rPr>
          <w:rFonts w:ascii="Trebuchet MS" w:hAnsi="Trebuchet MS" w:cs="Arial"/>
          <w:i/>
          <w:iCs/>
          <w:color w:val="0070C0"/>
        </w:rPr>
        <w:t>Consultant</w:t>
      </w:r>
      <w:r w:rsidR="00DD5D08">
        <w:rPr>
          <w:rFonts w:ascii="Trebuchet MS" w:hAnsi="Trebuchet MS" w:cs="Arial"/>
          <w:i/>
          <w:iCs/>
          <w:color w:val="0070C0"/>
        </w:rPr>
        <w:t>/Firm</w:t>
      </w:r>
      <w:r w:rsidRPr="00E600BC">
        <w:rPr>
          <w:rFonts w:ascii="Trebuchet MS" w:hAnsi="Trebuchet MS" w:cs="Arial"/>
          <w:i/>
          <w:iCs/>
          <w:color w:val="0070C0"/>
        </w:rPr>
        <w:t xml:space="preserve"> or Name of a </w:t>
      </w:r>
      <w:r w:rsidR="00DB7C1A" w:rsidRPr="00E600BC">
        <w:rPr>
          <w:rFonts w:ascii="Trebuchet MS" w:hAnsi="Trebuchet MS" w:cs="Arial"/>
          <w:i/>
          <w:iCs/>
          <w:color w:val="0070C0"/>
        </w:rPr>
        <w:t>JV</w:t>
      </w:r>
      <w:r w:rsidRPr="00E600BC">
        <w:rPr>
          <w:rFonts w:ascii="Trebuchet MS" w:hAnsi="Trebuchet MS" w:cs="Arial"/>
          <w:i/>
          <w:color w:val="0070C0"/>
        </w:rPr>
        <w:t>]</w:t>
      </w:r>
    </w:p>
    <w:p w14:paraId="7B0F8A7D"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1E40D838"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[Authorized Representative of the Consultant</w:t>
      </w:r>
      <w:r w:rsidR="00DD5D08">
        <w:rPr>
          <w:rFonts w:ascii="Trebuchet MS" w:hAnsi="Trebuchet MS" w:cs="Arial"/>
          <w:i/>
          <w:color w:val="0070C0"/>
        </w:rPr>
        <w:t>/Firm</w:t>
      </w:r>
      <w:r w:rsidRPr="00E600BC">
        <w:rPr>
          <w:rFonts w:ascii="Trebuchet MS" w:hAnsi="Trebuchet MS" w:cs="Arial"/>
          <w:i/>
          <w:color w:val="0070C0"/>
        </w:rPr>
        <w:t xml:space="preserve"> – name and signature]</w:t>
      </w:r>
    </w:p>
    <w:p w14:paraId="38B3AB18"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14:paraId="5FB78DE2"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For and on behalf of each of the members of the Consultant</w:t>
      </w:r>
      <w:r w:rsidR="00DD5D08">
        <w:rPr>
          <w:rFonts w:ascii="Trebuchet MS" w:hAnsi="Trebuchet MS" w:cs="Arial"/>
        </w:rPr>
        <w:t>/Firm</w:t>
      </w:r>
      <w:r w:rsidRPr="00E600BC">
        <w:rPr>
          <w:rFonts w:ascii="Trebuchet MS" w:hAnsi="Trebuchet MS" w:cs="Arial"/>
        </w:rPr>
        <w:t xml:space="preserve"> </w:t>
      </w:r>
      <w:r w:rsidRPr="00E600BC">
        <w:rPr>
          <w:rFonts w:ascii="Trebuchet MS" w:hAnsi="Trebuchet MS" w:cs="Arial"/>
          <w:color w:val="0070C0"/>
        </w:rPr>
        <w:t xml:space="preserve">[insert the Name of the </w:t>
      </w:r>
      <w:r w:rsidR="00DB7C1A" w:rsidRPr="00E600BC">
        <w:rPr>
          <w:rFonts w:ascii="Trebuchet MS" w:hAnsi="Trebuchet MS" w:cs="Arial"/>
          <w:color w:val="0070C0"/>
        </w:rPr>
        <w:t>JV</w:t>
      </w:r>
      <w:r w:rsidRPr="00E600BC">
        <w:rPr>
          <w:rFonts w:ascii="Trebuchet MS" w:hAnsi="Trebuchet MS" w:cs="Arial"/>
          <w:color w:val="0070C0"/>
        </w:rPr>
        <w:t>]</w:t>
      </w:r>
    </w:p>
    <w:p w14:paraId="1FCB12F6"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[Name of the lead member]</w:t>
      </w:r>
    </w:p>
    <w:p w14:paraId="4CA32482"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29BC7176"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on behalf of a </w:t>
      </w:r>
      <w:r w:rsidR="00DB7C1A" w:rsidRPr="00E600BC">
        <w:rPr>
          <w:rFonts w:ascii="Trebuchet MS" w:hAnsi="Trebuchet MS" w:cs="Arial"/>
          <w:i/>
          <w:color w:val="0070C0"/>
        </w:rPr>
        <w:t>JV</w:t>
      </w:r>
      <w:r w:rsidRPr="00E600BC">
        <w:rPr>
          <w:rFonts w:ascii="Trebuchet MS" w:hAnsi="Trebuchet MS" w:cs="Arial"/>
          <w:i/>
          <w:color w:val="0070C0"/>
        </w:rPr>
        <w:t>]</w:t>
      </w:r>
    </w:p>
    <w:p w14:paraId="3D59745D"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[add signature blocks for each member if all are signing]</w:t>
      </w:r>
    </w:p>
    <w:p w14:paraId="2BD1EBFA" w14:textId="77777777" w:rsidR="00542053" w:rsidRPr="00E600BC" w:rsidRDefault="00542053" w:rsidP="002910EE">
      <w:pPr>
        <w:spacing w:after="120" w:line="240" w:lineRule="auto"/>
        <w:rPr>
          <w:rFonts w:ascii="Trebuchet MS" w:hAnsi="Trebuchet MS" w:cs="Arial"/>
          <w:color w:val="0066FF"/>
        </w:rPr>
      </w:pPr>
    </w:p>
    <w:p w14:paraId="2F56A7A5" w14:textId="77777777" w:rsidR="00542053" w:rsidRPr="00E600BC" w:rsidRDefault="00542053" w:rsidP="002910EE">
      <w:pPr>
        <w:pStyle w:val="BankNormal"/>
        <w:spacing w:after="120"/>
        <w:rPr>
          <w:rFonts w:ascii="Trebuchet MS" w:hAnsi="Trebuchet MS" w:cs="Arial"/>
          <w:sz w:val="22"/>
          <w:szCs w:val="22"/>
        </w:rPr>
      </w:pPr>
    </w:p>
    <w:p w14:paraId="2A6A25E8" w14:textId="77777777" w:rsidR="00D55D19" w:rsidRPr="00E600BC" w:rsidRDefault="00D55D19" w:rsidP="002910EE">
      <w:pPr>
        <w:spacing w:after="120" w:line="240" w:lineRule="auto"/>
        <w:rPr>
          <w:rFonts w:ascii="Trebuchet MS" w:eastAsia="Times New Roman" w:hAnsi="Trebuchet MS" w:cs="Arial"/>
          <w:color w:val="0070C0"/>
        </w:rPr>
        <w:sectPr w:rsidR="00D55D19" w:rsidRPr="00E600BC" w:rsidSect="000A318D">
          <w:pgSz w:w="11906" w:h="16838" w:code="9"/>
          <w:pgMar w:top="1440" w:right="1440" w:bottom="1440" w:left="1440" w:header="720" w:footer="720" w:gutter="0"/>
          <w:cols w:space="720"/>
          <w:docGrid w:linePitch="360"/>
        </w:sectPr>
      </w:pPr>
    </w:p>
    <w:p w14:paraId="453CFB44" w14:textId="77777777" w:rsidR="00706430" w:rsidRPr="00E600BC" w:rsidRDefault="00706430" w:rsidP="002910EE">
      <w:pPr>
        <w:spacing w:after="120" w:line="240" w:lineRule="auto"/>
        <w:rPr>
          <w:rFonts w:ascii="Trebuchet MS" w:eastAsia="Times New Roman" w:hAnsi="Trebuchet MS" w:cs="Arial"/>
          <w:color w:val="0070C0"/>
        </w:rPr>
      </w:pPr>
    </w:p>
    <w:p w14:paraId="4F802C34" w14:textId="77777777" w:rsidR="00FB3CCE" w:rsidRPr="00E600BC"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43" w:name="_Toc509334028"/>
      <w:r w:rsidRPr="00E600BC">
        <w:rPr>
          <w:rFonts w:ascii="Trebuchet MS" w:eastAsia="Times New Roman" w:hAnsi="Trebuchet MS" w:cs="Arial"/>
          <w:b/>
          <w:bCs/>
          <w:sz w:val="32"/>
          <w:szCs w:val="32"/>
        </w:rPr>
        <w:t>II. General Conditions of Contract – Lump Sum</w:t>
      </w:r>
      <w:bookmarkEnd w:id="243"/>
    </w:p>
    <w:p w14:paraId="032CB231" w14:textId="77777777" w:rsidR="00FB3CCE" w:rsidRPr="00E600BC" w:rsidRDefault="00FB3CCE" w:rsidP="003C62E9">
      <w:pPr>
        <w:numPr>
          <w:ilvl w:val="0"/>
          <w:numId w:val="107"/>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14:paraId="64BCB978"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44" w:name="_Toc509334029"/>
      <w:r w:rsidRPr="00E600BC">
        <w:rPr>
          <w:rFonts w:ascii="Trebuchet MS" w:hAnsi="Trebuchet MS" w:cs="Arial"/>
          <w:b/>
        </w:rPr>
        <w:t>Definitions</w:t>
      </w:r>
      <w:bookmarkEnd w:id="244"/>
      <w:r w:rsidRPr="00E600BC">
        <w:rPr>
          <w:rFonts w:ascii="Trebuchet MS" w:hAnsi="Trebuchet MS" w:cs="Arial"/>
          <w:b/>
        </w:rPr>
        <w:t xml:space="preserve"> </w:t>
      </w:r>
    </w:p>
    <w:p w14:paraId="37242F3A" w14:textId="77777777" w:rsidR="00FB3CCE" w:rsidRPr="00E600BC" w:rsidRDefault="00FB3CCE" w:rsidP="003C62E9">
      <w:pPr>
        <w:numPr>
          <w:ilvl w:val="0"/>
          <w:numId w:val="109"/>
        </w:numPr>
        <w:spacing w:after="120" w:line="240" w:lineRule="auto"/>
        <w:ind w:hanging="720"/>
        <w:jc w:val="both"/>
        <w:rPr>
          <w:rFonts w:ascii="Trebuchet MS" w:eastAsia="Calibri" w:hAnsi="Trebuchet MS" w:cs="Arial"/>
          <w:spacing w:val="-3"/>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p>
    <w:p w14:paraId="02348D81" w14:textId="77777777" w:rsidR="00FB3CCE" w:rsidRPr="00E600BC" w:rsidRDefault="00FB3CCE" w:rsidP="003C62E9">
      <w:pPr>
        <w:numPr>
          <w:ilvl w:val="0"/>
          <w:numId w:val="164"/>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09AE" w:rsidRPr="00E600BC">
        <w:rPr>
          <w:rFonts w:ascii="Trebuchet MS" w:hAnsi="Trebuchet MS" w:cs="Arial"/>
        </w:rPr>
        <w:t>Jamaica</w:t>
      </w:r>
      <w:r w:rsidRPr="00E600BC">
        <w:rPr>
          <w:rFonts w:ascii="Trebuchet MS" w:hAnsi="Trebuchet MS" w:cs="Arial"/>
        </w:rPr>
        <w:t>, as they may be issued and in force from time to time.</w:t>
      </w:r>
    </w:p>
    <w:p w14:paraId="352541A4" w14:textId="77777777" w:rsidR="00FB3CCE" w:rsidRPr="00E600BC" w:rsidRDefault="002409AE" w:rsidP="003C62E9">
      <w:pPr>
        <w:numPr>
          <w:ilvl w:val="0"/>
          <w:numId w:val="164"/>
        </w:numPr>
        <w:suppressAutoHyphens/>
        <w:spacing w:after="120" w:line="240" w:lineRule="auto"/>
        <w:ind w:left="1260" w:hanging="540"/>
        <w:jc w:val="both"/>
        <w:rPr>
          <w:rFonts w:ascii="Trebuchet MS" w:hAnsi="Trebuchet MS" w:cs="Arial"/>
        </w:rPr>
      </w:pPr>
      <w:r w:rsidRPr="00E600BC" w:rsidDel="002409AE">
        <w:rPr>
          <w:rFonts w:ascii="Trebuchet MS" w:hAnsi="Trebuchet MS" w:cs="Arial"/>
        </w:rPr>
        <w:t xml:space="preserve"> </w:t>
      </w:r>
      <w:r w:rsidR="00FB3CCE"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FB3CCE" w:rsidRPr="00E600BC">
        <w:rPr>
          <w:rFonts w:ascii="Trebuchet MS" w:hAnsi="Trebuchet MS" w:cs="Arial"/>
        </w:rPr>
        <w:t>” means the</w:t>
      </w:r>
      <w:r w:rsidR="00FB3CCE" w:rsidRPr="00E600BC">
        <w:rPr>
          <w:rFonts w:ascii="Trebuchet MS" w:hAnsi="Trebuchet MS" w:cs="Arial"/>
          <w:i/>
        </w:rPr>
        <w:t xml:space="preserve"> </w:t>
      </w:r>
      <w:r w:rsidR="00FB3CCE" w:rsidRPr="00E600BC">
        <w:rPr>
          <w:rFonts w:ascii="Trebuchet MS" w:hAnsi="Trebuchet MS" w:cs="Arial"/>
        </w:rPr>
        <w:t xml:space="preserve">executing agency that signs the </w:t>
      </w:r>
      <w:r w:rsidR="00CD4124" w:rsidRPr="00E600BC">
        <w:rPr>
          <w:rFonts w:ascii="Trebuchet MS" w:hAnsi="Trebuchet MS" w:cs="Arial"/>
        </w:rPr>
        <w:t>contract</w:t>
      </w:r>
      <w:r w:rsidR="00FB3CCE" w:rsidRPr="00E600BC">
        <w:rPr>
          <w:rFonts w:ascii="Trebuchet MS" w:hAnsi="Trebuchet MS" w:cs="Arial"/>
        </w:rPr>
        <w:t xml:space="preserve"> for the </w:t>
      </w:r>
      <w:r w:rsidR="00CD4124" w:rsidRPr="00E600BC">
        <w:rPr>
          <w:rFonts w:ascii="Trebuchet MS" w:hAnsi="Trebuchet MS" w:cs="Arial"/>
        </w:rPr>
        <w:t>services</w:t>
      </w:r>
      <w:r w:rsidR="00FB3CCE" w:rsidRPr="00E600BC">
        <w:rPr>
          <w:rFonts w:ascii="Trebuchet MS" w:hAnsi="Trebuchet MS" w:cs="Arial"/>
        </w:rPr>
        <w:t xml:space="preserve"> with the </w:t>
      </w:r>
      <w:r w:rsidR="003D7D8C" w:rsidRPr="00E600BC">
        <w:rPr>
          <w:rFonts w:ascii="Trebuchet MS" w:hAnsi="Trebuchet MS" w:cs="Arial"/>
        </w:rPr>
        <w:t>s</w:t>
      </w:r>
      <w:r w:rsidR="00FB3CCE" w:rsidRPr="00E600BC">
        <w:rPr>
          <w:rFonts w:ascii="Trebuchet MS" w:hAnsi="Trebuchet MS" w:cs="Arial"/>
        </w:rPr>
        <w:t>elected Consultant.</w:t>
      </w:r>
    </w:p>
    <w:p w14:paraId="7153F7C2" w14:textId="77777777" w:rsidR="00FB3CCE" w:rsidRPr="00E600BC" w:rsidRDefault="00FB3CCE" w:rsidP="003C62E9">
      <w:pPr>
        <w:numPr>
          <w:ilvl w:val="0"/>
          <w:numId w:val="164"/>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 means a </w:t>
      </w:r>
      <w:proofErr w:type="gramStart"/>
      <w:r w:rsidRPr="00E600BC">
        <w:rPr>
          <w:rFonts w:ascii="Trebuchet MS" w:hAnsi="Trebuchet MS" w:cs="Arial"/>
        </w:rPr>
        <w:t>legally-established</w:t>
      </w:r>
      <w:proofErr w:type="gramEnd"/>
      <w:r w:rsidRPr="00E600BC">
        <w:rPr>
          <w:rFonts w:ascii="Trebuchet MS" w:hAnsi="Trebuchet MS" w:cs="Arial"/>
        </w:rPr>
        <w:t xml:space="preserve"> professional consulting firm or entity selected by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14:paraId="3D54D3C0" w14:textId="77777777" w:rsidR="006C3C25" w:rsidRPr="00E600BC" w:rsidRDefault="006C3C25" w:rsidP="003C62E9">
      <w:pPr>
        <w:pStyle w:val="ListParagraph"/>
        <w:numPr>
          <w:ilvl w:val="0"/>
          <w:numId w:val="164"/>
        </w:numPr>
        <w:tabs>
          <w:tab w:val="clear" w:pos="885"/>
          <w:tab w:val="num" w:pos="1276"/>
        </w:tabs>
        <w:spacing w:after="120" w:line="240" w:lineRule="auto"/>
        <w:ind w:left="1276" w:hanging="567"/>
        <w:contextualSpacing w:val="0"/>
        <w:rPr>
          <w:rFonts w:ascii="Trebuchet MS" w:hAnsi="Trebuchet MS" w:cs="Arial"/>
        </w:rPr>
      </w:pPr>
      <w:r w:rsidRPr="00E600BC">
        <w:rPr>
          <w:rFonts w:ascii="Trebuchet MS" w:hAnsi="Trebuchet MS" w:cs="Arial"/>
        </w:rPr>
        <w:t>"</w:t>
      </w:r>
      <w:proofErr w:type="gramStart"/>
      <w:r w:rsidRPr="00E600BC">
        <w:rPr>
          <w:rFonts w:ascii="Trebuchet MS" w:hAnsi="Trebuchet MS" w:cs="Arial"/>
        </w:rPr>
        <w:t>consulting</w:t>
      </w:r>
      <w:proofErr w:type="gramEnd"/>
      <w:r w:rsidRPr="00E600BC">
        <w:rPr>
          <w:rFonts w:ascii="Trebuchet MS" w:hAnsi="Trebuchet MS" w:cs="Arial"/>
        </w:rPr>
        <w:t xml:space="preserve"> services" means consulting services provided by a person or firm as a consultant that are of an intellectual, research, technical or advisory nature and the services to be performed by the Consultant pursuant to the contract.</w:t>
      </w:r>
    </w:p>
    <w:p w14:paraId="7A4C3367"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contract</w:t>
      </w:r>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Pr="00E600BC">
        <w:rPr>
          <w:rFonts w:ascii="Trebuchet MS" w:hAnsi="Trebuchet MS" w:cs="Arial"/>
        </w:rPr>
        <w:t xml:space="preserve"> and the Consultant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14:paraId="585D01A2"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 xml:space="preserve"> “Day” means a working day unless indicated otherwise.</w:t>
      </w:r>
    </w:p>
    <w:p w14:paraId="03149094"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14:paraId="46FB2062" w14:textId="77777777" w:rsidR="003E63E9" w:rsidRPr="00E600BC" w:rsidRDefault="003E63E9" w:rsidP="003C62E9">
      <w:pPr>
        <w:pStyle w:val="ListParagraph"/>
        <w:numPr>
          <w:ilvl w:val="0"/>
          <w:numId w:val="164"/>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2B16264C"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 xml:space="preserve"> “Experts” means, collectively, Key Experts, Non-Key Experts, or any other personnel of the Consultant,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0BC80229"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14:paraId="13079C7D"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“GCC” mean these General Conditions of Contract.</w:t>
      </w:r>
    </w:p>
    <w:p w14:paraId="260B26BA"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 xml:space="preserve">“Government” means the government of </w:t>
      </w:r>
      <w:r w:rsidR="002409AE" w:rsidRPr="00E600BC">
        <w:rPr>
          <w:rFonts w:ascii="Trebuchet MS" w:hAnsi="Trebuchet MS" w:cs="Arial"/>
        </w:rPr>
        <w:t>Jamaica</w:t>
      </w:r>
      <w:r w:rsidR="003E63E9"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3E63E9" w:rsidRPr="00E600BC">
        <w:rPr>
          <w:rFonts w:ascii="Trebuchet MS" w:hAnsi="Trebuchet MS" w:cs="Arial"/>
        </w:rPr>
        <w:t>”</w:t>
      </w:r>
      <w:r w:rsidRPr="00E600BC">
        <w:rPr>
          <w:rFonts w:ascii="Trebuchet MS" w:hAnsi="Trebuchet MS" w:cs="Arial"/>
        </w:rPr>
        <w:t>.</w:t>
      </w:r>
    </w:p>
    <w:p w14:paraId="14D973B5" w14:textId="77777777" w:rsidR="003E63E9" w:rsidRPr="00E600BC" w:rsidRDefault="003E63E9" w:rsidP="003C62E9">
      <w:pPr>
        <w:pStyle w:val="ListParagraph"/>
        <w:numPr>
          <w:ilvl w:val="0"/>
          <w:numId w:val="164"/>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14:paraId="75389AD3" w14:textId="77777777" w:rsidR="00FB3CCE" w:rsidRPr="00E600BC" w:rsidRDefault="004D49E2" w:rsidP="003C62E9">
      <w:pPr>
        <w:numPr>
          <w:ilvl w:val="0"/>
          <w:numId w:val="164"/>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w:t>
      </w:r>
      <w:proofErr w:type="gramStart"/>
      <w:r w:rsidR="00FB3CCE" w:rsidRPr="00E600BC">
        <w:rPr>
          <w:rFonts w:ascii="Trebuchet MS" w:hAnsi="Trebuchet MS" w:cs="Arial"/>
        </w:rPr>
        <w:t>any and all</w:t>
      </w:r>
      <w:proofErr w:type="gramEnd"/>
      <w:r w:rsidR="00FB3CCE" w:rsidRPr="00E600BC">
        <w:rPr>
          <w:rFonts w:ascii="Trebuchet MS" w:hAnsi="Trebuchet MS" w:cs="Arial"/>
        </w:rPr>
        <w:t xml:space="preserve"> the members of the JV, and where the members of the JV are jointly and severally liable to the </w:t>
      </w:r>
      <w:r w:rsidR="002910EE" w:rsidRPr="00E600BC">
        <w:rPr>
          <w:rFonts w:ascii="Trebuchet MS" w:hAnsi="Trebuchet MS" w:cs="Arial"/>
        </w:rPr>
        <w:t>procuring entity</w:t>
      </w:r>
      <w:r w:rsidR="002409AE" w:rsidRPr="00E600BC">
        <w:rPr>
          <w:rFonts w:ascii="Trebuchet MS" w:hAnsi="Trebuchet MS" w:cs="Arial"/>
        </w:rPr>
        <w:t xml:space="preserve"> </w:t>
      </w:r>
      <w:r w:rsidR="00FB3CCE" w:rsidRPr="00E600BC">
        <w:rPr>
          <w:rFonts w:ascii="Trebuchet MS" w:hAnsi="Trebuchet MS" w:cs="Arial"/>
        </w:rPr>
        <w:t xml:space="preserve">for the performance of the </w:t>
      </w:r>
      <w:r w:rsidR="00CD4124" w:rsidRPr="00E600BC">
        <w:rPr>
          <w:rFonts w:ascii="Trebuchet MS" w:hAnsi="Trebuchet MS" w:cs="Arial"/>
        </w:rPr>
        <w:t>contract</w:t>
      </w:r>
      <w:r w:rsidR="00FB3CCE" w:rsidRPr="00E600BC">
        <w:rPr>
          <w:rFonts w:ascii="Trebuchet MS" w:hAnsi="Trebuchet MS" w:cs="Arial"/>
        </w:rPr>
        <w:t>.</w:t>
      </w:r>
    </w:p>
    <w:p w14:paraId="17989A13"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 xml:space="preserve">“Key Expert(s)” means an individual professional whose skills, qualifications, </w:t>
      </w:r>
      <w:proofErr w:type="gramStart"/>
      <w:r w:rsidRPr="00E600BC">
        <w:rPr>
          <w:rFonts w:ascii="Trebuchet MS" w:hAnsi="Trebuchet MS" w:cs="Arial"/>
        </w:rPr>
        <w:t>knowledge</w:t>
      </w:r>
      <w:proofErr w:type="gramEnd"/>
      <w:r w:rsidRPr="00E600BC">
        <w:rPr>
          <w:rFonts w:ascii="Trebuchet MS" w:hAnsi="Trebuchet MS" w:cs="Arial"/>
        </w:rPr>
        <w:t xml:space="preserv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w:t>
      </w:r>
      <w:r w:rsidRPr="00E600BC">
        <w:rPr>
          <w:rFonts w:ascii="Trebuchet MS" w:hAnsi="Trebuchet MS" w:cs="Arial"/>
        </w:rPr>
        <w:lastRenderedPageBreak/>
        <w:t xml:space="preserve">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Consultant’s </w:t>
      </w:r>
      <w:r w:rsidR="009A4BDE" w:rsidRPr="00E600BC">
        <w:rPr>
          <w:rFonts w:ascii="Trebuchet MS" w:hAnsi="Trebuchet MS" w:cs="Arial"/>
        </w:rPr>
        <w:t>Proposal</w:t>
      </w:r>
      <w:r w:rsidRPr="00E600BC">
        <w:rPr>
          <w:rFonts w:ascii="Trebuchet MS" w:hAnsi="Trebuchet MS" w:cs="Arial"/>
        </w:rPr>
        <w:t xml:space="preserve">. </w:t>
      </w:r>
    </w:p>
    <w:p w14:paraId="545B8379"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 xml:space="preserve">“Local Currency” means the currency of </w:t>
      </w:r>
      <w:r w:rsidR="002409AE" w:rsidRPr="00E600BC">
        <w:rPr>
          <w:rFonts w:ascii="Trebuchet MS" w:hAnsi="Trebuchet MS" w:cs="Arial"/>
        </w:rPr>
        <w:t>Jamaica</w:t>
      </w:r>
      <w:r w:rsidRPr="00E600BC">
        <w:rPr>
          <w:rFonts w:ascii="Trebuchet MS" w:hAnsi="Trebuchet MS" w:cs="Arial"/>
        </w:rPr>
        <w:t>.</w:t>
      </w:r>
    </w:p>
    <w:p w14:paraId="55CF981D"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 xml:space="preserve">“Non-Key Expert(s)” means an individual professional provided by the Consultant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180B849A"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 xml:space="preserve">“Party” means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 xml:space="preserve">or the Consultant, as the case may be, and “Parties” means </w:t>
      </w:r>
      <w:proofErr w:type="gramStart"/>
      <w:r w:rsidRPr="00E600BC">
        <w:rPr>
          <w:rFonts w:ascii="Trebuchet MS" w:hAnsi="Trebuchet MS" w:cs="Arial"/>
        </w:rPr>
        <w:t>both of them</w:t>
      </w:r>
      <w:proofErr w:type="gramEnd"/>
      <w:r w:rsidRPr="00E600BC">
        <w:rPr>
          <w:rFonts w:ascii="Trebuchet MS" w:hAnsi="Trebuchet MS" w:cs="Arial"/>
        </w:rPr>
        <w:t>.</w:t>
      </w:r>
    </w:p>
    <w:p w14:paraId="0CEAC949" w14:textId="77777777" w:rsidR="003E63E9" w:rsidRPr="00E600BC" w:rsidRDefault="003E63E9" w:rsidP="003C62E9">
      <w:pPr>
        <w:pStyle w:val="ListParagraph"/>
        <w:numPr>
          <w:ilvl w:val="0"/>
          <w:numId w:val="164"/>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14:paraId="2638B7FC" w14:textId="77777777" w:rsidR="00FB3CCE" w:rsidRPr="00E600BC" w:rsidRDefault="004D49E2" w:rsidP="003C62E9">
      <w:pPr>
        <w:numPr>
          <w:ilvl w:val="0"/>
          <w:numId w:val="164"/>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w:t>
      </w:r>
      <w:r w:rsidR="00FB3CCE" w:rsidRPr="00E600BC">
        <w:rPr>
          <w:rFonts w:ascii="Trebuchet MS" w:hAnsi="Trebuchet MS" w:cs="Arial"/>
          <w:b/>
        </w:rPr>
        <w:t>SCC</w:t>
      </w:r>
      <w:r w:rsidR="00FB3CCE" w:rsidRPr="00E600BC">
        <w:rPr>
          <w:rFonts w:ascii="Trebuchet MS" w:hAnsi="Trebuchet MS" w:cs="Arial"/>
        </w:rPr>
        <w:t>” means the Special Conditions of Contract by which the GCC may be amended or supplemented but not over-written.</w:t>
      </w:r>
    </w:p>
    <w:p w14:paraId="68F6F671"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means </w:t>
      </w:r>
      <w:r w:rsidR="006C3C25" w:rsidRPr="00E600BC">
        <w:rPr>
          <w:rFonts w:ascii="Trebuchet MS" w:hAnsi="Trebuchet MS" w:cs="Arial"/>
        </w:rPr>
        <w:t xml:space="preserve">any object of procurement other than goods and </w:t>
      </w:r>
      <w:proofErr w:type="gramStart"/>
      <w:r w:rsidR="006C3C25" w:rsidRPr="00E600BC">
        <w:rPr>
          <w:rFonts w:ascii="Trebuchet MS" w:hAnsi="Trebuchet MS" w:cs="Arial"/>
        </w:rPr>
        <w:t>works, and</w:t>
      </w:r>
      <w:proofErr w:type="gramEnd"/>
      <w:r w:rsidR="006C3C25" w:rsidRPr="00E600BC">
        <w:rPr>
          <w:rFonts w:ascii="Trebuchet MS" w:hAnsi="Trebuchet MS" w:cs="Arial"/>
        </w:rPr>
        <w:t xml:space="preserve"> includes consulting services</w:t>
      </w:r>
      <w:r w:rsidRPr="00E600BC">
        <w:rPr>
          <w:rFonts w:ascii="Trebuchet MS" w:hAnsi="Trebuchet MS" w:cs="Arial"/>
        </w:rPr>
        <w:t>.</w:t>
      </w:r>
    </w:p>
    <w:p w14:paraId="65593A38" w14:textId="77777777" w:rsidR="00FB3CCE" w:rsidRPr="00E600BC" w:rsidRDefault="00FB3CCE" w:rsidP="003C62E9">
      <w:pPr>
        <w:numPr>
          <w:ilvl w:val="0"/>
          <w:numId w:val="164"/>
        </w:numPr>
        <w:spacing w:after="120" w:line="240" w:lineRule="auto"/>
        <w:ind w:left="1260" w:right="-72" w:hanging="540"/>
        <w:jc w:val="both"/>
        <w:rPr>
          <w:rFonts w:ascii="Trebuchet MS" w:hAnsi="Trebuchet MS" w:cs="Arial"/>
        </w:rPr>
      </w:pPr>
      <w:r w:rsidRPr="00E600BC">
        <w:rPr>
          <w:rFonts w:ascii="Trebuchet MS" w:hAnsi="Trebuchet MS" w:cs="Arial"/>
        </w:rPr>
        <w:t xml:space="preserve">“Sub-consultants” means an entity to whom/which the Consultant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14:paraId="2B1B6923" w14:textId="77777777" w:rsidR="00FB3CCE" w:rsidRPr="00E600BC" w:rsidRDefault="00FB3CCE" w:rsidP="003C62E9">
      <w:pPr>
        <w:numPr>
          <w:ilvl w:val="0"/>
          <w:numId w:val="164"/>
        </w:numPr>
        <w:spacing w:after="120" w:line="240" w:lineRule="auto"/>
        <w:ind w:left="1260" w:right="-72" w:hanging="54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xml:space="preserve">, the </w:t>
      </w:r>
      <w:proofErr w:type="gramStart"/>
      <w:r w:rsidRPr="00E600BC">
        <w:rPr>
          <w:rFonts w:ascii="Trebuchet MS" w:hAnsi="Trebuchet MS" w:cs="Arial"/>
        </w:rPr>
        <w:t>Consultant</w:t>
      </w:r>
      <w:proofErr w:type="gramEnd"/>
      <w:r w:rsidRPr="00E600BC">
        <w:rPr>
          <w:rFonts w:ascii="Trebuchet MS" w:hAnsi="Trebuchet MS" w:cs="Arial"/>
        </w:rPr>
        <w:t xml:space="preserve"> or a Sub-consultant.</w:t>
      </w:r>
    </w:p>
    <w:p w14:paraId="559D21AE"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45" w:name="_Toc509334030"/>
      <w:r w:rsidRPr="00E600BC">
        <w:rPr>
          <w:rFonts w:ascii="Trebuchet MS" w:hAnsi="Trebuchet MS" w:cs="Arial"/>
          <w:b/>
        </w:rPr>
        <w:t>Relationship between the Parties</w:t>
      </w:r>
      <w:bookmarkEnd w:id="245"/>
    </w:p>
    <w:p w14:paraId="0821F25F" w14:textId="77777777" w:rsidR="00FB3CCE" w:rsidRPr="00E600BC" w:rsidRDefault="00FB3CCE" w:rsidP="003C62E9">
      <w:pPr>
        <w:numPr>
          <w:ilvl w:val="0"/>
          <w:numId w:val="110"/>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CD4D33" w:rsidRPr="00E600BC">
        <w:rPr>
          <w:rFonts w:ascii="Trebuchet MS" w:hAnsi="Trebuchet MS" w:cs="Arial"/>
          <w:spacing w:val="-3"/>
        </w:rPr>
        <w:t xml:space="preserve"> </w:t>
      </w:r>
      <w:r w:rsidRPr="00E600BC">
        <w:rPr>
          <w:rFonts w:ascii="Trebuchet MS" w:hAnsi="Trebuchet MS" w:cs="Arial"/>
          <w:spacing w:val="-3"/>
        </w:rPr>
        <w:t>and the Consultant.  The Consultant</w:t>
      </w:r>
      <w:r w:rsidR="00DD5D08">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p>
    <w:p w14:paraId="195BD80B"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46" w:name="_Toc509334031"/>
      <w:r w:rsidRPr="00E600BC">
        <w:rPr>
          <w:rFonts w:ascii="Trebuchet MS" w:hAnsi="Trebuchet MS" w:cs="Arial"/>
          <w:b/>
        </w:rPr>
        <w:t>Law Governing Contract</w:t>
      </w:r>
      <w:bookmarkEnd w:id="246"/>
    </w:p>
    <w:p w14:paraId="737BD3F1" w14:textId="77777777" w:rsidR="00FB3CCE" w:rsidRPr="00E600BC" w:rsidRDefault="00FB3CCE" w:rsidP="003C62E9">
      <w:pPr>
        <w:numPr>
          <w:ilvl w:val="0"/>
          <w:numId w:val="111"/>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14:paraId="707EBC5C"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47" w:name="_Toc509334032"/>
      <w:r w:rsidRPr="00E600BC">
        <w:rPr>
          <w:rFonts w:ascii="Trebuchet MS" w:hAnsi="Trebuchet MS" w:cs="Arial"/>
          <w:b/>
        </w:rPr>
        <w:t>Language</w:t>
      </w:r>
      <w:bookmarkEnd w:id="247"/>
    </w:p>
    <w:p w14:paraId="490D0058" w14:textId="77777777" w:rsidR="00FB3CCE" w:rsidRPr="00E600BC" w:rsidRDefault="00FB3CCE" w:rsidP="003C62E9">
      <w:pPr>
        <w:numPr>
          <w:ilvl w:val="0"/>
          <w:numId w:val="112"/>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4D49E2" w:rsidRPr="00E600BC">
        <w:rPr>
          <w:rFonts w:ascii="Trebuchet MS" w:hAnsi="Trebuchet MS" w:cs="Arial"/>
        </w:rPr>
        <w:t xml:space="preserve">English </w:t>
      </w:r>
      <w:r w:rsidRPr="00E600BC">
        <w:rPr>
          <w:rFonts w:ascii="Trebuchet MS" w:hAnsi="Trebuchet MS" w:cs="Arial"/>
        </w:rPr>
        <w:t>language</w:t>
      </w:r>
      <w:r w:rsidR="004D49E2" w:rsidRPr="00E600BC">
        <w:rPr>
          <w:rFonts w:ascii="Trebuchet MS" w:hAnsi="Trebuchet MS" w:cs="Arial"/>
        </w:rPr>
        <w:t>,</w:t>
      </w:r>
      <w:r w:rsidRPr="00E600BC">
        <w:rPr>
          <w:rFonts w:ascii="Trebuchet MS" w:hAnsi="Trebuchet MS" w:cs="Arial"/>
        </w:rPr>
        <w:t xml:space="preserv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14:paraId="12D3119A"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48" w:name="_Toc509334033"/>
      <w:r w:rsidRPr="00E600BC">
        <w:rPr>
          <w:rFonts w:ascii="Trebuchet MS" w:hAnsi="Trebuchet MS" w:cs="Arial"/>
          <w:b/>
        </w:rPr>
        <w:t>Headings</w:t>
      </w:r>
      <w:bookmarkEnd w:id="248"/>
    </w:p>
    <w:p w14:paraId="46570E6C" w14:textId="77777777" w:rsidR="00FB3CCE" w:rsidRPr="00E600BC" w:rsidRDefault="00FB3CCE" w:rsidP="003C62E9">
      <w:pPr>
        <w:numPr>
          <w:ilvl w:val="0"/>
          <w:numId w:val="113"/>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w:t>
      </w:r>
      <w:proofErr w:type="gramStart"/>
      <w:r w:rsidRPr="00E600BC">
        <w:rPr>
          <w:rFonts w:ascii="Trebuchet MS" w:hAnsi="Trebuchet MS" w:cs="Arial"/>
        </w:rPr>
        <w:t>alter</w:t>
      </w:r>
      <w:proofErr w:type="gramEnd"/>
      <w:r w:rsidRPr="00E600BC">
        <w:rPr>
          <w:rFonts w:ascii="Trebuchet MS" w:hAnsi="Trebuchet MS" w:cs="Arial"/>
        </w:rPr>
        <w:t xml:space="preserve"> or affect the meaning of this </w:t>
      </w:r>
      <w:r w:rsidR="00CD4124" w:rsidRPr="00E600BC">
        <w:rPr>
          <w:rFonts w:ascii="Trebuchet MS" w:hAnsi="Trebuchet MS" w:cs="Arial"/>
        </w:rPr>
        <w:t>contract</w:t>
      </w:r>
      <w:r w:rsidRPr="00E600BC">
        <w:rPr>
          <w:rFonts w:ascii="Trebuchet MS" w:hAnsi="Trebuchet MS" w:cs="Arial"/>
        </w:rPr>
        <w:t>.</w:t>
      </w:r>
    </w:p>
    <w:p w14:paraId="14D11808"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49" w:name="_Toc509334034"/>
      <w:r w:rsidRPr="00E600BC">
        <w:rPr>
          <w:rFonts w:ascii="Trebuchet MS" w:hAnsi="Trebuchet MS" w:cs="Arial"/>
          <w:b/>
        </w:rPr>
        <w:t>Communications</w:t>
      </w:r>
      <w:bookmarkEnd w:id="249"/>
    </w:p>
    <w:p w14:paraId="3493B9BB" w14:textId="77777777" w:rsidR="00FB3CCE" w:rsidRPr="00E600BC" w:rsidRDefault="00FB3CCE" w:rsidP="003C62E9">
      <w:pPr>
        <w:numPr>
          <w:ilvl w:val="0"/>
          <w:numId w:val="114"/>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14:paraId="22491812" w14:textId="77777777" w:rsidR="00FB3CCE" w:rsidRPr="00E600BC" w:rsidRDefault="00FB3CCE" w:rsidP="003C62E9">
      <w:pPr>
        <w:numPr>
          <w:ilvl w:val="0"/>
          <w:numId w:val="114"/>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14:paraId="692D3BE9" w14:textId="77777777" w:rsidR="00D34E12" w:rsidRPr="00E600BC" w:rsidRDefault="00D34E12" w:rsidP="00D34E12">
      <w:pPr>
        <w:spacing w:after="120" w:line="240" w:lineRule="auto"/>
        <w:ind w:left="720"/>
        <w:jc w:val="both"/>
        <w:rPr>
          <w:rFonts w:ascii="Trebuchet MS" w:hAnsi="Trebuchet MS" w:cs="Arial"/>
          <w:spacing w:val="-3"/>
        </w:rPr>
      </w:pPr>
    </w:p>
    <w:p w14:paraId="07603D87"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50" w:name="_Toc509334035"/>
      <w:r w:rsidRPr="00E600BC">
        <w:rPr>
          <w:rFonts w:ascii="Trebuchet MS" w:hAnsi="Trebuchet MS" w:cs="Arial"/>
          <w:b/>
        </w:rPr>
        <w:lastRenderedPageBreak/>
        <w:t>Location</w:t>
      </w:r>
      <w:bookmarkEnd w:id="250"/>
    </w:p>
    <w:p w14:paraId="12251C64" w14:textId="77777777" w:rsidR="00FB3CCE" w:rsidRPr="00E600BC" w:rsidRDefault="00FB3CCE" w:rsidP="003C62E9">
      <w:pPr>
        <w:numPr>
          <w:ilvl w:val="0"/>
          <w:numId w:val="115"/>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at such locations, whether in the Government’s country or elsewhere, as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may approve.</w:t>
      </w:r>
    </w:p>
    <w:p w14:paraId="34BEF295"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51" w:name="_Toc509334036"/>
      <w:r w:rsidRPr="00E600BC">
        <w:rPr>
          <w:rFonts w:ascii="Trebuchet MS" w:hAnsi="Trebuchet MS" w:cs="Arial"/>
          <w:b/>
        </w:rPr>
        <w:t>Authority of Member in Charge</w:t>
      </w:r>
      <w:bookmarkEnd w:id="251"/>
    </w:p>
    <w:p w14:paraId="1C6D1832" w14:textId="77777777" w:rsidR="00FB3CCE" w:rsidRPr="00E600BC" w:rsidRDefault="00FB3CCE" w:rsidP="003C62E9">
      <w:pPr>
        <w:numPr>
          <w:ilvl w:val="0"/>
          <w:numId w:val="116"/>
        </w:numPr>
        <w:spacing w:after="120" w:line="240" w:lineRule="auto"/>
        <w:ind w:left="720" w:hanging="720"/>
        <w:jc w:val="both"/>
        <w:rPr>
          <w:rFonts w:ascii="Trebuchet MS" w:hAnsi="Trebuchet MS" w:cs="Arial"/>
          <w:spacing w:val="-3"/>
        </w:rPr>
      </w:pPr>
      <w:r w:rsidRPr="00E600BC">
        <w:rPr>
          <w:rFonts w:ascii="Trebuchet MS" w:hAnsi="Trebuchet MS" w:cs="Arial"/>
        </w:rPr>
        <w:t>In case the Consultant</w:t>
      </w:r>
      <w:r w:rsidR="00DD5D08">
        <w:rPr>
          <w:rFonts w:ascii="Trebuchet MS" w:hAnsi="Trebuchet MS" w:cs="Arial"/>
        </w:rPr>
        <w:t>/Firm</w:t>
      </w:r>
      <w:r w:rsidRPr="00E600BC">
        <w:rPr>
          <w:rFonts w:ascii="Trebuchet MS" w:hAnsi="Trebuchet MS" w:cs="Arial"/>
        </w:rPr>
        <w:t xml:space="preserve">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DD5D08">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14:paraId="2045F661"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52" w:name="_Toc509334037"/>
      <w:r w:rsidRPr="00E600BC">
        <w:rPr>
          <w:rFonts w:ascii="Trebuchet MS" w:hAnsi="Trebuchet MS" w:cs="Arial"/>
          <w:b/>
        </w:rPr>
        <w:t>Authorized Representatives</w:t>
      </w:r>
      <w:bookmarkEnd w:id="252"/>
    </w:p>
    <w:p w14:paraId="3709B444" w14:textId="77777777" w:rsidR="00FB3CCE" w:rsidRPr="00E600BC" w:rsidRDefault="00FB3CCE" w:rsidP="003C62E9">
      <w:pPr>
        <w:numPr>
          <w:ilvl w:val="0"/>
          <w:numId w:val="117"/>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or the Consultant</w:t>
      </w:r>
      <w:r w:rsidR="00DD5D08">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14:paraId="0A55640E" w14:textId="77777777" w:rsidR="00FB3CCE" w:rsidRPr="00E600BC" w:rsidRDefault="003E63E9" w:rsidP="003C62E9">
      <w:pPr>
        <w:numPr>
          <w:ilvl w:val="0"/>
          <w:numId w:val="108"/>
        </w:numPr>
        <w:spacing w:after="120" w:line="240" w:lineRule="auto"/>
        <w:ind w:hanging="720"/>
        <w:outlineLvl w:val="1"/>
        <w:rPr>
          <w:rFonts w:ascii="Trebuchet MS" w:hAnsi="Trebuchet MS" w:cs="Arial"/>
          <w:b/>
        </w:rPr>
      </w:pPr>
      <w:bookmarkStart w:id="253" w:name="_Toc509334038"/>
      <w:r w:rsidRPr="00E600BC">
        <w:rPr>
          <w:rFonts w:ascii="Trebuchet MS" w:hAnsi="Trebuchet MS" w:cs="Arial"/>
          <w:b/>
        </w:rPr>
        <w:t>Fraud and Corruption</w:t>
      </w:r>
      <w:bookmarkEnd w:id="253"/>
    </w:p>
    <w:p w14:paraId="08EC2E47" w14:textId="77777777" w:rsidR="003E63E9" w:rsidRPr="00E600BC" w:rsidRDefault="003E63E9" w:rsidP="003C62E9">
      <w:pPr>
        <w:pStyle w:val="ListParagraph"/>
        <w:numPr>
          <w:ilvl w:val="1"/>
          <w:numId w:val="108"/>
        </w:numPr>
        <w:spacing w:after="120" w:line="240" w:lineRule="auto"/>
        <w:ind w:hanging="737"/>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14:paraId="67B80E51" w14:textId="77777777" w:rsidR="003E63E9" w:rsidRPr="00E600BC" w:rsidRDefault="003E63E9" w:rsidP="003C62E9">
      <w:pPr>
        <w:pStyle w:val="ListParagraph"/>
        <w:numPr>
          <w:ilvl w:val="1"/>
          <w:numId w:val="108"/>
        </w:numPr>
        <w:spacing w:after="120" w:line="240" w:lineRule="auto"/>
        <w:ind w:hanging="737"/>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14:paraId="1B0A1FEE" w14:textId="77777777" w:rsidR="003E63E9" w:rsidRPr="00E600BC" w:rsidRDefault="003E63E9" w:rsidP="003C62E9">
      <w:pPr>
        <w:pStyle w:val="ListParagraph"/>
        <w:numPr>
          <w:ilvl w:val="1"/>
          <w:numId w:val="108"/>
        </w:numPr>
        <w:spacing w:after="120" w:line="240" w:lineRule="auto"/>
        <w:ind w:hanging="737"/>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14:paraId="6E77B384" w14:textId="77777777"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(a)</w:t>
      </w:r>
      <w:r w:rsidRPr="00E600BC">
        <w:rPr>
          <w:rFonts w:ascii="Trebuchet MS" w:hAnsi="Trebuchet MS"/>
        </w:rPr>
        <w:tab/>
        <w:t xml:space="preserve">be liable for conviction under the provisions of the Act or any other Act relating to corrupt activities in </w:t>
      </w:r>
      <w:proofErr w:type="gramStart"/>
      <w:r w:rsidRPr="00E600BC">
        <w:rPr>
          <w:rFonts w:ascii="Trebuchet MS" w:hAnsi="Trebuchet MS"/>
        </w:rPr>
        <w:t>Jamaica;</w:t>
      </w:r>
      <w:proofErr w:type="gramEnd"/>
    </w:p>
    <w:p w14:paraId="012EC8CA" w14:textId="77777777"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00DD5D08">
        <w:rPr>
          <w:rFonts w:ascii="Trebuchet MS" w:hAnsi="Trebuchet MS"/>
        </w:rPr>
        <w:t>/Firm</w:t>
      </w:r>
      <w:r w:rsidRPr="00E600BC">
        <w:rPr>
          <w:rFonts w:ascii="Trebuchet MS" w:hAnsi="Trebuchet MS"/>
        </w:rPr>
        <w:t xml:space="preserve"> is not in compliance with the provisions of the Act, the regulations or any other Act relating to corrupt activities in Jamaica </w:t>
      </w:r>
    </w:p>
    <w:p w14:paraId="7AD9AE58" w14:textId="77777777" w:rsidR="003E63E9" w:rsidRPr="00E600BC" w:rsidRDefault="003E63E9" w:rsidP="00346C90">
      <w:pPr>
        <w:spacing w:after="120" w:line="240" w:lineRule="auto"/>
        <w:ind w:left="720"/>
        <w:jc w:val="both"/>
        <w:outlineLvl w:val="1"/>
        <w:rPr>
          <w:rFonts w:ascii="Trebuchet MS" w:hAnsi="Trebuchet MS" w:cs="Arial"/>
          <w:b/>
        </w:rPr>
      </w:pPr>
      <w:bookmarkStart w:id="254" w:name="_Toc509334039"/>
      <w:r w:rsidRPr="00E600BC">
        <w:rPr>
          <w:rFonts w:ascii="Trebuchet MS" w:hAnsi="Trebuchet MS"/>
        </w:rPr>
        <w:t>(c)</w:t>
      </w:r>
      <w:r w:rsidRPr="00E600BC">
        <w:rPr>
          <w:rFonts w:ascii="Trebuchet MS" w:hAnsi="Trebuchet MS"/>
        </w:rPr>
        <w:tab/>
        <w:t>risk other sanctions provided for in the Act or the regulations.</w:t>
      </w:r>
      <w:bookmarkEnd w:id="254"/>
    </w:p>
    <w:p w14:paraId="0C025252" w14:textId="77777777" w:rsidR="00FB3CCE" w:rsidRPr="00E600BC" w:rsidRDefault="00FB3CCE" w:rsidP="003C62E9">
      <w:pPr>
        <w:numPr>
          <w:ilvl w:val="0"/>
          <w:numId w:val="163"/>
        </w:numPr>
        <w:spacing w:after="120" w:line="240" w:lineRule="auto"/>
        <w:ind w:left="1080"/>
        <w:rPr>
          <w:rFonts w:ascii="Trebuchet MS" w:hAnsi="Trebuchet MS" w:cs="Arial"/>
          <w:b/>
        </w:rPr>
      </w:pPr>
      <w:r w:rsidRPr="00E600BC">
        <w:rPr>
          <w:rFonts w:ascii="Trebuchet MS" w:hAnsi="Trebuchet MS" w:cs="Arial"/>
          <w:b/>
        </w:rPr>
        <w:t>Commissions and Fees</w:t>
      </w:r>
    </w:p>
    <w:p w14:paraId="501CC577" w14:textId="77777777" w:rsidR="00FB3CCE" w:rsidRPr="00E600BC" w:rsidRDefault="00FB3CCE" w:rsidP="003C62E9">
      <w:pPr>
        <w:pStyle w:val="ListParagraph"/>
        <w:numPr>
          <w:ilvl w:val="1"/>
          <w:numId w:val="108"/>
        </w:numPr>
        <w:spacing w:after="120" w:line="240" w:lineRule="auto"/>
        <w:ind w:hanging="737"/>
        <w:contextualSpacing w:val="0"/>
        <w:jc w:val="both"/>
        <w:rPr>
          <w:rFonts w:ascii="Trebuchet MS" w:hAnsi="Trebuchet MS" w:cs="Arial"/>
        </w:rPr>
      </w:pPr>
      <w:r w:rsidRPr="00E600BC" w:rsidDel="00D563C9">
        <w:rPr>
          <w:rFonts w:ascii="Trebuchet MS" w:hAnsi="Trebuchet MS" w:cs="Arial"/>
        </w:rPr>
        <w:t xml:space="preserve">The </w:t>
      </w:r>
      <w:r w:rsidR="002910EE" w:rsidRPr="00E600BC">
        <w:rPr>
          <w:rFonts w:ascii="Trebuchet MS" w:hAnsi="Trebuchet MS" w:cs="Arial"/>
        </w:rPr>
        <w:t>procuring entity</w:t>
      </w:r>
      <w:r w:rsidR="002B64B5" w:rsidRPr="00E600BC" w:rsidDel="00D563C9">
        <w:rPr>
          <w:rFonts w:ascii="Trebuchet MS" w:hAnsi="Trebuchet MS" w:cs="Arial"/>
        </w:rPr>
        <w:t xml:space="preserve"> </w:t>
      </w:r>
      <w:r w:rsidRPr="00E600BC">
        <w:rPr>
          <w:rFonts w:ascii="Trebuchet MS" w:hAnsi="Trebuchet MS" w:cs="Arial"/>
        </w:rPr>
        <w:t>requires the Consultant</w:t>
      </w:r>
      <w:r w:rsidR="00DD5D08">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w:t>
      </w:r>
      <w:proofErr w:type="gramStart"/>
      <w:r w:rsidRPr="00E600BC">
        <w:rPr>
          <w:rFonts w:ascii="Trebuchet MS" w:hAnsi="Trebuchet MS" w:cs="Arial"/>
        </w:rPr>
        <w:t>gratuity</w:t>
      </w:r>
      <w:proofErr w:type="gramEnd"/>
      <w:r w:rsidRPr="00E600BC">
        <w:rPr>
          <w:rFonts w:ascii="Trebuchet MS" w:hAnsi="Trebuchet MS" w:cs="Arial"/>
        </w:rPr>
        <w:t xml:space="preserve">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14:paraId="7AD0507A" w14:textId="77777777" w:rsidR="00FB3CCE" w:rsidRPr="00E600BC" w:rsidRDefault="00FB3CCE" w:rsidP="003C62E9">
      <w:pPr>
        <w:numPr>
          <w:ilvl w:val="0"/>
          <w:numId w:val="107"/>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14:paraId="24AC47E4"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55" w:name="_Toc509334040"/>
      <w:r w:rsidRPr="00E600BC">
        <w:rPr>
          <w:rFonts w:ascii="Trebuchet MS" w:hAnsi="Trebuchet MS" w:cs="Arial"/>
          <w:b/>
        </w:rPr>
        <w:t>Effectiveness of Contract</w:t>
      </w:r>
      <w:bookmarkEnd w:id="255"/>
    </w:p>
    <w:p w14:paraId="004EBB24" w14:textId="77777777" w:rsidR="00FB3CCE" w:rsidRPr="00E600BC" w:rsidRDefault="00FB3CCE" w:rsidP="003C62E9">
      <w:pPr>
        <w:numPr>
          <w:ilvl w:val="0"/>
          <w:numId w:val="118"/>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2B64B5" w:rsidRPr="00E600BC">
        <w:rPr>
          <w:rFonts w:ascii="Trebuchet MS" w:hAnsi="Trebuchet MS" w:cs="Arial"/>
        </w:rPr>
        <w:t xml:space="preserve">’s </w:t>
      </w:r>
      <w:r w:rsidRPr="00E600BC">
        <w:rPr>
          <w:rFonts w:ascii="Trebuchet MS" w:hAnsi="Trebuchet MS" w:cs="Arial"/>
        </w:rPr>
        <w:t>notice to the Consultant</w:t>
      </w:r>
      <w:r w:rsidR="00DD5D08">
        <w:rPr>
          <w:rFonts w:ascii="Trebuchet MS" w:hAnsi="Trebuchet MS" w:cs="Arial"/>
        </w:rPr>
        <w:t>/Firm</w:t>
      </w:r>
      <w:r w:rsidRPr="00E600BC">
        <w:rPr>
          <w:rFonts w:ascii="Trebuchet MS" w:hAnsi="Trebuchet MS" w:cs="Arial"/>
        </w:rPr>
        <w:t xml:space="preserve"> instructing the Consultant</w:t>
      </w:r>
      <w:r w:rsidR="00DD5D08">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14:paraId="676E083A"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56" w:name="_Toc509334041"/>
      <w:r w:rsidRPr="00E600BC">
        <w:rPr>
          <w:rFonts w:ascii="Trebuchet MS" w:hAnsi="Trebuchet MS" w:cs="Arial"/>
          <w:b/>
        </w:rPr>
        <w:t>Termination of Contract for Failure to Become Effective</w:t>
      </w:r>
      <w:bookmarkEnd w:id="256"/>
    </w:p>
    <w:p w14:paraId="033E8319" w14:textId="77777777" w:rsidR="00FB3CCE" w:rsidRPr="00E600BC" w:rsidRDefault="00FB3CCE" w:rsidP="003C62E9">
      <w:pPr>
        <w:numPr>
          <w:ilvl w:val="0"/>
          <w:numId w:val="119"/>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w:t>
      </w:r>
      <w:proofErr w:type="gramStart"/>
      <w:r w:rsidRPr="00E600BC">
        <w:rPr>
          <w:rFonts w:ascii="Trebuchet MS" w:hAnsi="Trebuchet MS" w:cs="Arial"/>
        </w:rPr>
        <w:t xml:space="preserve">twenty </w:t>
      </w:r>
      <w:r w:rsidRPr="00E600BC">
        <w:rPr>
          <w:rFonts w:ascii="Trebuchet MS" w:hAnsi="Trebuchet MS" w:cs="Arial"/>
        </w:rPr>
        <w:lastRenderedPageBreak/>
        <w:t>two</w:t>
      </w:r>
      <w:proofErr w:type="gramEnd"/>
      <w:r w:rsidRPr="00E600BC">
        <w:rPr>
          <w:rFonts w:ascii="Trebuchet MS" w:hAnsi="Trebuchet MS" w:cs="Arial"/>
        </w:rPr>
        <w:t xml:space="preserve">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14:paraId="103818C5"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57" w:name="_Toc509334042"/>
      <w:r w:rsidRPr="00E600BC">
        <w:rPr>
          <w:rFonts w:ascii="Trebuchet MS" w:hAnsi="Trebuchet MS" w:cs="Arial"/>
          <w:b/>
        </w:rPr>
        <w:t>Commencement of Services</w:t>
      </w:r>
      <w:bookmarkEnd w:id="257"/>
    </w:p>
    <w:p w14:paraId="531B0A5F" w14:textId="77777777" w:rsidR="00FB3CCE" w:rsidRPr="00E600BC" w:rsidRDefault="00FB3CCE" w:rsidP="003C62E9">
      <w:pPr>
        <w:numPr>
          <w:ilvl w:val="0"/>
          <w:numId w:val="120"/>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14:paraId="4F69AFF5"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58" w:name="_Toc509334043"/>
      <w:r w:rsidRPr="00E600BC">
        <w:rPr>
          <w:rFonts w:ascii="Trebuchet MS" w:hAnsi="Trebuchet MS" w:cs="Arial"/>
          <w:b/>
        </w:rPr>
        <w:t>Expiration of Contract</w:t>
      </w:r>
      <w:bookmarkEnd w:id="258"/>
    </w:p>
    <w:p w14:paraId="249034DB" w14:textId="77777777" w:rsidR="00FB3CCE" w:rsidRPr="00E600BC" w:rsidRDefault="00FB3CCE" w:rsidP="003C62E9">
      <w:pPr>
        <w:numPr>
          <w:ilvl w:val="0"/>
          <w:numId w:val="121"/>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w:t>
      </w:r>
      <w:proofErr w:type="gramStart"/>
      <w:r w:rsidRPr="00E600BC">
        <w:rPr>
          <w:rFonts w:ascii="Trebuchet MS" w:hAnsi="Trebuchet MS" w:cs="Arial"/>
        </w:rPr>
        <w:t>time period</w:t>
      </w:r>
      <w:proofErr w:type="gramEnd"/>
      <w:r w:rsidRPr="00E600BC">
        <w:rPr>
          <w:rFonts w:ascii="Trebuchet MS" w:hAnsi="Trebuchet MS" w:cs="Arial"/>
        </w:rPr>
        <w:t xml:space="preserve"> after the Effective Date as specified in the </w:t>
      </w:r>
      <w:r w:rsidRPr="00E600BC">
        <w:rPr>
          <w:rFonts w:ascii="Trebuchet MS" w:hAnsi="Trebuchet MS" w:cs="Arial"/>
          <w:b/>
        </w:rPr>
        <w:t>SCC</w:t>
      </w:r>
      <w:r w:rsidRPr="00E600BC">
        <w:rPr>
          <w:rFonts w:ascii="Trebuchet MS" w:hAnsi="Trebuchet MS" w:cs="Arial"/>
        </w:rPr>
        <w:t>.</w:t>
      </w:r>
    </w:p>
    <w:p w14:paraId="4B4869C9"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59" w:name="_Toc509334044"/>
      <w:r w:rsidRPr="00E600BC">
        <w:rPr>
          <w:rFonts w:ascii="Trebuchet MS" w:hAnsi="Trebuchet MS" w:cs="Arial"/>
          <w:b/>
        </w:rPr>
        <w:t>Entire Agreement</w:t>
      </w:r>
      <w:bookmarkEnd w:id="259"/>
    </w:p>
    <w:p w14:paraId="340F0EA6" w14:textId="77777777" w:rsidR="00FB3CCE" w:rsidRPr="00E600BC" w:rsidRDefault="00FB3CCE" w:rsidP="003C62E9">
      <w:pPr>
        <w:numPr>
          <w:ilvl w:val="0"/>
          <w:numId w:val="122"/>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40B1CCD9"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60" w:name="_Toc509334045"/>
      <w:r w:rsidRPr="00E600BC">
        <w:rPr>
          <w:rFonts w:ascii="Trebuchet MS" w:hAnsi="Trebuchet MS" w:cs="Arial"/>
          <w:b/>
        </w:rPr>
        <w:t>Modifications or Variations</w:t>
      </w:r>
      <w:bookmarkEnd w:id="260"/>
    </w:p>
    <w:p w14:paraId="000C72CF" w14:textId="77777777" w:rsidR="00FB3CCE" w:rsidRPr="00E600BC" w:rsidRDefault="00FB3CCE" w:rsidP="003C62E9">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14:paraId="789D17BB" w14:textId="77777777" w:rsidR="00FB3CCE" w:rsidRPr="00E600BC" w:rsidRDefault="00FB3CCE" w:rsidP="003C62E9">
      <w:pPr>
        <w:numPr>
          <w:ilvl w:val="0"/>
          <w:numId w:val="108"/>
        </w:numPr>
        <w:spacing w:after="120" w:line="240" w:lineRule="auto"/>
        <w:ind w:hanging="720"/>
        <w:outlineLvl w:val="1"/>
        <w:rPr>
          <w:rFonts w:ascii="Trebuchet MS" w:hAnsi="Trebuchet MS" w:cs="Arial"/>
        </w:rPr>
      </w:pPr>
      <w:bookmarkStart w:id="261" w:name="_Toc509334046"/>
      <w:r w:rsidRPr="00E600BC">
        <w:rPr>
          <w:rFonts w:ascii="Trebuchet MS" w:hAnsi="Trebuchet MS" w:cs="Arial"/>
          <w:b/>
        </w:rPr>
        <w:t>Force Majeure</w:t>
      </w:r>
      <w:bookmarkEnd w:id="261"/>
    </w:p>
    <w:p w14:paraId="3DA46B67" w14:textId="77777777" w:rsidR="00FB3CCE" w:rsidRPr="00E600BC" w:rsidRDefault="00FB3CCE" w:rsidP="003C62E9">
      <w:pPr>
        <w:numPr>
          <w:ilvl w:val="0"/>
          <w:numId w:val="162"/>
        </w:numPr>
        <w:spacing w:after="120" w:line="240" w:lineRule="auto"/>
        <w:ind w:left="1080"/>
        <w:rPr>
          <w:rFonts w:ascii="Trebuchet MS" w:hAnsi="Trebuchet MS" w:cs="Arial"/>
          <w:b/>
        </w:rPr>
      </w:pPr>
      <w:r w:rsidRPr="00E600BC">
        <w:rPr>
          <w:rFonts w:ascii="Trebuchet MS" w:hAnsi="Trebuchet MS" w:cs="Arial"/>
          <w:b/>
        </w:rPr>
        <w:t>Definition</w:t>
      </w:r>
    </w:p>
    <w:p w14:paraId="67B92974" w14:textId="77777777" w:rsidR="00FB3CCE" w:rsidRPr="00E600BC" w:rsidRDefault="00FB3CCE" w:rsidP="003C62E9">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5783B94" w14:textId="77777777" w:rsidR="00FB3CCE" w:rsidRPr="00E600BC" w:rsidRDefault="00FB3CCE" w:rsidP="003C62E9">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Force Majeure shall not include (</w:t>
      </w:r>
      <w:proofErr w:type="spellStart"/>
      <w:r w:rsidRPr="00E600BC">
        <w:rPr>
          <w:rFonts w:ascii="Trebuchet MS" w:hAnsi="Trebuchet MS" w:cs="Arial"/>
        </w:rPr>
        <w:t>i</w:t>
      </w:r>
      <w:proofErr w:type="spellEnd"/>
      <w:r w:rsidRPr="00E600BC">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proofErr w:type="gramStart"/>
      <w:r w:rsidR="00CD4124" w:rsidRPr="00E600BC">
        <w:rPr>
          <w:rFonts w:ascii="Trebuchet MS" w:hAnsi="Trebuchet MS" w:cs="Arial"/>
        </w:rPr>
        <w:t>contract</w:t>
      </w:r>
      <w:r w:rsidRPr="00E600BC">
        <w:rPr>
          <w:rFonts w:ascii="Trebuchet MS" w:hAnsi="Trebuchet MS" w:cs="Arial"/>
        </w:rPr>
        <w:t>, and</w:t>
      </w:r>
      <w:proofErr w:type="gramEnd"/>
      <w:r w:rsidRPr="00E600BC">
        <w:rPr>
          <w:rFonts w:ascii="Trebuchet MS" w:hAnsi="Trebuchet MS" w:cs="Arial"/>
        </w:rPr>
        <w:t xml:space="preserve"> avoid or overcome in the carrying out of its obligations hereunder.</w:t>
      </w:r>
    </w:p>
    <w:p w14:paraId="309280F2" w14:textId="77777777" w:rsidR="00FB3CCE" w:rsidRPr="00E600BC" w:rsidRDefault="00FB3CCE" w:rsidP="003C62E9">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14:paraId="7F699821" w14:textId="77777777" w:rsidR="00FB3CCE" w:rsidRPr="00E600BC" w:rsidRDefault="00FB3CCE" w:rsidP="003C62E9">
      <w:pPr>
        <w:numPr>
          <w:ilvl w:val="0"/>
          <w:numId w:val="162"/>
        </w:numPr>
        <w:spacing w:after="120" w:line="240" w:lineRule="auto"/>
        <w:ind w:left="1080"/>
        <w:rPr>
          <w:rFonts w:ascii="Trebuchet MS" w:hAnsi="Trebuchet MS" w:cs="Arial"/>
          <w:b/>
        </w:rPr>
      </w:pPr>
      <w:r w:rsidRPr="00E600BC">
        <w:rPr>
          <w:rFonts w:ascii="Trebuchet MS" w:hAnsi="Trebuchet MS" w:cs="Arial"/>
          <w:b/>
        </w:rPr>
        <w:t>No Breach of Contract</w:t>
      </w:r>
    </w:p>
    <w:p w14:paraId="10FE307D" w14:textId="77777777" w:rsidR="00FB3CCE" w:rsidRPr="00E600BC" w:rsidRDefault="00FB3CCE" w:rsidP="003C62E9">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w:t>
      </w:r>
      <w:proofErr w:type="gramStart"/>
      <w:r w:rsidRPr="00E600BC">
        <w:rPr>
          <w:rFonts w:ascii="Trebuchet MS" w:hAnsi="Trebuchet MS" w:cs="Arial"/>
        </w:rPr>
        <w:t>be considered to be</w:t>
      </w:r>
      <w:proofErr w:type="gramEnd"/>
      <w:r w:rsidRPr="00E600BC">
        <w:rPr>
          <w:rFonts w:ascii="Trebuchet MS" w:hAnsi="Trebuchet MS" w:cs="Arial"/>
        </w:rPr>
        <w:t xml:space="preserv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14:paraId="0296E0B0" w14:textId="77777777" w:rsidR="00D34E12" w:rsidRPr="00E600BC" w:rsidRDefault="00D34E12" w:rsidP="00D34E12">
      <w:pPr>
        <w:spacing w:after="120" w:line="240" w:lineRule="auto"/>
        <w:ind w:left="720"/>
        <w:jc w:val="both"/>
        <w:rPr>
          <w:rFonts w:ascii="Trebuchet MS" w:hAnsi="Trebuchet MS" w:cs="Arial"/>
        </w:rPr>
      </w:pPr>
    </w:p>
    <w:p w14:paraId="71367908" w14:textId="77777777" w:rsidR="00D34E12" w:rsidRPr="00E600BC" w:rsidRDefault="00D34E12" w:rsidP="00D34E12">
      <w:pPr>
        <w:spacing w:after="120" w:line="240" w:lineRule="auto"/>
        <w:ind w:left="720"/>
        <w:jc w:val="both"/>
        <w:rPr>
          <w:rFonts w:ascii="Trebuchet MS" w:hAnsi="Trebuchet MS" w:cs="Arial"/>
        </w:rPr>
      </w:pPr>
    </w:p>
    <w:p w14:paraId="51CE117B" w14:textId="77777777" w:rsidR="00FB3CCE" w:rsidRPr="00E600BC" w:rsidRDefault="00FB3CCE" w:rsidP="003C62E9">
      <w:pPr>
        <w:numPr>
          <w:ilvl w:val="0"/>
          <w:numId w:val="162"/>
        </w:numPr>
        <w:spacing w:after="120" w:line="240" w:lineRule="auto"/>
        <w:ind w:left="1080"/>
        <w:rPr>
          <w:rFonts w:ascii="Trebuchet MS" w:hAnsi="Trebuchet MS" w:cs="Arial"/>
          <w:b/>
        </w:rPr>
      </w:pPr>
      <w:r w:rsidRPr="00E600BC">
        <w:rPr>
          <w:rFonts w:ascii="Trebuchet MS" w:hAnsi="Trebuchet MS" w:cs="Arial"/>
          <w:b/>
        </w:rPr>
        <w:lastRenderedPageBreak/>
        <w:t>Measures to be Taken</w:t>
      </w:r>
    </w:p>
    <w:p w14:paraId="698189E7" w14:textId="77777777" w:rsidR="00FB3CCE" w:rsidRPr="00E600BC" w:rsidRDefault="00FB3CCE" w:rsidP="003C62E9">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w:t>
      </w:r>
      <w:proofErr w:type="gramStart"/>
      <w:r w:rsidRPr="00E600BC">
        <w:rPr>
          <w:rFonts w:ascii="Trebuchet MS" w:hAnsi="Trebuchet MS" w:cs="Arial"/>
        </w:rPr>
        <w:t>practical, and</w:t>
      </w:r>
      <w:proofErr w:type="gramEnd"/>
      <w:r w:rsidRPr="00E600BC">
        <w:rPr>
          <w:rFonts w:ascii="Trebuchet MS" w:hAnsi="Trebuchet MS" w:cs="Arial"/>
        </w:rPr>
        <w:t xml:space="preserve"> shall take all reasonable measures to minimize the consequences of any event of Force Majeure.</w:t>
      </w:r>
    </w:p>
    <w:p w14:paraId="2994442D" w14:textId="77777777" w:rsidR="00FB3CCE" w:rsidRPr="00E600BC" w:rsidRDefault="00FB3CCE" w:rsidP="003C62E9">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38084359" w14:textId="77777777" w:rsidR="00FB3CCE" w:rsidRPr="00E600BC" w:rsidRDefault="00FB3CCE" w:rsidP="003C62E9">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xml:space="preserve">, complete any action or task, shall be extended for a period equal to the time during which such Party was unable to perform such action </w:t>
      </w:r>
      <w:proofErr w:type="gramStart"/>
      <w:r w:rsidRPr="00E600BC">
        <w:rPr>
          <w:rFonts w:ascii="Trebuchet MS" w:hAnsi="Trebuchet MS" w:cs="Arial"/>
        </w:rPr>
        <w:t>as a result of</w:t>
      </w:r>
      <w:proofErr w:type="gramEnd"/>
      <w:r w:rsidRPr="00E600BC">
        <w:rPr>
          <w:rFonts w:ascii="Trebuchet MS" w:hAnsi="Trebuchet MS" w:cs="Arial"/>
        </w:rPr>
        <w:t xml:space="preserve"> Force Majeure.</w:t>
      </w:r>
    </w:p>
    <w:p w14:paraId="300C6E5F" w14:textId="77777777" w:rsidR="00FB3CCE" w:rsidRPr="00E600BC" w:rsidRDefault="00FB3CCE" w:rsidP="003C62E9">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w:t>
      </w:r>
      <w:proofErr w:type="gramStart"/>
      <w:r w:rsidRPr="00E600BC">
        <w:rPr>
          <w:rFonts w:ascii="Trebuchet MS" w:hAnsi="Trebuchet MS" w:cs="Arial"/>
        </w:rPr>
        <w:t>as a result of</w:t>
      </w:r>
      <w:proofErr w:type="gramEnd"/>
      <w:r w:rsidRPr="00E600BC">
        <w:rPr>
          <w:rFonts w:ascii="Trebuchet MS" w:hAnsi="Trebuchet MS" w:cs="Arial"/>
        </w:rPr>
        <w:t xml:space="preserve"> an event of Force Majeure, the Consultant</w:t>
      </w:r>
      <w:r w:rsidR="00DD5D08">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14:paraId="67F2FF76" w14:textId="77777777" w:rsidR="00FB3CCE" w:rsidRPr="00E600BC" w:rsidRDefault="00FB3CCE" w:rsidP="003C62E9">
      <w:pPr>
        <w:numPr>
          <w:ilvl w:val="0"/>
          <w:numId w:val="161"/>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DD5D08">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14:paraId="703F409C" w14:textId="77777777" w:rsidR="00FB3CCE" w:rsidRPr="00E600BC" w:rsidRDefault="00FB3CCE" w:rsidP="003C62E9">
      <w:pPr>
        <w:numPr>
          <w:ilvl w:val="0"/>
          <w:numId w:val="161"/>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 xml:space="preserve">continue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DD5D08">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14:paraId="459E8C58" w14:textId="77777777" w:rsidR="00FB3CCE" w:rsidRPr="00E600BC" w:rsidRDefault="00FB3CCE" w:rsidP="003C62E9">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44 &amp; 45.</w:t>
      </w:r>
    </w:p>
    <w:p w14:paraId="6E7AE68E"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62" w:name="_Toc509334047"/>
      <w:r w:rsidRPr="00E600BC">
        <w:rPr>
          <w:rFonts w:ascii="Trebuchet MS" w:hAnsi="Trebuchet MS" w:cs="Arial"/>
          <w:b/>
        </w:rPr>
        <w:t>Suspension</w:t>
      </w:r>
      <w:bookmarkEnd w:id="262"/>
    </w:p>
    <w:p w14:paraId="7BEBC693" w14:textId="77777777" w:rsidR="00FB3CCE" w:rsidRPr="00E600BC" w:rsidRDefault="00FB3CCE" w:rsidP="003C62E9">
      <w:pPr>
        <w:numPr>
          <w:ilvl w:val="0"/>
          <w:numId w:val="125"/>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may, by written notice of suspension to the Consultant, suspend all payments to the Consultant</w:t>
      </w:r>
      <w:r w:rsidR="00DD5D08">
        <w:rPr>
          <w:rFonts w:ascii="Trebuchet MS" w:hAnsi="Trebuchet MS" w:cs="Arial"/>
        </w:rPr>
        <w:t>/Firm</w:t>
      </w:r>
      <w:r w:rsidRPr="00E600BC">
        <w:rPr>
          <w:rFonts w:ascii="Trebuchet MS" w:hAnsi="Trebuchet MS" w:cs="Arial"/>
        </w:rPr>
        <w:t xml:space="preserve"> hereunder if the Consultant</w:t>
      </w:r>
      <w:r w:rsidR="00DD5D08">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w:t>
      </w:r>
      <w:proofErr w:type="spellStart"/>
      <w:r w:rsidRPr="00E600BC">
        <w:rPr>
          <w:rFonts w:ascii="Trebuchet MS" w:hAnsi="Trebuchet MS" w:cs="Arial"/>
        </w:rPr>
        <w:t>i</w:t>
      </w:r>
      <w:proofErr w:type="spellEnd"/>
      <w:r w:rsidRPr="00E600BC">
        <w:rPr>
          <w:rFonts w:ascii="Trebuchet MS" w:hAnsi="Trebuchet MS" w:cs="Arial"/>
        </w:rPr>
        <w:t>) shall specify the nature of the failure, and (ii) shall request the Consultant</w:t>
      </w:r>
      <w:r w:rsidR="00DD5D08">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DD5D08">
        <w:rPr>
          <w:rFonts w:ascii="Trebuchet MS" w:hAnsi="Trebuchet MS" w:cs="Arial"/>
        </w:rPr>
        <w:t>/Firm</w:t>
      </w:r>
      <w:r w:rsidRPr="00E600BC">
        <w:rPr>
          <w:rFonts w:ascii="Trebuchet MS" w:hAnsi="Trebuchet MS" w:cs="Arial"/>
        </w:rPr>
        <w:t xml:space="preserve"> of such notice of suspension.</w:t>
      </w:r>
    </w:p>
    <w:p w14:paraId="1F2DF24F"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63" w:name="_Toc509334048"/>
      <w:r w:rsidRPr="00E600BC">
        <w:rPr>
          <w:rFonts w:ascii="Trebuchet MS" w:hAnsi="Trebuchet MS" w:cs="Arial"/>
          <w:b/>
        </w:rPr>
        <w:t>Termination</w:t>
      </w:r>
      <w:bookmarkEnd w:id="263"/>
    </w:p>
    <w:p w14:paraId="40B592BF" w14:textId="77777777" w:rsidR="00FB3CCE" w:rsidRPr="00E600BC" w:rsidRDefault="00FB3CCE" w:rsidP="003C62E9">
      <w:pPr>
        <w:numPr>
          <w:ilvl w:val="0"/>
          <w:numId w:val="126"/>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14:paraId="10CB7F42" w14:textId="77777777" w:rsidR="00FB3CCE" w:rsidRPr="00E600BC" w:rsidRDefault="00FB3CCE" w:rsidP="003C62E9">
      <w:pPr>
        <w:numPr>
          <w:ilvl w:val="0"/>
          <w:numId w:val="160"/>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14:paraId="69DDC098" w14:textId="77777777" w:rsidR="00FB3CCE" w:rsidRPr="00E600BC" w:rsidRDefault="00FB3CCE" w:rsidP="003C62E9">
      <w:pPr>
        <w:numPr>
          <w:ilvl w:val="0"/>
          <w:numId w:val="127"/>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9B7530"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w:t>
      </w:r>
      <w:r w:rsidR="00DD5D08">
        <w:rPr>
          <w:rFonts w:ascii="Trebuchet MS" w:hAnsi="Trebuchet MS" w:cs="Arial"/>
        </w:rPr>
        <w:t>/Firm</w:t>
      </w:r>
      <w:r w:rsidRPr="00E600BC">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7B327B34" w14:textId="77777777" w:rsidR="00FB3CCE" w:rsidRPr="00E600BC" w:rsidRDefault="00FB3CCE" w:rsidP="003C62E9">
      <w:pPr>
        <w:numPr>
          <w:ilvl w:val="0"/>
          <w:numId w:val="128"/>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w:t>
      </w:r>
      <w:proofErr w:type="gramStart"/>
      <w:r w:rsidRPr="00E600BC">
        <w:rPr>
          <w:rFonts w:ascii="Trebuchet MS" w:hAnsi="Trebuchet MS" w:cs="Arial"/>
        </w:rPr>
        <w:t>18;</w:t>
      </w:r>
      <w:proofErr w:type="gramEnd"/>
    </w:p>
    <w:p w14:paraId="5AAD80FC" w14:textId="77777777" w:rsidR="00FB3CCE" w:rsidRPr="00E600BC" w:rsidRDefault="00FB3CCE" w:rsidP="003C62E9">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becomes (or, if the Consultant consists of more than one entity, if any of its members becomes) insolvent or bankrupt </w:t>
      </w:r>
      <w:r w:rsidRPr="00E600BC">
        <w:rPr>
          <w:rFonts w:ascii="Trebuchet MS" w:hAnsi="Trebuchet MS" w:cs="Arial"/>
        </w:rPr>
        <w:lastRenderedPageBreak/>
        <w:t xml:space="preserve">or enter into any agreements with their creditors for relief of debt or take advantage of any law for the benefit of debtors or go into liquidation or receivership whether compulsory or </w:t>
      </w:r>
      <w:proofErr w:type="gramStart"/>
      <w:r w:rsidRPr="00E600BC">
        <w:rPr>
          <w:rFonts w:ascii="Trebuchet MS" w:hAnsi="Trebuchet MS" w:cs="Arial"/>
        </w:rPr>
        <w:t>voluntary;</w:t>
      </w:r>
      <w:proofErr w:type="gramEnd"/>
    </w:p>
    <w:p w14:paraId="4D3A3091" w14:textId="77777777" w:rsidR="00FB3CCE" w:rsidRPr="00E600BC" w:rsidRDefault="00FB3CCE" w:rsidP="003C62E9">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w:t>
      </w:r>
      <w:proofErr w:type="gramStart"/>
      <w:r w:rsidRPr="00E600BC">
        <w:rPr>
          <w:rFonts w:ascii="Trebuchet MS" w:hAnsi="Trebuchet MS" w:cs="Arial"/>
        </w:rPr>
        <w:t>45.1;</w:t>
      </w:r>
      <w:proofErr w:type="gramEnd"/>
    </w:p>
    <w:p w14:paraId="4C660F87" w14:textId="77777777" w:rsidR="00FB3CCE" w:rsidRPr="00E600BC" w:rsidRDefault="00FB3CCE" w:rsidP="003C62E9">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w:t>
      </w:r>
      <w:proofErr w:type="gramStart"/>
      <w:r w:rsidRPr="00E600BC">
        <w:rPr>
          <w:rFonts w:ascii="Trebuchet MS" w:hAnsi="Trebuchet MS" w:cs="Arial"/>
        </w:rPr>
        <w:t>days;</w:t>
      </w:r>
      <w:proofErr w:type="gramEnd"/>
    </w:p>
    <w:p w14:paraId="026E9A9E" w14:textId="77777777" w:rsidR="00FB3CCE" w:rsidRPr="00E600BC" w:rsidRDefault="00FB3CCE" w:rsidP="003C62E9">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proofErr w:type="gramStart"/>
      <w:r w:rsidR="00CD4124" w:rsidRPr="00E600BC">
        <w:rPr>
          <w:rFonts w:ascii="Trebuchet MS" w:hAnsi="Trebuchet MS" w:cs="Arial"/>
        </w:rPr>
        <w:t>contract</w:t>
      </w:r>
      <w:r w:rsidRPr="00E600BC">
        <w:rPr>
          <w:rFonts w:ascii="Trebuchet MS" w:hAnsi="Trebuchet MS" w:cs="Arial"/>
        </w:rPr>
        <w:t>;</w:t>
      </w:r>
      <w:proofErr w:type="gramEnd"/>
    </w:p>
    <w:p w14:paraId="682E5A71" w14:textId="77777777" w:rsidR="00FB3CCE" w:rsidRPr="00E600BC" w:rsidRDefault="00FB3CCE" w:rsidP="003C62E9">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confirm availability of Key Experts as required in Clause GCC 13.</w:t>
      </w:r>
    </w:p>
    <w:p w14:paraId="55507FFC" w14:textId="77777777" w:rsidR="00FB3CCE" w:rsidRPr="00E600BC" w:rsidRDefault="00FB3CCE" w:rsidP="003C62E9">
      <w:pPr>
        <w:numPr>
          <w:ilvl w:val="0"/>
          <w:numId w:val="127"/>
        </w:numPr>
        <w:spacing w:after="120" w:line="240" w:lineRule="auto"/>
        <w:ind w:left="1620" w:hanging="900"/>
        <w:jc w:val="both"/>
        <w:rPr>
          <w:rFonts w:ascii="Trebuchet MS" w:hAnsi="Trebuchet MS" w:cs="Arial"/>
        </w:rPr>
      </w:pPr>
      <w:r w:rsidRPr="00E600BC">
        <w:rPr>
          <w:rFonts w:ascii="Trebuchet MS" w:hAnsi="Trebuchet MS" w:cs="Arial"/>
        </w:rPr>
        <w:t xml:space="preserve">Furthermore, if </w:t>
      </w:r>
      <w:r w:rsidR="004373E0" w:rsidRPr="00E600BC">
        <w:rPr>
          <w:rFonts w:ascii="Trebuchet MS" w:hAnsi="Trebuchet MS" w:cs="Arial"/>
        </w:rPr>
        <w:t>it is det</w:t>
      </w:r>
      <w:r w:rsidRPr="00E600BC">
        <w:rPr>
          <w:rFonts w:ascii="Trebuchet MS" w:hAnsi="Trebuchet MS" w:cs="Arial"/>
        </w:rPr>
        <w:t>ermine</w:t>
      </w:r>
      <w:r w:rsidR="004373E0" w:rsidRPr="00E600BC">
        <w:rPr>
          <w:rFonts w:ascii="Trebuchet MS" w:hAnsi="Trebuchet MS" w:cs="Arial"/>
        </w:rPr>
        <w:t>d</w:t>
      </w:r>
      <w:r w:rsidRPr="00E600BC">
        <w:rPr>
          <w:rFonts w:ascii="Trebuchet MS" w:hAnsi="Trebuchet MS" w:cs="Arial"/>
        </w:rPr>
        <w:t xml:space="preserve"> that the Consultant</w:t>
      </w:r>
      <w:r w:rsidR="00DD5D08">
        <w:rPr>
          <w:rFonts w:ascii="Trebuchet MS" w:hAnsi="Trebuchet MS" w:cs="Arial"/>
        </w:rPr>
        <w:t>/Firm</w:t>
      </w:r>
      <w:r w:rsidRPr="00E600BC">
        <w:rPr>
          <w:rFonts w:ascii="Trebuchet MS" w:hAnsi="Trebuchet MS" w:cs="Arial"/>
        </w:rPr>
        <w:t xml:space="preserve"> has engaged </w:t>
      </w:r>
      <w:r w:rsidR="004373E0" w:rsidRPr="00E600BC">
        <w:rPr>
          <w:rFonts w:ascii="Trebuchet MS" w:hAnsi="Trebuchet MS" w:cs="Arial"/>
        </w:rPr>
        <w:t xml:space="preserve">under the Applicable Law </w:t>
      </w:r>
      <w:r w:rsidRPr="00E600BC">
        <w:rPr>
          <w:rFonts w:ascii="Trebuchet MS" w:hAnsi="Trebuchet MS" w:cs="Arial"/>
        </w:rPr>
        <w:t xml:space="preserve">in </w:t>
      </w:r>
      <w:r w:rsidR="00622252" w:rsidRPr="00E600BC">
        <w:rPr>
          <w:rFonts w:ascii="Trebuchet MS" w:hAnsi="Trebuchet MS" w:cs="Arial"/>
        </w:rPr>
        <w:t xml:space="preserve">fraud and corruption, as defined in GCC Clause </w:t>
      </w:r>
      <w:r w:rsidR="00DB7C1A" w:rsidRPr="00E600BC">
        <w:rPr>
          <w:rFonts w:ascii="Trebuchet MS" w:hAnsi="Trebuchet MS" w:cs="Arial"/>
        </w:rPr>
        <w:t>10</w:t>
      </w:r>
      <w:r w:rsidR="00622252"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DD5D08">
        <w:rPr>
          <w:rFonts w:ascii="Trebuchet MS" w:hAnsi="Trebuchet MS" w:cs="Arial"/>
        </w:rPr>
        <w:t>/Firm</w:t>
      </w:r>
      <w:r w:rsidRPr="00E600BC">
        <w:rPr>
          <w:rFonts w:ascii="Trebuchet MS" w:hAnsi="Trebuchet MS" w:cs="Arial"/>
        </w:rPr>
        <w:t>, terminate the Consultant</w:t>
      </w:r>
      <w:r w:rsidR="00DD5D08">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Pr="00E600BC">
        <w:rPr>
          <w:rFonts w:ascii="Trebuchet MS" w:hAnsi="Trebuchet MS" w:cs="Arial"/>
        </w:rPr>
        <w:t>.</w:t>
      </w:r>
    </w:p>
    <w:p w14:paraId="0C4ADCB6" w14:textId="77777777" w:rsidR="00FB3CCE" w:rsidRPr="00E600BC" w:rsidRDefault="00FB3CCE" w:rsidP="003C62E9">
      <w:pPr>
        <w:numPr>
          <w:ilvl w:val="0"/>
          <w:numId w:val="160"/>
        </w:numPr>
        <w:spacing w:after="120" w:line="240" w:lineRule="auto"/>
        <w:ind w:left="1080"/>
        <w:rPr>
          <w:rFonts w:ascii="Trebuchet MS" w:hAnsi="Trebuchet MS" w:cs="Arial"/>
          <w:b/>
        </w:rPr>
      </w:pPr>
      <w:r w:rsidRPr="00E600BC">
        <w:rPr>
          <w:rFonts w:ascii="Trebuchet MS" w:hAnsi="Trebuchet MS" w:cs="Arial"/>
          <w:b/>
        </w:rPr>
        <w:t>By the Consultant</w:t>
      </w:r>
    </w:p>
    <w:p w14:paraId="2F01F6C1" w14:textId="77777777" w:rsidR="00FB3CCE" w:rsidRPr="00E600BC" w:rsidRDefault="00FB3CCE" w:rsidP="003C62E9">
      <w:pPr>
        <w:numPr>
          <w:ilvl w:val="0"/>
          <w:numId w:val="127"/>
        </w:numPr>
        <w:spacing w:after="120" w:line="240" w:lineRule="auto"/>
        <w:ind w:left="1624" w:hanging="90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14:paraId="79640C46" w14:textId="77777777" w:rsidR="00FB3CCE" w:rsidRPr="00E600BC" w:rsidRDefault="00FB3CCE" w:rsidP="003C62E9">
      <w:pPr>
        <w:numPr>
          <w:ilvl w:val="0"/>
          <w:numId w:val="129"/>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pay any money due to the Consultant</w:t>
      </w:r>
      <w:r w:rsidR="00DD5D08">
        <w:rPr>
          <w:rFonts w:ascii="Trebuchet MS" w:hAnsi="Trebuchet MS" w:cs="Arial"/>
        </w:rPr>
        <w:t>/Firm</w:t>
      </w:r>
      <w:r w:rsidRPr="00E600BC">
        <w:rPr>
          <w:rFonts w:ascii="Trebuchet MS" w:hAnsi="Trebuchet MS" w:cs="Arial"/>
        </w:rPr>
        <w:t xml:space="preserve"> pursuant to this </w:t>
      </w:r>
      <w:r w:rsidR="00CD4124" w:rsidRPr="00E600BC">
        <w:rPr>
          <w:rFonts w:ascii="Trebuchet MS" w:hAnsi="Trebuchet MS" w:cs="Arial"/>
        </w:rPr>
        <w:t>contract</w:t>
      </w:r>
      <w:r w:rsidRPr="00E600BC">
        <w:rPr>
          <w:rFonts w:ascii="Trebuchet MS" w:hAnsi="Trebuchet MS" w:cs="Arial"/>
        </w:rPr>
        <w:t xml:space="preserve"> and not subject to dispute pursuant to Clause GCC 45.1 within forty-five (45) calendar days after receiving written notice from the Consultant</w:t>
      </w:r>
      <w:r w:rsidR="00DD5D08">
        <w:rPr>
          <w:rFonts w:ascii="Trebuchet MS" w:hAnsi="Trebuchet MS" w:cs="Arial"/>
        </w:rPr>
        <w:t>/Firm</w:t>
      </w:r>
      <w:r w:rsidRPr="00E600BC">
        <w:rPr>
          <w:rFonts w:ascii="Trebuchet MS" w:hAnsi="Trebuchet MS" w:cs="Arial"/>
        </w:rPr>
        <w:t xml:space="preserve"> that such payment is overdue.</w:t>
      </w:r>
    </w:p>
    <w:p w14:paraId="0E37C22F" w14:textId="77777777" w:rsidR="00FB3CCE" w:rsidRPr="00E600BC" w:rsidRDefault="00FB3CCE" w:rsidP="003C62E9">
      <w:pPr>
        <w:numPr>
          <w:ilvl w:val="0"/>
          <w:numId w:val="129"/>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0C213628" w14:textId="77777777" w:rsidR="00FB3CCE" w:rsidRPr="00E600BC" w:rsidRDefault="00FB3CCE" w:rsidP="003C62E9">
      <w:pPr>
        <w:numPr>
          <w:ilvl w:val="0"/>
          <w:numId w:val="129"/>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 xml:space="preserve">fails to comply with any final decision reached </w:t>
      </w:r>
      <w:proofErr w:type="gramStart"/>
      <w:r w:rsidRPr="00E600BC">
        <w:rPr>
          <w:rFonts w:ascii="Trebuchet MS" w:hAnsi="Trebuchet MS" w:cs="Arial"/>
        </w:rPr>
        <w:t>as a result of</w:t>
      </w:r>
      <w:proofErr w:type="gramEnd"/>
      <w:r w:rsidRPr="00E600BC">
        <w:rPr>
          <w:rFonts w:ascii="Trebuchet MS" w:hAnsi="Trebuchet MS" w:cs="Arial"/>
        </w:rPr>
        <w:t xml:space="preserve"> arbitration pursuant to Clause GCC 45.1.</w:t>
      </w:r>
    </w:p>
    <w:p w14:paraId="71274F08" w14:textId="77777777" w:rsidR="00FB3CCE" w:rsidRPr="00E600BC" w:rsidRDefault="00FB3CCE" w:rsidP="003C62E9">
      <w:pPr>
        <w:numPr>
          <w:ilvl w:val="0"/>
          <w:numId w:val="129"/>
        </w:numPr>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DD5D08">
        <w:rPr>
          <w:rFonts w:ascii="Trebuchet MS" w:hAnsi="Trebuchet MS" w:cs="Arial"/>
        </w:rPr>
        <w:t>/Firm</w:t>
      </w:r>
      <w:r w:rsidRPr="00E600BC">
        <w:rPr>
          <w:rFonts w:ascii="Trebuchet MS" w:hAnsi="Trebuchet MS" w:cs="Arial"/>
        </w:rPr>
        <w:t xml:space="preserve"> may have subsequently approved in writing) following the receipt by the </w:t>
      </w:r>
      <w:r w:rsidR="002910EE" w:rsidRPr="00E600BC">
        <w:rPr>
          <w:rFonts w:ascii="Trebuchet MS" w:hAnsi="Trebuchet MS" w:cs="Arial"/>
        </w:rPr>
        <w:t>procuring entity</w:t>
      </w:r>
      <w:r w:rsidRPr="00E600BC">
        <w:rPr>
          <w:rFonts w:ascii="Trebuchet MS" w:hAnsi="Trebuchet MS" w:cs="Arial"/>
        </w:rPr>
        <w:t xml:space="preserve"> of the Consultant</w:t>
      </w:r>
      <w:r w:rsidR="00DD5D08">
        <w:rPr>
          <w:rFonts w:ascii="Trebuchet MS" w:hAnsi="Trebuchet MS" w:cs="Arial"/>
        </w:rPr>
        <w:t>/Firm</w:t>
      </w:r>
      <w:r w:rsidRPr="00E600BC">
        <w:rPr>
          <w:rFonts w:ascii="Trebuchet MS" w:hAnsi="Trebuchet MS" w:cs="Arial"/>
        </w:rPr>
        <w:t>’s notice specifying such breach.</w:t>
      </w:r>
    </w:p>
    <w:p w14:paraId="0C0FD015" w14:textId="77777777" w:rsidR="00FB3CCE" w:rsidRPr="00E600BC" w:rsidRDefault="00FB3CCE" w:rsidP="003C62E9">
      <w:pPr>
        <w:numPr>
          <w:ilvl w:val="0"/>
          <w:numId w:val="160"/>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14:paraId="55AE77F0" w14:textId="77777777" w:rsidR="00FB3CCE" w:rsidRPr="00E600BC" w:rsidRDefault="00FB3CCE" w:rsidP="003C62E9">
      <w:pPr>
        <w:numPr>
          <w:ilvl w:val="0"/>
          <w:numId w:val="127"/>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w:t>
      </w:r>
      <w:proofErr w:type="spellStart"/>
      <w:r w:rsidRPr="00E600BC">
        <w:rPr>
          <w:rFonts w:ascii="Trebuchet MS" w:hAnsi="Trebuchet MS" w:cs="Arial"/>
        </w:rPr>
        <w:t>i</w:t>
      </w:r>
      <w:proofErr w:type="spellEnd"/>
      <w:r w:rsidRPr="00E600BC">
        <w:rPr>
          <w:rFonts w:ascii="Trebuchet MS" w:hAnsi="Trebuchet MS" w:cs="Arial"/>
        </w:rPr>
        <w:t>) such rights and obligations as may have accrued on the date of termination or expiration, (ii) the obligation of confidentiality set forth in Clause GCC 22, (iii) the Consultant</w:t>
      </w:r>
      <w:r w:rsidR="00DD5D08">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14:paraId="213C28E0" w14:textId="77777777" w:rsidR="00FB3CCE" w:rsidRPr="00E600BC" w:rsidRDefault="00FB3CCE" w:rsidP="003C62E9">
      <w:pPr>
        <w:numPr>
          <w:ilvl w:val="0"/>
          <w:numId w:val="160"/>
        </w:numPr>
        <w:spacing w:after="120" w:line="240" w:lineRule="auto"/>
        <w:ind w:left="1080"/>
        <w:rPr>
          <w:rFonts w:ascii="Trebuchet MS" w:hAnsi="Trebuchet MS" w:cs="Arial"/>
          <w:b/>
        </w:rPr>
      </w:pPr>
      <w:r w:rsidRPr="00E600BC">
        <w:rPr>
          <w:rFonts w:ascii="Trebuchet MS" w:hAnsi="Trebuchet MS" w:cs="Arial"/>
          <w:b/>
        </w:rPr>
        <w:lastRenderedPageBreak/>
        <w:t xml:space="preserve">Cessation of </w:t>
      </w:r>
      <w:r w:rsidR="00C37AB9" w:rsidRPr="00E600BC">
        <w:rPr>
          <w:rFonts w:ascii="Trebuchet MS" w:hAnsi="Trebuchet MS" w:cs="Arial"/>
          <w:b/>
        </w:rPr>
        <w:t>consulting services</w:t>
      </w:r>
    </w:p>
    <w:p w14:paraId="1BF8E86D" w14:textId="77777777" w:rsidR="00FB3CCE" w:rsidRPr="00E600BC" w:rsidRDefault="00FB3CCE" w:rsidP="003C62E9">
      <w:pPr>
        <w:numPr>
          <w:ilvl w:val="0"/>
          <w:numId w:val="127"/>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19a or GCC 19b, the Consultant</w:t>
      </w:r>
      <w:r w:rsidR="00DD5D08">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DD5D08">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 shall proceed as provided, respectively, by Clauses GCC 27 or GCC 28.</w:t>
      </w:r>
    </w:p>
    <w:p w14:paraId="36F96947" w14:textId="77777777" w:rsidR="00FB3CCE" w:rsidRPr="00E600BC" w:rsidRDefault="00FB3CCE" w:rsidP="003C62E9">
      <w:pPr>
        <w:numPr>
          <w:ilvl w:val="0"/>
          <w:numId w:val="160"/>
        </w:numPr>
        <w:spacing w:after="120" w:line="240" w:lineRule="auto"/>
        <w:ind w:left="1080"/>
        <w:rPr>
          <w:rFonts w:ascii="Trebuchet MS" w:hAnsi="Trebuchet MS" w:cs="Arial"/>
          <w:b/>
        </w:rPr>
      </w:pPr>
      <w:r w:rsidRPr="00E600BC">
        <w:rPr>
          <w:rFonts w:ascii="Trebuchet MS" w:hAnsi="Trebuchet MS" w:cs="Arial"/>
          <w:b/>
        </w:rPr>
        <w:t>Payment upon Termination</w:t>
      </w:r>
    </w:p>
    <w:p w14:paraId="19488DCE" w14:textId="77777777" w:rsidR="00FB3CCE" w:rsidRPr="00E600BC" w:rsidRDefault="00FB3CCE" w:rsidP="003C62E9">
      <w:pPr>
        <w:numPr>
          <w:ilvl w:val="0"/>
          <w:numId w:val="127"/>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DD5D08">
        <w:rPr>
          <w:rFonts w:ascii="Trebuchet MS" w:hAnsi="Trebuchet MS" w:cs="Arial"/>
        </w:rPr>
        <w:t>/Firm</w:t>
      </w:r>
      <w:r w:rsidRPr="00E600BC">
        <w:rPr>
          <w:rFonts w:ascii="Trebuchet MS" w:hAnsi="Trebuchet MS" w:cs="Arial"/>
        </w:rPr>
        <w:t>:</w:t>
      </w:r>
    </w:p>
    <w:p w14:paraId="0F74D67B" w14:textId="77777777" w:rsidR="00FB3CCE" w:rsidRPr="00E600BC" w:rsidRDefault="00FB3CCE" w:rsidP="003C62E9">
      <w:pPr>
        <w:numPr>
          <w:ilvl w:val="0"/>
          <w:numId w:val="130"/>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Payment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w:t>
      </w:r>
    </w:p>
    <w:p w14:paraId="1054DA78" w14:textId="77777777" w:rsidR="00FB3CCE" w:rsidRPr="00E600BC" w:rsidRDefault="00FB3CCE" w:rsidP="003C62E9">
      <w:pPr>
        <w:numPr>
          <w:ilvl w:val="0"/>
          <w:numId w:val="130"/>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14:paraId="224DE066" w14:textId="77777777" w:rsidR="00FB3CCE" w:rsidRPr="00E600BC" w:rsidRDefault="00FB3CCE" w:rsidP="003C62E9">
      <w:pPr>
        <w:numPr>
          <w:ilvl w:val="0"/>
          <w:numId w:val="107"/>
        </w:numPr>
        <w:spacing w:after="120" w:line="240" w:lineRule="auto"/>
        <w:ind w:left="360"/>
        <w:rPr>
          <w:rFonts w:ascii="Trebuchet MS" w:hAnsi="Trebuchet MS" w:cs="Arial"/>
          <w:b/>
        </w:rPr>
      </w:pPr>
      <w:r w:rsidRPr="00E600BC">
        <w:rPr>
          <w:rFonts w:ascii="Trebuchet MS" w:hAnsi="Trebuchet MS" w:cs="Arial"/>
          <w:b/>
        </w:rPr>
        <w:t>Obligations of the Consultant</w:t>
      </w:r>
      <w:r w:rsidR="00DD5D08">
        <w:rPr>
          <w:rFonts w:ascii="Trebuchet MS" w:hAnsi="Trebuchet MS" w:cs="Arial"/>
          <w:b/>
        </w:rPr>
        <w:t>/Firm</w:t>
      </w:r>
    </w:p>
    <w:p w14:paraId="20A66261" w14:textId="77777777" w:rsidR="00FB3CCE" w:rsidRPr="00E600BC" w:rsidRDefault="00FB3CCE" w:rsidP="003C62E9">
      <w:pPr>
        <w:numPr>
          <w:ilvl w:val="0"/>
          <w:numId w:val="108"/>
        </w:numPr>
        <w:spacing w:after="120" w:line="240" w:lineRule="auto"/>
        <w:ind w:hanging="720"/>
        <w:outlineLvl w:val="1"/>
        <w:rPr>
          <w:rFonts w:ascii="Trebuchet MS" w:hAnsi="Trebuchet MS" w:cs="Arial"/>
        </w:rPr>
      </w:pPr>
      <w:bookmarkStart w:id="264" w:name="_Toc509334049"/>
      <w:r w:rsidRPr="00E600BC">
        <w:rPr>
          <w:rFonts w:ascii="Trebuchet MS" w:hAnsi="Trebuchet MS" w:cs="Arial"/>
          <w:b/>
        </w:rPr>
        <w:t>General</w:t>
      </w:r>
      <w:bookmarkEnd w:id="264"/>
    </w:p>
    <w:p w14:paraId="2A18D4FE" w14:textId="77777777" w:rsidR="00FB3CCE" w:rsidRPr="00E600BC" w:rsidRDefault="00FB3CCE" w:rsidP="003C62E9">
      <w:pPr>
        <w:numPr>
          <w:ilvl w:val="0"/>
          <w:numId w:val="131"/>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14:paraId="15AFDF21" w14:textId="77777777" w:rsidR="00FB3CCE" w:rsidRPr="00E600BC" w:rsidRDefault="00FB3CCE" w:rsidP="003C62E9">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w:t>
      </w:r>
      <w:proofErr w:type="gramStart"/>
      <w:r w:rsidRPr="00E600BC">
        <w:rPr>
          <w:rFonts w:ascii="Trebuchet MS" w:hAnsi="Trebuchet MS" w:cs="Arial"/>
        </w:rPr>
        <w:t>efficiency</w:t>
      </w:r>
      <w:proofErr w:type="gramEnd"/>
      <w:r w:rsidRPr="00E600BC">
        <w:rPr>
          <w:rFonts w:ascii="Trebuchet MS" w:hAnsi="Trebuchet MS" w:cs="Arial"/>
        </w:rPr>
        <w:t xml:space="preserve"> and economy, in accordance with generally accepted professional standards and practices, and shall observe sound management practices, and employ appropriate technology and safe and effective equipment, machinery, materials and methods. The Consultant</w:t>
      </w:r>
      <w:r w:rsidR="00DD5D08">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w:t>
      </w:r>
      <w:proofErr w:type="gramStart"/>
      <w:r w:rsidRPr="00E600BC">
        <w:rPr>
          <w:rFonts w:ascii="Trebuchet MS" w:hAnsi="Trebuchet MS" w:cs="Arial"/>
        </w:rPr>
        <w:t>shall at all times</w:t>
      </w:r>
      <w:proofErr w:type="gramEnd"/>
      <w:r w:rsidRPr="00E600BC">
        <w:rPr>
          <w:rFonts w:ascii="Trebuchet MS" w:hAnsi="Trebuchet MS" w:cs="Arial"/>
        </w:rPr>
        <w:t xml:space="preserve"> support and safeguard the </w:t>
      </w:r>
      <w:r w:rsidR="002910EE" w:rsidRPr="00E600BC">
        <w:rPr>
          <w:rFonts w:ascii="Trebuchet MS" w:hAnsi="Trebuchet MS" w:cs="Arial"/>
        </w:rPr>
        <w:t>procuring entity</w:t>
      </w:r>
      <w:r w:rsidR="003B4CA4"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14:paraId="170FBA13" w14:textId="77777777" w:rsidR="00FB3CCE" w:rsidRPr="00E600BC" w:rsidRDefault="00FB3CCE" w:rsidP="003C62E9">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14:paraId="51623083" w14:textId="77777777" w:rsidR="00FB3CCE" w:rsidRPr="00E600BC" w:rsidRDefault="00FB3CCE" w:rsidP="003C62E9">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xml:space="preserve">. Notwithstanding such approval, the Consultant shall retain full responsibility for the </w:t>
      </w:r>
      <w:r w:rsidR="00C37AB9" w:rsidRPr="00E600BC">
        <w:rPr>
          <w:rFonts w:ascii="Trebuchet MS" w:hAnsi="Trebuchet MS" w:cs="Arial"/>
        </w:rPr>
        <w:t>consulting services</w:t>
      </w:r>
      <w:r w:rsidRPr="00E600BC">
        <w:rPr>
          <w:rFonts w:ascii="Trebuchet MS" w:hAnsi="Trebuchet MS" w:cs="Arial"/>
        </w:rPr>
        <w:t>.</w:t>
      </w:r>
    </w:p>
    <w:p w14:paraId="3EEBE19D" w14:textId="77777777" w:rsidR="00FB3CCE" w:rsidRPr="00E600BC" w:rsidRDefault="00FB3CCE" w:rsidP="003C62E9">
      <w:pPr>
        <w:numPr>
          <w:ilvl w:val="0"/>
          <w:numId w:val="131"/>
        </w:numPr>
        <w:spacing w:after="120" w:line="240" w:lineRule="auto"/>
        <w:ind w:left="1080"/>
        <w:rPr>
          <w:rFonts w:ascii="Trebuchet MS" w:hAnsi="Trebuchet MS" w:cs="Arial"/>
          <w:b/>
        </w:rPr>
      </w:pPr>
      <w:r w:rsidRPr="00E600BC">
        <w:rPr>
          <w:rFonts w:ascii="Trebuchet MS" w:hAnsi="Trebuchet MS" w:cs="Arial"/>
          <w:b/>
        </w:rPr>
        <w:t>Law Applicable to Services</w:t>
      </w:r>
    </w:p>
    <w:p w14:paraId="7A3B1D92" w14:textId="77777777" w:rsidR="00FB3CCE" w:rsidRPr="00E600BC" w:rsidRDefault="00FB3CCE" w:rsidP="003C62E9">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14:paraId="48EA6C90" w14:textId="77777777" w:rsidR="00FB3CCE" w:rsidRPr="00E600BC" w:rsidRDefault="00FB3CCE" w:rsidP="003C62E9">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comply with the import of goods and services prohibitions in </w:t>
      </w:r>
      <w:r w:rsidR="003B4CA4" w:rsidRPr="00E600BC">
        <w:rPr>
          <w:rFonts w:ascii="Trebuchet MS" w:hAnsi="Trebuchet MS" w:cs="Arial"/>
        </w:rPr>
        <w:t>Jamaica</w:t>
      </w:r>
      <w:r w:rsidRPr="00E600BC">
        <w:rPr>
          <w:rFonts w:ascii="Trebuchet MS" w:hAnsi="Trebuchet MS" w:cs="Arial"/>
        </w:rPr>
        <w:t xml:space="preserve"> when </w:t>
      </w:r>
    </w:p>
    <w:p w14:paraId="6453BA56" w14:textId="77777777" w:rsidR="00FB3CCE" w:rsidRPr="00E600BC" w:rsidRDefault="00FB3CCE" w:rsidP="003C62E9">
      <w:pPr>
        <w:numPr>
          <w:ilvl w:val="0"/>
          <w:numId w:val="165"/>
        </w:numPr>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the Borrower’s country prohibits commercial relations with that country; or </w:t>
      </w:r>
    </w:p>
    <w:p w14:paraId="7B204FE7" w14:textId="77777777" w:rsidR="00FB3CCE" w:rsidRPr="00E600BC" w:rsidRDefault="00FB3CCE" w:rsidP="003C62E9">
      <w:pPr>
        <w:numPr>
          <w:ilvl w:val="0"/>
          <w:numId w:val="165"/>
        </w:numPr>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the Borrower’s </w:t>
      </w:r>
      <w:r w:rsidRPr="00E600BC">
        <w:rPr>
          <w:rFonts w:ascii="Trebuchet MS" w:hAnsi="Trebuchet MS" w:cs="Arial"/>
        </w:rPr>
        <w:lastRenderedPageBreak/>
        <w:t>Country prohibits any import of goods from that country or any payments to any country, person, or entity in that country.</w:t>
      </w:r>
    </w:p>
    <w:p w14:paraId="21A648E1" w14:textId="77777777" w:rsidR="00FB3CCE" w:rsidRPr="00E600BC" w:rsidRDefault="00FB3CCE" w:rsidP="003C62E9">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B4CA4" w:rsidRPr="00E600BC">
        <w:rPr>
          <w:rFonts w:ascii="Trebuchet MS" w:hAnsi="Trebuchet MS" w:cs="Arial"/>
        </w:rPr>
        <w:t xml:space="preserve"> </w:t>
      </w:r>
      <w:r w:rsidRPr="00E600BC">
        <w:rPr>
          <w:rFonts w:ascii="Trebuchet MS" w:hAnsi="Trebuchet MS" w:cs="Arial"/>
        </w:rPr>
        <w:t>shall notify the Consultant</w:t>
      </w:r>
      <w:r w:rsidR="001222CC">
        <w:rPr>
          <w:rFonts w:ascii="Trebuchet MS" w:hAnsi="Trebuchet MS" w:cs="Arial"/>
        </w:rPr>
        <w:t>/Firm</w:t>
      </w:r>
      <w:r w:rsidRPr="00E600BC">
        <w:rPr>
          <w:rFonts w:ascii="Trebuchet MS" w:hAnsi="Trebuchet MS" w:cs="Arial"/>
        </w:rPr>
        <w:t xml:space="preserve"> in writing of relevant local customs, and the Consultant</w:t>
      </w:r>
      <w:r w:rsidR="001222CC">
        <w:rPr>
          <w:rFonts w:ascii="Trebuchet MS" w:hAnsi="Trebuchet MS" w:cs="Arial"/>
        </w:rPr>
        <w:t>/Firm</w:t>
      </w:r>
      <w:r w:rsidRPr="00E600BC">
        <w:rPr>
          <w:rFonts w:ascii="Trebuchet MS" w:hAnsi="Trebuchet MS" w:cs="Arial"/>
        </w:rPr>
        <w:t xml:space="preserve"> shall, after such notification, respect such customs.</w:t>
      </w:r>
    </w:p>
    <w:p w14:paraId="0346B23D"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65" w:name="_Toc509334050"/>
      <w:r w:rsidRPr="00E600BC">
        <w:rPr>
          <w:rFonts w:ascii="Trebuchet MS" w:hAnsi="Trebuchet MS" w:cs="Arial"/>
          <w:b/>
        </w:rPr>
        <w:t>Conflict of Interest</w:t>
      </w:r>
      <w:bookmarkEnd w:id="265"/>
    </w:p>
    <w:p w14:paraId="4A30811C" w14:textId="77777777" w:rsidR="00FB3CCE" w:rsidRPr="00E600BC" w:rsidRDefault="00FB3CCE" w:rsidP="003C62E9">
      <w:pPr>
        <w:numPr>
          <w:ilvl w:val="0"/>
          <w:numId w:val="133"/>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3B4CA4" w:rsidRPr="00E600BC">
        <w:rPr>
          <w:rFonts w:ascii="Trebuchet MS" w:hAnsi="Trebuchet MS" w:cs="Arial"/>
        </w:rPr>
        <w:t xml:space="preserve">’s </w:t>
      </w:r>
      <w:r w:rsidRPr="00E600BC">
        <w:rPr>
          <w:rFonts w:ascii="Trebuchet MS" w:hAnsi="Trebuchet MS" w:cs="Arial"/>
        </w:rPr>
        <w:t>interests paramount, without any consideration for future work, and strictly avoid conflict with other assignments or their own corporate interests.</w:t>
      </w:r>
    </w:p>
    <w:p w14:paraId="41D5FCCB" w14:textId="77777777" w:rsidR="00FB3CCE" w:rsidRPr="00E600BC" w:rsidRDefault="00FB3CCE" w:rsidP="003C62E9">
      <w:pPr>
        <w:numPr>
          <w:ilvl w:val="0"/>
          <w:numId w:val="135"/>
        </w:numPr>
        <w:spacing w:after="120" w:line="240" w:lineRule="auto"/>
        <w:ind w:left="108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 Not to Benefit from </w:t>
      </w:r>
      <w:r w:rsidRPr="00E600BC">
        <w:rPr>
          <w:rFonts w:ascii="Trebuchet MS" w:hAnsi="Trebuchet MS" w:cs="Arial"/>
          <w:b/>
          <w:spacing w:val="-4"/>
        </w:rPr>
        <w:t>Commissions,</w:t>
      </w:r>
      <w:r w:rsidRPr="00E600BC">
        <w:rPr>
          <w:rFonts w:ascii="Trebuchet MS" w:hAnsi="Trebuchet MS" w:cs="Arial"/>
          <w:b/>
        </w:rPr>
        <w:t xml:space="preserve"> </w:t>
      </w:r>
      <w:r w:rsidRPr="00E600BC">
        <w:rPr>
          <w:rFonts w:ascii="Trebuchet MS" w:hAnsi="Trebuchet MS" w:cs="Arial"/>
          <w:b/>
          <w:spacing w:val="-8"/>
        </w:rPr>
        <w:t>Discounts, etc.</w:t>
      </w:r>
    </w:p>
    <w:p w14:paraId="494FDE9F" w14:textId="77777777" w:rsidR="00FB3CCE" w:rsidRPr="00E600BC" w:rsidRDefault="00FB3CCE" w:rsidP="003C62E9">
      <w:pPr>
        <w:numPr>
          <w:ilvl w:val="0"/>
          <w:numId w:val="134"/>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1222CC">
        <w:rPr>
          <w:rFonts w:ascii="Trebuchet MS" w:hAnsi="Trebuchet MS" w:cs="Arial"/>
        </w:rPr>
        <w:t>/Firm</w:t>
      </w:r>
      <w:r w:rsidRPr="00E600BC">
        <w:rPr>
          <w:rFonts w:ascii="Trebuchet MS" w:hAnsi="Trebuchet MS" w:cs="Arial"/>
        </w:rPr>
        <w:t xml:space="preserve"> pursuant to GCC F (Clauses GCC 38 through 42)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1222C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1222C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14:paraId="181C62AA" w14:textId="77777777" w:rsidR="00FB3CCE" w:rsidRPr="00E600BC" w:rsidRDefault="00FB3CCE" w:rsidP="003C62E9">
      <w:pPr>
        <w:numPr>
          <w:ilvl w:val="0"/>
          <w:numId w:val="134"/>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1222C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207773" w:rsidRPr="00E600BC">
        <w:rPr>
          <w:rFonts w:ascii="Trebuchet MS" w:hAnsi="Trebuchet MS" w:cs="Arial"/>
        </w:rPr>
        <w:t xml:space="preserve"> </w:t>
      </w:r>
      <w:r w:rsidRPr="00E600BC">
        <w:rPr>
          <w:rFonts w:ascii="Trebuchet MS" w:hAnsi="Trebuchet MS" w:cs="Arial"/>
        </w:rPr>
        <w:t>on the procurement of goods, works or services, the Consultant</w:t>
      </w:r>
      <w:r w:rsidR="001222CC">
        <w:rPr>
          <w:rFonts w:ascii="Trebuchet MS" w:hAnsi="Trebuchet MS" w:cs="Arial"/>
        </w:rPr>
        <w:t>/Firm</w:t>
      </w:r>
      <w:r w:rsidRPr="00E600BC">
        <w:rPr>
          <w:rFonts w:ascii="Trebuchet MS" w:hAnsi="Trebuchet MS" w:cs="Arial"/>
        </w:rPr>
        <w:t xml:space="preserve"> shall comply with the </w:t>
      </w:r>
      <w:r w:rsidR="004373E0" w:rsidRPr="00E600BC">
        <w:rPr>
          <w:rFonts w:ascii="Trebuchet MS" w:hAnsi="Trebuchet MS" w:cs="Arial"/>
        </w:rPr>
        <w:t>a</w:t>
      </w:r>
      <w:r w:rsidRPr="00E600BC">
        <w:rPr>
          <w:rFonts w:ascii="Trebuchet MS" w:hAnsi="Trebuchet MS" w:cs="Arial"/>
        </w:rPr>
        <w:t xml:space="preserve">pplicable </w:t>
      </w:r>
      <w:r w:rsidR="004373E0" w:rsidRPr="00E600BC">
        <w:rPr>
          <w:rFonts w:ascii="Trebuchet MS" w:hAnsi="Trebuchet MS" w:cs="Arial"/>
        </w:rPr>
        <w:t>p</w:t>
      </w:r>
      <w:r w:rsidR="00BB09DD" w:rsidRPr="00E600BC">
        <w:rPr>
          <w:rFonts w:ascii="Trebuchet MS" w:hAnsi="Trebuchet MS" w:cs="Arial"/>
        </w:rPr>
        <w:t>olicies</w:t>
      </w:r>
      <w:r w:rsidR="00207773" w:rsidRPr="00E600BC">
        <w:rPr>
          <w:rFonts w:ascii="Trebuchet MS" w:hAnsi="Trebuchet MS" w:cs="Arial"/>
        </w:rPr>
        <w:t xml:space="preserve"> of the Government of Jamaica</w:t>
      </w:r>
      <w:r w:rsidRPr="00E600BC">
        <w:rPr>
          <w:rFonts w:ascii="Trebuchet MS" w:hAnsi="Trebuchet MS" w:cs="Arial"/>
        </w:rPr>
        <w:t xml:space="preserve">, and shall </w:t>
      </w:r>
      <w:proofErr w:type="gramStart"/>
      <w:r w:rsidRPr="00E600BC">
        <w:rPr>
          <w:rFonts w:ascii="Trebuchet MS" w:hAnsi="Trebuchet MS" w:cs="Arial"/>
        </w:rPr>
        <w:t>at all times</w:t>
      </w:r>
      <w:proofErr w:type="gramEnd"/>
      <w:r w:rsidRPr="00E600BC">
        <w:rPr>
          <w:rFonts w:ascii="Trebuchet MS" w:hAnsi="Trebuchet MS" w:cs="Arial"/>
        </w:rPr>
        <w:t xml:space="preserve">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1222C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14:paraId="1401D2A0" w14:textId="77777777" w:rsidR="00FB3CCE" w:rsidRPr="00E600BC" w:rsidRDefault="00FB3CCE" w:rsidP="003C62E9">
      <w:pPr>
        <w:numPr>
          <w:ilvl w:val="0"/>
          <w:numId w:val="135"/>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14:paraId="24FA06D0" w14:textId="77777777" w:rsidR="00FB3CCE" w:rsidRPr="00E600BC" w:rsidRDefault="00FB3CCE" w:rsidP="003C62E9">
      <w:pPr>
        <w:numPr>
          <w:ilvl w:val="0"/>
          <w:numId w:val="134"/>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1222CC">
        <w:rPr>
          <w:rFonts w:ascii="Trebuchet MS" w:hAnsi="Trebuchet MS" w:cs="Arial"/>
        </w:rPr>
        <w:t>/Firm</w:t>
      </w:r>
      <w:r w:rsidRPr="00E600BC">
        <w:rPr>
          <w:rFonts w:ascii="Trebuchet MS" w:hAnsi="Trebuchet MS" w:cs="Arial"/>
        </w:rPr>
        <w:t xml:space="preserve"> and any entity affiliated with the Consultant</w:t>
      </w:r>
      <w:r w:rsidR="001222C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1222C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14:paraId="26E4265E" w14:textId="77777777" w:rsidR="00FB3CCE" w:rsidRPr="00E600BC" w:rsidRDefault="00FB3CCE" w:rsidP="003C62E9">
      <w:pPr>
        <w:numPr>
          <w:ilvl w:val="0"/>
          <w:numId w:val="135"/>
        </w:numPr>
        <w:spacing w:after="120" w:line="240" w:lineRule="auto"/>
        <w:ind w:left="1080"/>
        <w:rPr>
          <w:rFonts w:ascii="Trebuchet MS" w:hAnsi="Trebuchet MS" w:cs="Arial"/>
          <w:b/>
        </w:rPr>
      </w:pPr>
      <w:r w:rsidRPr="00E600BC">
        <w:rPr>
          <w:rFonts w:ascii="Trebuchet MS" w:hAnsi="Trebuchet MS" w:cs="Arial"/>
          <w:b/>
        </w:rPr>
        <w:t>Prohibition of Conflicting Activities</w:t>
      </w:r>
    </w:p>
    <w:p w14:paraId="19A09E98" w14:textId="77777777" w:rsidR="00FB3CCE" w:rsidRPr="00E600BC" w:rsidRDefault="00FB3CCE" w:rsidP="003C62E9">
      <w:pPr>
        <w:numPr>
          <w:ilvl w:val="0"/>
          <w:numId w:val="134"/>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not </w:t>
      </w:r>
      <w:proofErr w:type="gramStart"/>
      <w:r w:rsidRPr="00E600BC">
        <w:rPr>
          <w:rFonts w:ascii="Trebuchet MS" w:hAnsi="Trebuchet MS" w:cs="Arial"/>
        </w:rPr>
        <w:t>engage, and</w:t>
      </w:r>
      <w:proofErr w:type="gramEnd"/>
      <w:r w:rsidRPr="00E600BC">
        <w:rPr>
          <w:rFonts w:ascii="Trebuchet MS" w:hAnsi="Trebuchet MS" w:cs="Arial"/>
        </w:rPr>
        <w:t xml:space="preserve">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14:paraId="41F0FAC5" w14:textId="77777777" w:rsidR="00FB3CCE" w:rsidRPr="00E600BC" w:rsidRDefault="00FB3CCE" w:rsidP="003C62E9">
      <w:pPr>
        <w:numPr>
          <w:ilvl w:val="0"/>
          <w:numId w:val="135"/>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14:paraId="54D13154" w14:textId="77777777" w:rsidR="00FB3CCE" w:rsidRPr="00E600BC" w:rsidRDefault="00FB3CCE" w:rsidP="003C62E9">
      <w:pPr>
        <w:numPr>
          <w:ilvl w:val="0"/>
          <w:numId w:val="134"/>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or that may reasonably be perceived as having this effect. Failure to disclose said situations may lead to the disqualification of the Consultant</w:t>
      </w:r>
      <w:r w:rsidR="001222CC">
        <w:rPr>
          <w:rFonts w:ascii="Trebuchet MS" w:hAnsi="Trebuchet MS" w:cs="Arial"/>
        </w:rPr>
        <w:t>/Firm</w:t>
      </w:r>
      <w:r w:rsidRPr="00E600BC">
        <w:rPr>
          <w:rFonts w:ascii="Trebuchet MS" w:hAnsi="Trebuchet MS" w:cs="Arial"/>
        </w:rPr>
        <w:t xml:space="preserve"> or the termination of its </w:t>
      </w:r>
      <w:r w:rsidR="00CD4124" w:rsidRPr="00E600BC">
        <w:rPr>
          <w:rFonts w:ascii="Trebuchet MS" w:hAnsi="Trebuchet MS" w:cs="Arial"/>
        </w:rPr>
        <w:t>contract</w:t>
      </w:r>
      <w:r w:rsidRPr="00E600BC">
        <w:rPr>
          <w:rFonts w:ascii="Trebuchet MS" w:hAnsi="Trebuchet MS" w:cs="Arial"/>
        </w:rPr>
        <w:t>.</w:t>
      </w:r>
    </w:p>
    <w:p w14:paraId="785E5494"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66" w:name="_Toc509334051"/>
      <w:r w:rsidRPr="00E600BC">
        <w:rPr>
          <w:rFonts w:ascii="Trebuchet MS" w:hAnsi="Trebuchet MS" w:cs="Arial"/>
          <w:b/>
        </w:rPr>
        <w:t>Confidentiality</w:t>
      </w:r>
      <w:bookmarkEnd w:id="266"/>
    </w:p>
    <w:p w14:paraId="55DFB5A3" w14:textId="77777777" w:rsidR="00FB3CCE" w:rsidRPr="00E600BC" w:rsidRDefault="00FB3CCE" w:rsidP="003C62E9">
      <w:pPr>
        <w:numPr>
          <w:ilvl w:val="0"/>
          <w:numId w:val="136"/>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xml:space="preserve">, the Consultant and the Experts shall not at any time communicate to any person or entity any confidential information acquired </w:t>
      </w:r>
      <w:proofErr w:type="gramStart"/>
      <w:r w:rsidRPr="00E600BC">
        <w:rPr>
          <w:rFonts w:ascii="Trebuchet MS" w:hAnsi="Trebuchet MS" w:cs="Arial"/>
        </w:rPr>
        <w:t>in the course of</w:t>
      </w:r>
      <w:proofErr w:type="gramEnd"/>
      <w:r w:rsidRPr="00E600BC">
        <w:rPr>
          <w:rFonts w:ascii="Trebuchet MS" w:hAnsi="Trebuchet MS" w:cs="Arial"/>
        </w:rPr>
        <w:t xml:space="preserve"> the </w:t>
      </w:r>
      <w:r w:rsidR="00C37AB9" w:rsidRPr="00E600BC">
        <w:rPr>
          <w:rFonts w:ascii="Trebuchet MS" w:hAnsi="Trebuchet MS" w:cs="Arial"/>
        </w:rPr>
        <w:t>consulting services</w:t>
      </w:r>
      <w:r w:rsidRPr="00E600BC">
        <w:rPr>
          <w:rFonts w:ascii="Trebuchet MS" w:hAnsi="Trebuchet MS" w:cs="Arial"/>
        </w:rPr>
        <w:t>, nor shall the Consultant</w:t>
      </w:r>
      <w:r w:rsidR="001222CC">
        <w:rPr>
          <w:rFonts w:ascii="Trebuchet MS" w:hAnsi="Trebuchet MS" w:cs="Arial"/>
        </w:rPr>
        <w:t>/Firm</w:t>
      </w:r>
      <w:r w:rsidRPr="00E600BC">
        <w:rPr>
          <w:rFonts w:ascii="Trebuchet MS" w:hAnsi="Trebuchet MS" w:cs="Arial"/>
        </w:rPr>
        <w:t xml:space="preserve">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14:paraId="0248226F" w14:textId="77777777" w:rsidR="00D34E12" w:rsidRPr="00E600BC" w:rsidRDefault="00D34E12" w:rsidP="00D34E12">
      <w:pPr>
        <w:spacing w:after="120" w:line="240" w:lineRule="auto"/>
        <w:ind w:left="720"/>
        <w:jc w:val="both"/>
        <w:rPr>
          <w:rFonts w:ascii="Trebuchet MS" w:hAnsi="Trebuchet MS" w:cs="Arial"/>
        </w:rPr>
      </w:pPr>
    </w:p>
    <w:p w14:paraId="245DA53D"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67" w:name="_Toc509334052"/>
      <w:r w:rsidRPr="00E600BC">
        <w:rPr>
          <w:rFonts w:ascii="Trebuchet MS" w:hAnsi="Trebuchet MS" w:cs="Arial"/>
          <w:b/>
        </w:rPr>
        <w:t>Liability of the Consultant</w:t>
      </w:r>
      <w:bookmarkEnd w:id="267"/>
    </w:p>
    <w:p w14:paraId="3798CF62" w14:textId="77777777" w:rsidR="00FB3CCE" w:rsidRPr="00E600BC" w:rsidRDefault="00FB3CCE" w:rsidP="003C62E9">
      <w:pPr>
        <w:numPr>
          <w:ilvl w:val="0"/>
          <w:numId w:val="137"/>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xml:space="preserve">, the Consultant’s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14:paraId="7C58B23F"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68" w:name="_Toc509334053"/>
      <w:r w:rsidRPr="00E600BC">
        <w:rPr>
          <w:rFonts w:ascii="Trebuchet MS" w:hAnsi="Trebuchet MS" w:cs="Arial"/>
          <w:b/>
        </w:rPr>
        <w:t>Insurance to be Taken by the Consultant</w:t>
      </w:r>
      <w:bookmarkEnd w:id="268"/>
    </w:p>
    <w:p w14:paraId="71BB1E4F" w14:textId="77777777" w:rsidR="00FB3CCE" w:rsidRPr="00E600BC" w:rsidRDefault="00FB3CCE" w:rsidP="003C62E9">
      <w:pPr>
        <w:numPr>
          <w:ilvl w:val="0"/>
          <w:numId w:val="71"/>
        </w:numPr>
        <w:spacing w:after="120" w:line="240" w:lineRule="auto"/>
        <w:ind w:left="724" w:hanging="724"/>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7B769F"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1222C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14:paraId="3286AD9E"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69" w:name="_Toc509334054"/>
      <w:r w:rsidRPr="00E600BC">
        <w:rPr>
          <w:rFonts w:ascii="Trebuchet MS" w:hAnsi="Trebuchet MS" w:cs="Arial"/>
          <w:b/>
        </w:rPr>
        <w:t>Accounting, Inspection and Auditing</w:t>
      </w:r>
      <w:bookmarkEnd w:id="269"/>
    </w:p>
    <w:p w14:paraId="73BF560B" w14:textId="77777777" w:rsidR="00FB3CCE" w:rsidRPr="00E600BC" w:rsidRDefault="00FB3CCE" w:rsidP="003C62E9">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w:t>
      </w:r>
      <w:proofErr w:type="gramStart"/>
      <w:r w:rsidRPr="00E600BC">
        <w:rPr>
          <w:rFonts w:ascii="Trebuchet MS" w:hAnsi="Trebuchet MS" w:cs="Arial"/>
        </w:rPr>
        <w:t>keep, and</w:t>
      </w:r>
      <w:proofErr w:type="gramEnd"/>
      <w:r w:rsidRPr="00E600BC">
        <w:rPr>
          <w:rFonts w:ascii="Trebuchet MS" w:hAnsi="Trebuchet MS" w:cs="Arial"/>
        </w:rPr>
        <w:t xml:space="preserve">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14:paraId="0E54E76C" w14:textId="77777777" w:rsidR="00FB3CCE" w:rsidRPr="00E600BC" w:rsidRDefault="00FB3CCE" w:rsidP="003C62E9">
      <w:pPr>
        <w:numPr>
          <w:ilvl w:val="0"/>
          <w:numId w:val="138"/>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and/or persons appointed by the </w:t>
      </w:r>
      <w:r w:rsidR="004303DE" w:rsidRPr="00E600BC">
        <w:rPr>
          <w:rFonts w:ascii="Trebuchet MS" w:hAnsi="Trebuchet MS" w:cs="Arial"/>
        </w:rPr>
        <w:t>procuring entity</w:t>
      </w:r>
      <w:r w:rsidRPr="00E600BC">
        <w:rPr>
          <w:rFonts w:ascii="Trebuchet MS" w:hAnsi="Trebuchet MS" w:cs="Arial"/>
        </w:rPr>
        <w:t xml:space="preserve"> 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DB7C1A"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279EF" w:rsidRPr="00E600BC">
        <w:rPr>
          <w:rFonts w:ascii="Trebuchet MS" w:hAnsi="Trebuchet MS" w:cs="Arial"/>
        </w:rPr>
        <w:t>Government’s p</w:t>
      </w:r>
      <w:r w:rsidRPr="00E600BC">
        <w:rPr>
          <w:rFonts w:ascii="Trebuchet MS" w:hAnsi="Trebuchet MS" w:cs="Arial"/>
        </w:rPr>
        <w:t>revailing sanctions procedures.)</w:t>
      </w:r>
    </w:p>
    <w:p w14:paraId="6A3EE4C9"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70" w:name="_Toc509334055"/>
      <w:r w:rsidRPr="00E600BC">
        <w:rPr>
          <w:rFonts w:ascii="Trebuchet MS" w:hAnsi="Trebuchet MS" w:cs="Arial"/>
          <w:b/>
        </w:rPr>
        <w:t>Reporting Obligations</w:t>
      </w:r>
      <w:bookmarkEnd w:id="270"/>
    </w:p>
    <w:p w14:paraId="09DBE8F6" w14:textId="77777777" w:rsidR="00FB3CCE" w:rsidRPr="00E600BC" w:rsidRDefault="00FB3CCE" w:rsidP="003C62E9">
      <w:pPr>
        <w:numPr>
          <w:ilvl w:val="0"/>
          <w:numId w:val="139"/>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xml:space="preserve">, in the form, in the numbers and within the time periods set forth in the said </w:t>
      </w:r>
      <w:r w:rsidRPr="00E600BC">
        <w:rPr>
          <w:rFonts w:ascii="Trebuchet MS" w:hAnsi="Trebuchet MS" w:cs="Arial"/>
          <w:b/>
        </w:rPr>
        <w:t>Appendix</w:t>
      </w:r>
      <w:r w:rsidRPr="00E600BC">
        <w:rPr>
          <w:rFonts w:ascii="Trebuchet MS" w:hAnsi="Trebuchet MS" w:cs="Arial"/>
        </w:rPr>
        <w:t>.</w:t>
      </w:r>
    </w:p>
    <w:p w14:paraId="5484D518"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71" w:name="_Toc509334056"/>
      <w:r w:rsidRPr="00E600BC">
        <w:rPr>
          <w:rFonts w:ascii="Trebuchet MS" w:hAnsi="Trebuchet MS" w:cs="Arial"/>
          <w:b/>
        </w:rPr>
        <w:t xml:space="preserve">Proprietary Rights of the </w:t>
      </w:r>
      <w:r w:rsidR="002910EE" w:rsidRPr="00E600BC">
        <w:rPr>
          <w:rFonts w:ascii="Trebuchet MS" w:hAnsi="Trebuchet MS" w:cs="Arial"/>
          <w:b/>
        </w:rPr>
        <w:t>procuring entity</w:t>
      </w:r>
      <w:r w:rsidRPr="00E600BC">
        <w:rPr>
          <w:rFonts w:ascii="Trebuchet MS" w:hAnsi="Trebuchet MS" w:cs="Arial"/>
          <w:b/>
        </w:rPr>
        <w:t xml:space="preserve"> in Reports and Records</w:t>
      </w:r>
      <w:bookmarkEnd w:id="271"/>
      <w:r w:rsidRPr="00E600BC">
        <w:rPr>
          <w:rFonts w:ascii="Trebuchet MS" w:hAnsi="Trebuchet MS" w:cs="Arial"/>
          <w:b/>
        </w:rPr>
        <w:t xml:space="preserve"> </w:t>
      </w:r>
    </w:p>
    <w:p w14:paraId="06EFEE9C" w14:textId="77777777" w:rsidR="00FB3CCE" w:rsidRPr="00E600BC" w:rsidRDefault="00FB3CCE" w:rsidP="003C62E9">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indicated in the </w:t>
      </w:r>
      <w:r w:rsidRPr="00E600BC">
        <w:rPr>
          <w:rFonts w:ascii="Trebuchet MS" w:hAnsi="Trebuchet MS" w:cs="Arial"/>
          <w:b/>
        </w:rPr>
        <w:t>SCC</w:t>
      </w:r>
      <w:r w:rsidRPr="00E600BC">
        <w:rPr>
          <w:rFonts w:ascii="Trebuchet MS" w:hAnsi="Trebuchet MS" w:cs="Arial"/>
        </w:rPr>
        <w:t xml:space="preserve">, all reports and relevant data and information such as maps, </w:t>
      </w:r>
      <w:r w:rsidRPr="00E600BC">
        <w:rPr>
          <w:rFonts w:ascii="Trebuchet MS" w:hAnsi="Trebuchet MS" w:cs="Arial"/>
          <w:spacing w:val="-2"/>
        </w:rPr>
        <w:t>diagrams</w:t>
      </w:r>
      <w:r w:rsidRPr="00E600BC">
        <w:rPr>
          <w:rFonts w:ascii="Trebuchet MS" w:hAnsi="Trebuchet MS" w:cs="Arial"/>
        </w:rPr>
        <w:t xml:space="preserve">, plans, databases, other </w:t>
      </w:r>
      <w:proofErr w:type="gramStart"/>
      <w:r w:rsidRPr="00E600BC">
        <w:rPr>
          <w:rFonts w:ascii="Trebuchet MS" w:hAnsi="Trebuchet MS" w:cs="Arial"/>
        </w:rPr>
        <w:t>documents</w:t>
      </w:r>
      <w:proofErr w:type="gramEnd"/>
      <w:r w:rsidRPr="00E600BC">
        <w:rPr>
          <w:rFonts w:ascii="Trebuchet MS" w:hAnsi="Trebuchet MS" w:cs="Arial"/>
        </w:rPr>
        <w:t xml:space="preserve"> and software, supporting records or material compiled or prepared by the Consultant</w:t>
      </w:r>
      <w:r w:rsidR="001222C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1222CC">
        <w:rPr>
          <w:rFonts w:ascii="Trebuchet MS" w:hAnsi="Trebuchet MS" w:cs="Arial"/>
        </w:rPr>
        <w:t>/Firm</w:t>
      </w:r>
      <w:r w:rsidRPr="00E600BC">
        <w:rPr>
          <w:rFonts w:ascii="Trebuchet MS" w:hAnsi="Trebuchet MS" w:cs="Arial"/>
        </w:rPr>
        <w:t xml:space="preserve"> may retain a copy of such documents, data and/or software but 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14:paraId="3DA197EF" w14:textId="77777777" w:rsidR="00FB3CCE" w:rsidRPr="00E600BC" w:rsidRDefault="00FB3CCE" w:rsidP="003C62E9">
      <w:pPr>
        <w:numPr>
          <w:ilvl w:val="0"/>
          <w:numId w:val="140"/>
        </w:numPr>
        <w:spacing w:after="120" w:line="240" w:lineRule="auto"/>
        <w:ind w:left="720" w:hanging="720"/>
        <w:jc w:val="both"/>
        <w:rPr>
          <w:rFonts w:ascii="Trebuchet MS" w:hAnsi="Trebuchet MS" w:cs="Arial"/>
        </w:rPr>
      </w:pPr>
      <w:r w:rsidRPr="00E600BC">
        <w:rPr>
          <w:rFonts w:ascii="Trebuchet MS" w:hAnsi="Trebuchet MS" w:cs="Arial"/>
          <w:spacing w:val="-2"/>
        </w:rPr>
        <w:lastRenderedPageBreak/>
        <w:t xml:space="preserve">If license agreements are necessary or appropriate between the </w:t>
      </w:r>
      <w:r w:rsidRPr="00E600BC">
        <w:rPr>
          <w:rFonts w:ascii="Trebuchet MS" w:hAnsi="Trebuchet MS" w:cs="Arial"/>
        </w:rPr>
        <w:t xml:space="preserve">Consultant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1222C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14:paraId="7B4E8DAD"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72" w:name="_Toc509334057"/>
      <w:r w:rsidRPr="00E600BC">
        <w:rPr>
          <w:rFonts w:ascii="Trebuchet MS" w:hAnsi="Trebuchet MS" w:cs="Arial"/>
          <w:b/>
        </w:rPr>
        <w:t>Equipment, Vehicles and Materials</w:t>
      </w:r>
      <w:bookmarkEnd w:id="272"/>
      <w:r w:rsidRPr="00E600BC">
        <w:rPr>
          <w:rFonts w:ascii="Trebuchet MS" w:hAnsi="Trebuchet MS" w:cs="Arial"/>
          <w:b/>
        </w:rPr>
        <w:t xml:space="preserve"> </w:t>
      </w:r>
    </w:p>
    <w:p w14:paraId="0F9E2E98" w14:textId="77777777" w:rsidR="00FB3CCE" w:rsidRPr="00E600BC" w:rsidRDefault="00FB3CCE" w:rsidP="003C62E9">
      <w:pPr>
        <w:numPr>
          <w:ilvl w:val="0"/>
          <w:numId w:val="141"/>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1222C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 xml:space="preserve">procuring </w:t>
      </w:r>
      <w:proofErr w:type="gramStart"/>
      <w:r w:rsidR="002910EE" w:rsidRPr="00E600BC">
        <w:rPr>
          <w:rFonts w:ascii="Trebuchet MS" w:hAnsi="Trebuchet MS" w:cs="Arial"/>
        </w:rPr>
        <w:t>entity</w:t>
      </w:r>
      <w:r w:rsidRPr="00E600BC">
        <w:rPr>
          <w:rFonts w:ascii="Trebuchet MS" w:hAnsi="Trebuchet MS" w:cs="Arial"/>
        </w:rPr>
        <w:t>, or</w:t>
      </w:r>
      <w:proofErr w:type="gramEnd"/>
      <w:r w:rsidRPr="00E600BC">
        <w:rPr>
          <w:rFonts w:ascii="Trebuchet MS" w:hAnsi="Trebuchet MS" w:cs="Arial"/>
        </w:rPr>
        <w:t xml:space="preserve"> purchased by the Consultant</w:t>
      </w:r>
      <w:r w:rsidR="001222CC">
        <w:rPr>
          <w:rFonts w:ascii="Trebuchet MS" w:hAnsi="Trebuchet MS" w:cs="Arial"/>
        </w:rPr>
        <w:t>/Firm</w:t>
      </w:r>
      <w:r w:rsidRPr="00E600BC">
        <w:rPr>
          <w:rFonts w:ascii="Trebuchet MS" w:hAnsi="Trebuchet MS" w:cs="Arial"/>
        </w:rPr>
        <w:t xml:space="preserve"> wholly or partly with funds provided by the </w:t>
      </w:r>
      <w:r w:rsidR="002910EE"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Pr="00E600BC">
        <w:rPr>
          <w:rFonts w:ascii="Trebuchet MS" w:hAnsi="Trebuchet MS" w:cs="Arial"/>
        </w:rPr>
        <w:t xml:space="preserve"> 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Pr="00E600BC">
        <w:rPr>
          <w:rFonts w:ascii="Trebuchet MS" w:hAnsi="Trebuchet MS" w:cs="Arial"/>
        </w:rPr>
        <w:t xml:space="preserve"> an inventory of such equipment, vehicles and materials and shall dispose of such equipment, </w:t>
      </w:r>
      <w:proofErr w:type="gramStart"/>
      <w:r w:rsidRPr="00E600BC">
        <w:rPr>
          <w:rFonts w:ascii="Trebuchet MS" w:hAnsi="Trebuchet MS" w:cs="Arial"/>
        </w:rPr>
        <w:t>vehicles</w:t>
      </w:r>
      <w:proofErr w:type="gramEnd"/>
      <w:r w:rsidRPr="00E600BC">
        <w:rPr>
          <w:rFonts w:ascii="Trebuchet MS" w:hAnsi="Trebuchet MS" w:cs="Arial"/>
        </w:rPr>
        <w:t xml:space="preserve"> and materials in accordance with the </w:t>
      </w:r>
      <w:r w:rsidR="002910EE" w:rsidRPr="00E600BC">
        <w:rPr>
          <w:rFonts w:ascii="Trebuchet MS" w:hAnsi="Trebuchet MS" w:cs="Arial"/>
        </w:rPr>
        <w:t>procuring entity</w:t>
      </w:r>
      <w:r w:rsidRPr="00E600BC">
        <w:rPr>
          <w:rFonts w:ascii="Trebuchet MS" w:hAnsi="Trebuchet MS" w:cs="Arial"/>
        </w:rPr>
        <w:t>’s instructions. While in possession of such equipment, vehicles and materials, the Consultant</w:t>
      </w:r>
      <w:r w:rsidR="001222C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Pr="00E600BC">
        <w:rPr>
          <w:rFonts w:ascii="Trebuchet MS" w:hAnsi="Trebuchet MS" w:cs="Arial"/>
        </w:rPr>
        <w:t xml:space="preserve"> 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14:paraId="426E43BA" w14:textId="77777777" w:rsidR="00FB3CCE" w:rsidRPr="00E600BC" w:rsidRDefault="00FB3CCE" w:rsidP="003C62E9">
      <w:pPr>
        <w:numPr>
          <w:ilvl w:val="0"/>
          <w:numId w:val="141"/>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1222CC">
        <w:rPr>
          <w:rFonts w:ascii="Trebuchet MS" w:hAnsi="Trebuchet MS" w:cs="Arial"/>
        </w:rPr>
        <w:t>/Firm</w:t>
      </w:r>
      <w:r w:rsidRPr="00E600BC">
        <w:rPr>
          <w:rFonts w:ascii="Trebuchet MS" w:hAnsi="Trebuchet MS" w:cs="Arial"/>
        </w:rPr>
        <w:t xml:space="preserve"> or its Experts into </w:t>
      </w:r>
      <w:r w:rsidR="003925EB"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w:t>
      </w:r>
      <w:r w:rsidR="001222CC">
        <w:rPr>
          <w:rFonts w:ascii="Trebuchet MS" w:hAnsi="Trebuchet MS" w:cs="Arial"/>
        </w:rPr>
        <w:t>/Firm</w:t>
      </w:r>
      <w:r w:rsidRPr="00E600BC">
        <w:rPr>
          <w:rFonts w:ascii="Trebuchet MS" w:hAnsi="Trebuchet MS" w:cs="Arial"/>
        </w:rPr>
        <w:t xml:space="preserve"> or the Experts concerned, as applicable.</w:t>
      </w:r>
    </w:p>
    <w:p w14:paraId="1B290D7D" w14:textId="77777777" w:rsidR="00FB3CCE" w:rsidRPr="00E600BC" w:rsidRDefault="00FB3CCE" w:rsidP="003C62E9">
      <w:pPr>
        <w:numPr>
          <w:ilvl w:val="0"/>
          <w:numId w:val="107"/>
        </w:numPr>
        <w:spacing w:after="120" w:line="240" w:lineRule="auto"/>
        <w:ind w:left="36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’s Experts and Sub-Consultants </w:t>
      </w:r>
    </w:p>
    <w:p w14:paraId="10F742DD"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73" w:name="_Toc509334058"/>
      <w:r w:rsidRPr="00E600BC">
        <w:rPr>
          <w:rFonts w:ascii="Trebuchet MS" w:hAnsi="Trebuchet MS" w:cs="Arial"/>
          <w:b/>
        </w:rPr>
        <w:t>Description of Key Experts</w:t>
      </w:r>
      <w:bookmarkEnd w:id="273"/>
      <w:r w:rsidRPr="00E600BC">
        <w:rPr>
          <w:rFonts w:ascii="Trebuchet MS" w:hAnsi="Trebuchet MS" w:cs="Arial"/>
          <w:b/>
        </w:rPr>
        <w:t xml:space="preserve"> </w:t>
      </w:r>
    </w:p>
    <w:p w14:paraId="78CCD294" w14:textId="77777777" w:rsidR="00FB3CCE" w:rsidRPr="00E600BC" w:rsidRDefault="00FB3CCE" w:rsidP="003C62E9">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w:t>
      </w:r>
      <w:proofErr w:type="gramStart"/>
      <w:r w:rsidRPr="00E600BC">
        <w:rPr>
          <w:rFonts w:ascii="Trebuchet MS" w:hAnsi="Trebuchet MS" w:cs="Arial"/>
        </w:rPr>
        <w:t>qualification</w:t>
      </w:r>
      <w:proofErr w:type="gramEnd"/>
      <w:r w:rsidRPr="00E600BC">
        <w:rPr>
          <w:rFonts w:ascii="Trebuchet MS" w:hAnsi="Trebuchet MS" w:cs="Arial"/>
        </w:rPr>
        <w:t xml:space="preserve"> and estimated period of engagement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w:t>
      </w:r>
      <w:r w:rsidR="001222CC">
        <w:rPr>
          <w:rFonts w:ascii="Trebuchet MS" w:hAnsi="Trebuchet MS" w:cs="Arial"/>
        </w:rPr>
        <w:t>/Firm</w:t>
      </w:r>
      <w:r w:rsidRPr="00E600BC">
        <w:rPr>
          <w:rFonts w:ascii="Trebuchet MS" w:hAnsi="Trebuchet MS" w:cs="Arial"/>
        </w:rPr>
        <w:t xml:space="preserve">’s Key Experts are described in </w:t>
      </w:r>
      <w:r w:rsidRPr="00E600BC">
        <w:rPr>
          <w:rFonts w:ascii="Trebuchet MS" w:hAnsi="Trebuchet MS" w:cs="Arial"/>
          <w:b/>
        </w:rPr>
        <w:t>Appendix B.</w:t>
      </w:r>
      <w:r w:rsidRPr="00E600BC">
        <w:rPr>
          <w:rFonts w:ascii="Trebuchet MS" w:hAnsi="Trebuchet MS" w:cs="Arial"/>
        </w:rPr>
        <w:t xml:space="preserve">  </w:t>
      </w:r>
    </w:p>
    <w:p w14:paraId="64B75DBE"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74" w:name="_Toc509334059"/>
      <w:r w:rsidRPr="00E600BC">
        <w:rPr>
          <w:rFonts w:ascii="Trebuchet MS" w:hAnsi="Trebuchet MS" w:cs="Arial"/>
          <w:b/>
        </w:rPr>
        <w:t>Replacement of Key Experts</w:t>
      </w:r>
      <w:bookmarkEnd w:id="274"/>
    </w:p>
    <w:p w14:paraId="6994241A" w14:textId="77777777" w:rsidR="00FB3CCE" w:rsidRPr="00E600BC" w:rsidRDefault="00FB3CCE" w:rsidP="003C62E9">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14:paraId="7339F0BA" w14:textId="77777777" w:rsidR="00FB3CCE" w:rsidRPr="00E600BC" w:rsidRDefault="00FB3CCE" w:rsidP="003C62E9">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1222CC">
        <w:rPr>
          <w:rFonts w:ascii="Trebuchet MS" w:hAnsi="Trebuchet MS" w:cs="Arial"/>
        </w:rPr>
        <w:t>/Firm</w:t>
      </w:r>
      <w:r w:rsidRPr="00E600BC">
        <w:rPr>
          <w:rFonts w:ascii="Trebuchet MS" w:hAnsi="Trebuchet MS" w:cs="Arial"/>
        </w:rPr>
        <w:t>’s written request and due to circumstances outside the reasonable control of the Consultant</w:t>
      </w:r>
      <w:r w:rsidR="001222CC">
        <w:rPr>
          <w:rFonts w:ascii="Trebuchet MS" w:hAnsi="Trebuchet MS" w:cs="Arial"/>
        </w:rPr>
        <w:t>/Firm</w:t>
      </w:r>
      <w:r w:rsidRPr="00E600BC">
        <w:rPr>
          <w:rFonts w:ascii="Trebuchet MS" w:hAnsi="Trebuchet MS" w:cs="Arial"/>
        </w:rPr>
        <w:t>, including but not limited to death or medical incapacity. In such case, the Consultant</w:t>
      </w:r>
      <w:r w:rsidR="001222CC">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14:paraId="10D5165F"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75" w:name="_Toc509334060"/>
      <w:r w:rsidRPr="00E600BC">
        <w:rPr>
          <w:rFonts w:ascii="Trebuchet MS" w:hAnsi="Trebuchet MS" w:cs="Arial"/>
          <w:b/>
        </w:rPr>
        <w:t>Removal of Experts or Sub-consultants</w:t>
      </w:r>
      <w:bookmarkEnd w:id="275"/>
    </w:p>
    <w:p w14:paraId="59C7E54B" w14:textId="77777777" w:rsidR="00FB3CCE" w:rsidRPr="00E600BC" w:rsidRDefault="00FB3CCE" w:rsidP="003C62E9">
      <w:pPr>
        <w:numPr>
          <w:ilvl w:val="0"/>
          <w:numId w:val="144"/>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finds that any of the Experts or Sub-consultant has committed serious misconduct or has been charged with having committed a criminal </w:t>
      </w:r>
      <w:proofErr w:type="gramStart"/>
      <w:r w:rsidRPr="00E600BC">
        <w:rPr>
          <w:rFonts w:ascii="Trebuchet MS" w:hAnsi="Trebuchet MS" w:cs="Arial"/>
        </w:rPr>
        <w:t>action, or</w:t>
      </w:r>
      <w:proofErr w:type="gramEnd"/>
      <w:r w:rsidRPr="00E600BC">
        <w:rPr>
          <w:rFonts w:ascii="Trebuchet MS" w:hAnsi="Trebuchet MS" w:cs="Arial"/>
        </w:rPr>
        <w:t xml:space="preserve"> shall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determine that Consultant</w:t>
      </w:r>
      <w:r w:rsidR="001222CC">
        <w:rPr>
          <w:rFonts w:ascii="Trebuchet MS" w:hAnsi="Trebuchet MS" w:cs="Arial"/>
        </w:rPr>
        <w:t>/Firm</w:t>
      </w:r>
      <w:r w:rsidRPr="00E600BC">
        <w:rPr>
          <w:rFonts w:ascii="Trebuchet MS" w:hAnsi="Trebuchet MS" w:cs="Arial"/>
        </w:rPr>
        <w:t xml:space="preserve">’s Expert of Sub-consultant have engaged in </w:t>
      </w:r>
      <w:r w:rsidR="004373E0" w:rsidRPr="00E600BC">
        <w:rPr>
          <w:rFonts w:ascii="Trebuchet MS" w:hAnsi="Trebuchet MS" w:cs="Arial"/>
        </w:rPr>
        <w:t>fraudulent or corrupt p</w:t>
      </w:r>
      <w:r w:rsidRPr="00E600BC">
        <w:rPr>
          <w:rFonts w:ascii="Trebuchet MS" w:hAnsi="Trebuchet MS" w:cs="Arial"/>
        </w:rPr>
        <w:t xml:space="preserve">ractice </w:t>
      </w:r>
      <w:r w:rsidR="004373E0" w:rsidRPr="00E600BC">
        <w:rPr>
          <w:rFonts w:ascii="Trebuchet MS" w:hAnsi="Trebuchet MS" w:cs="Arial"/>
        </w:rPr>
        <w:t xml:space="preserve">in accordance with the Applicable Law </w:t>
      </w:r>
      <w:r w:rsidRPr="00E600BC">
        <w:rPr>
          <w:rFonts w:ascii="Trebuchet MS" w:hAnsi="Trebuchet MS" w:cs="Arial"/>
        </w:rPr>
        <w:t xml:space="preserve">while performing the </w:t>
      </w:r>
      <w:r w:rsidR="00C37AB9" w:rsidRPr="00E600BC">
        <w:rPr>
          <w:rFonts w:ascii="Trebuchet MS" w:hAnsi="Trebuchet MS" w:cs="Arial"/>
        </w:rPr>
        <w:t>consulting services</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3925EB" w:rsidRPr="00E600BC">
        <w:rPr>
          <w:rFonts w:ascii="Trebuchet MS" w:hAnsi="Trebuchet MS" w:cs="Arial"/>
        </w:rPr>
        <w:t xml:space="preserve">’s </w:t>
      </w:r>
      <w:r w:rsidRPr="00E600BC">
        <w:rPr>
          <w:rFonts w:ascii="Trebuchet MS" w:hAnsi="Trebuchet MS" w:cs="Arial"/>
        </w:rPr>
        <w:t>written request, provide a replacement.</w:t>
      </w:r>
    </w:p>
    <w:p w14:paraId="64B46395" w14:textId="77777777" w:rsidR="00FB3CCE" w:rsidRPr="00E600BC" w:rsidRDefault="00FB3CCE" w:rsidP="003C62E9">
      <w:pPr>
        <w:numPr>
          <w:ilvl w:val="0"/>
          <w:numId w:val="144"/>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xml:space="preserve">, specifying the </w:t>
      </w:r>
      <w:proofErr w:type="gramStart"/>
      <w:r w:rsidRPr="00E600BC">
        <w:rPr>
          <w:rFonts w:ascii="Trebuchet MS" w:hAnsi="Trebuchet MS" w:cs="Arial"/>
        </w:rPr>
        <w:t>grounds</w:t>
      </w:r>
      <w:proofErr w:type="gramEnd"/>
      <w:r w:rsidRPr="00E600BC">
        <w:rPr>
          <w:rFonts w:ascii="Trebuchet MS" w:hAnsi="Trebuchet MS" w:cs="Arial"/>
        </w:rPr>
        <w:t xml:space="preserve"> therefore, may request the Consultant</w:t>
      </w:r>
      <w:r w:rsidR="001222CC">
        <w:rPr>
          <w:rFonts w:ascii="Trebuchet MS" w:hAnsi="Trebuchet MS" w:cs="Arial"/>
        </w:rPr>
        <w:t>/Firm</w:t>
      </w:r>
      <w:r w:rsidRPr="00E600BC">
        <w:rPr>
          <w:rFonts w:ascii="Trebuchet MS" w:hAnsi="Trebuchet MS" w:cs="Arial"/>
        </w:rPr>
        <w:t xml:space="preserve"> to provide a replacement.</w:t>
      </w:r>
    </w:p>
    <w:p w14:paraId="775D3633" w14:textId="77777777" w:rsidR="00FB3CCE" w:rsidRPr="00E600BC" w:rsidRDefault="00FB3CCE" w:rsidP="003C62E9">
      <w:pPr>
        <w:numPr>
          <w:ilvl w:val="0"/>
          <w:numId w:val="144"/>
        </w:numPr>
        <w:spacing w:after="120" w:line="240" w:lineRule="auto"/>
        <w:ind w:left="720" w:hanging="720"/>
        <w:jc w:val="both"/>
        <w:rPr>
          <w:rFonts w:ascii="Trebuchet MS" w:hAnsi="Trebuchet MS" w:cs="Arial"/>
          <w:b/>
        </w:rPr>
      </w:pPr>
      <w:r w:rsidRPr="00E600BC">
        <w:rPr>
          <w:rFonts w:ascii="Trebuchet MS" w:hAnsi="Trebuchet MS" w:cs="Arial"/>
        </w:rPr>
        <w:t xml:space="preserve">Any replacement of the removed Experts or Sub-consultants shall possess better qualifications and experience and shall be acceptable to </w:t>
      </w:r>
      <w:r w:rsidR="002910EE" w:rsidRPr="00E600BC">
        <w:rPr>
          <w:rFonts w:ascii="Trebuchet MS" w:hAnsi="Trebuchet MS" w:cs="Arial"/>
        </w:rPr>
        <w:t>procuring entity</w:t>
      </w:r>
      <w:r w:rsidRPr="00E600BC">
        <w:rPr>
          <w:rFonts w:ascii="Trebuchet MS" w:hAnsi="Trebuchet MS" w:cs="Arial"/>
          <w:b/>
        </w:rPr>
        <w:t>.</w:t>
      </w:r>
    </w:p>
    <w:p w14:paraId="4DF53205" w14:textId="77777777" w:rsidR="00FB3CCE" w:rsidRPr="00E600BC" w:rsidRDefault="00FB3CCE" w:rsidP="003C62E9">
      <w:pPr>
        <w:numPr>
          <w:ilvl w:val="0"/>
          <w:numId w:val="144"/>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Any replacement of the removed Experts or Sub-consultants shall possess better qualifications and experience and shall be acceptable to the </w:t>
      </w:r>
      <w:r w:rsidR="002910EE" w:rsidRPr="00E600BC">
        <w:rPr>
          <w:rFonts w:ascii="Trebuchet MS" w:hAnsi="Trebuchet MS" w:cs="Arial"/>
        </w:rPr>
        <w:t>procuring entity</w:t>
      </w:r>
      <w:r w:rsidRPr="00E600BC">
        <w:rPr>
          <w:rFonts w:ascii="Trebuchet MS" w:hAnsi="Trebuchet MS" w:cs="Arial"/>
        </w:rPr>
        <w:t>.</w:t>
      </w:r>
    </w:p>
    <w:p w14:paraId="528CCE72" w14:textId="77777777" w:rsidR="00D34E12" w:rsidRPr="00E600BC" w:rsidRDefault="00D34E12" w:rsidP="00D34E12">
      <w:pPr>
        <w:spacing w:after="120" w:line="240" w:lineRule="auto"/>
        <w:ind w:left="720"/>
        <w:jc w:val="both"/>
        <w:rPr>
          <w:rFonts w:ascii="Trebuchet MS" w:hAnsi="Trebuchet MS" w:cs="Arial"/>
        </w:rPr>
      </w:pPr>
    </w:p>
    <w:p w14:paraId="7ED8C314" w14:textId="77777777" w:rsidR="00D34E12" w:rsidRPr="00E600BC" w:rsidRDefault="00D34E12" w:rsidP="00D34E12">
      <w:pPr>
        <w:spacing w:after="120" w:line="240" w:lineRule="auto"/>
        <w:ind w:left="720"/>
        <w:jc w:val="both"/>
        <w:rPr>
          <w:rFonts w:ascii="Trebuchet MS" w:hAnsi="Trebuchet MS" w:cs="Arial"/>
        </w:rPr>
      </w:pPr>
    </w:p>
    <w:p w14:paraId="5CC0C409" w14:textId="77777777" w:rsidR="00FB3CCE" w:rsidRPr="00E600BC" w:rsidRDefault="00FB3CCE" w:rsidP="003C62E9">
      <w:pPr>
        <w:numPr>
          <w:ilvl w:val="0"/>
          <w:numId w:val="107"/>
        </w:numPr>
        <w:spacing w:after="120" w:line="240" w:lineRule="auto"/>
        <w:ind w:left="360"/>
        <w:rPr>
          <w:rFonts w:ascii="Trebuchet MS" w:hAnsi="Trebuchet MS" w:cs="Arial"/>
        </w:rPr>
      </w:pPr>
      <w:r w:rsidRPr="00E600BC">
        <w:rPr>
          <w:rFonts w:ascii="Trebuchet MS" w:hAnsi="Trebuchet MS" w:cs="Arial"/>
          <w:b/>
        </w:rPr>
        <w:t xml:space="preserve">Obligations of the </w:t>
      </w:r>
      <w:r w:rsidR="002910EE" w:rsidRPr="00E600BC">
        <w:rPr>
          <w:rFonts w:ascii="Trebuchet MS" w:hAnsi="Trebuchet MS" w:cs="Arial"/>
          <w:b/>
        </w:rPr>
        <w:t>procuring entity</w:t>
      </w:r>
    </w:p>
    <w:p w14:paraId="6A2D6B27"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76" w:name="_Toc509334061"/>
      <w:r w:rsidRPr="00E600BC">
        <w:rPr>
          <w:rFonts w:ascii="Trebuchet MS" w:hAnsi="Trebuchet MS" w:cs="Arial"/>
          <w:b/>
        </w:rPr>
        <w:t>Assistance and Exemptions</w:t>
      </w:r>
      <w:bookmarkEnd w:id="276"/>
    </w:p>
    <w:p w14:paraId="6B74A7DC" w14:textId="77777777" w:rsidR="00FB3CCE" w:rsidRPr="00E600BC" w:rsidRDefault="00FB3CCE" w:rsidP="003C62E9">
      <w:pPr>
        <w:numPr>
          <w:ilvl w:val="0"/>
          <w:numId w:val="145"/>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shall use its best efforts to:</w:t>
      </w:r>
    </w:p>
    <w:p w14:paraId="755883F3" w14:textId="77777777" w:rsidR="00FB3CCE" w:rsidRPr="00E600BC" w:rsidRDefault="00FB3CCE" w:rsidP="003C62E9">
      <w:pPr>
        <w:numPr>
          <w:ilvl w:val="0"/>
          <w:numId w:val="146"/>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obtaining work permits and such other documents as shall be necessary to enable the Consultant to perform the </w:t>
      </w:r>
      <w:r w:rsidR="00C37AB9" w:rsidRPr="00E600BC">
        <w:rPr>
          <w:rFonts w:ascii="Trebuchet MS" w:hAnsi="Trebuchet MS" w:cs="Arial"/>
        </w:rPr>
        <w:t>consulting services</w:t>
      </w:r>
      <w:r w:rsidRPr="00E600BC">
        <w:rPr>
          <w:rFonts w:ascii="Trebuchet MS" w:hAnsi="Trebuchet MS" w:cs="Arial"/>
        </w:rPr>
        <w:t>.</w:t>
      </w:r>
    </w:p>
    <w:p w14:paraId="5FCB0A2B" w14:textId="77777777" w:rsidR="00FB3CCE" w:rsidRPr="00E600BC" w:rsidRDefault="00FB3CCE" w:rsidP="003C62E9">
      <w:pPr>
        <w:numPr>
          <w:ilvl w:val="0"/>
          <w:numId w:val="146"/>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residence permits, exchange </w:t>
      </w:r>
      <w:proofErr w:type="gramStart"/>
      <w:r w:rsidRPr="00E600BC">
        <w:rPr>
          <w:rFonts w:ascii="Trebuchet MS" w:hAnsi="Trebuchet MS" w:cs="Arial"/>
        </w:rPr>
        <w:t>permits</w:t>
      </w:r>
      <w:proofErr w:type="gramEnd"/>
      <w:r w:rsidRPr="00E600BC">
        <w:rPr>
          <w:rFonts w:ascii="Trebuchet MS" w:hAnsi="Trebuchet MS" w:cs="Arial"/>
        </w:rPr>
        <w:t xml:space="preserve"> and any other documents required for their stay in </w:t>
      </w:r>
      <w:r w:rsidR="003925EB"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14:paraId="0B520E6F" w14:textId="77777777" w:rsidR="00FB3CCE" w:rsidRPr="00E600BC" w:rsidRDefault="00FB3CCE" w:rsidP="003C62E9">
      <w:pPr>
        <w:numPr>
          <w:ilvl w:val="0"/>
          <w:numId w:val="146"/>
        </w:numPr>
        <w:spacing w:after="120" w:line="240" w:lineRule="auto"/>
        <w:ind w:left="1080" w:right="-72"/>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14:paraId="660060A2" w14:textId="77777777" w:rsidR="00FB3CCE" w:rsidRPr="00E600BC" w:rsidRDefault="00FB3CCE" w:rsidP="003C62E9">
      <w:pPr>
        <w:numPr>
          <w:ilvl w:val="0"/>
          <w:numId w:val="146"/>
        </w:numPr>
        <w:spacing w:after="120" w:line="240" w:lineRule="auto"/>
        <w:ind w:left="1080" w:right="-72"/>
        <w:jc w:val="both"/>
        <w:rPr>
          <w:rFonts w:ascii="Trebuchet MS" w:hAnsi="Trebuchet MS" w:cs="Arial"/>
        </w:rPr>
      </w:pPr>
      <w:r w:rsidRPr="00E600BC">
        <w:rPr>
          <w:rFonts w:ascii="Trebuchet MS" w:hAnsi="Trebuchet MS" w:cs="Arial"/>
        </w:rPr>
        <w:t xml:space="preserve">Issue to officials, </w:t>
      </w:r>
      <w:proofErr w:type="gramStart"/>
      <w:r w:rsidRPr="00E600BC">
        <w:rPr>
          <w:rFonts w:ascii="Trebuchet MS" w:hAnsi="Trebuchet MS" w:cs="Arial"/>
        </w:rPr>
        <w:t>agents</w:t>
      </w:r>
      <w:proofErr w:type="gramEnd"/>
      <w:r w:rsidRPr="00E600BC">
        <w:rPr>
          <w:rFonts w:ascii="Trebuchet MS" w:hAnsi="Trebuchet MS" w:cs="Arial"/>
        </w:rPr>
        <w:t xml:space="preserve">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14:paraId="37881C6A" w14:textId="77777777" w:rsidR="00FB3CCE" w:rsidRPr="00E600BC" w:rsidRDefault="00FB3CCE" w:rsidP="003C62E9">
      <w:pPr>
        <w:numPr>
          <w:ilvl w:val="0"/>
          <w:numId w:val="146"/>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and the Experts and any Sub-consultants employed by the Consultant</w:t>
      </w:r>
      <w:r w:rsidR="001222CC">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BC7216"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14:paraId="7BB6E81E" w14:textId="77777777" w:rsidR="00FB3CCE" w:rsidRPr="00E600BC" w:rsidRDefault="00FB3CCE" w:rsidP="003C62E9">
      <w:pPr>
        <w:numPr>
          <w:ilvl w:val="0"/>
          <w:numId w:val="146"/>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any Sub-</w:t>
      </w:r>
      <w:proofErr w:type="gramStart"/>
      <w:r w:rsidRPr="00E600BC">
        <w:rPr>
          <w:rFonts w:ascii="Trebuchet MS" w:hAnsi="Trebuchet MS" w:cs="Arial"/>
        </w:rPr>
        <w:t>consultants</w:t>
      </w:r>
      <w:proofErr w:type="gramEnd"/>
      <w:r w:rsidRPr="00E600BC">
        <w:rPr>
          <w:rFonts w:ascii="Trebuchet MS" w:hAnsi="Trebuchet MS" w:cs="Arial"/>
        </w:rPr>
        <w:t xml:space="preserve">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3925EB"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14:paraId="32F3D065" w14:textId="77777777" w:rsidR="00FB3CCE" w:rsidRPr="00E600BC" w:rsidRDefault="00FB3CCE" w:rsidP="003C62E9">
      <w:pPr>
        <w:numPr>
          <w:ilvl w:val="0"/>
          <w:numId w:val="146"/>
        </w:numPr>
        <w:spacing w:after="120" w:line="240" w:lineRule="auto"/>
        <w:ind w:left="1080" w:right="-72"/>
        <w:jc w:val="both"/>
        <w:rPr>
          <w:rFonts w:ascii="Trebuchet MS" w:hAnsi="Trebuchet MS" w:cs="Arial"/>
        </w:rPr>
      </w:pPr>
      <w:r w:rsidRPr="00E600BC">
        <w:rPr>
          <w:rFonts w:ascii="Trebuchet MS" w:hAnsi="Trebuchet MS" w:cs="Arial"/>
        </w:rPr>
        <w:t>Provide to the Consultant</w:t>
      </w:r>
      <w:r w:rsidR="001222CC">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14:paraId="4E8E7228"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77" w:name="_Toc509334062"/>
      <w:r w:rsidRPr="00E600BC">
        <w:rPr>
          <w:rFonts w:ascii="Trebuchet MS" w:hAnsi="Trebuchet MS" w:cs="Arial"/>
          <w:b/>
        </w:rPr>
        <w:t>Access to Project Site</w:t>
      </w:r>
      <w:bookmarkEnd w:id="277"/>
    </w:p>
    <w:p w14:paraId="49BE3C9A" w14:textId="77777777" w:rsidR="00FB3CCE" w:rsidRPr="00E600BC" w:rsidRDefault="00FB3CCE" w:rsidP="003C62E9">
      <w:pPr>
        <w:numPr>
          <w:ilvl w:val="0"/>
          <w:numId w:val="147"/>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B66F28" w:rsidRPr="00E600BC">
        <w:rPr>
          <w:rFonts w:ascii="Trebuchet MS" w:hAnsi="Trebuchet MS" w:cs="Arial"/>
        </w:rPr>
        <w:t xml:space="preserve"> </w:t>
      </w:r>
      <w:r w:rsidRPr="00E600BC">
        <w:rPr>
          <w:rFonts w:ascii="Trebuchet MS" w:hAnsi="Trebuchet MS" w:cs="Arial"/>
        </w:rPr>
        <w:t>warrants that the Consultant</w:t>
      </w:r>
      <w:r w:rsidR="001222CC">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will be responsible for any damage to the project </w:t>
      </w:r>
      <w:proofErr w:type="gramStart"/>
      <w:r w:rsidRPr="00E600BC">
        <w:rPr>
          <w:rFonts w:ascii="Trebuchet MS" w:hAnsi="Trebuchet MS" w:cs="Arial"/>
        </w:rPr>
        <w:t>site</w:t>
      </w:r>
      <w:proofErr w:type="gramEnd"/>
      <w:r w:rsidRPr="00E600BC">
        <w:rPr>
          <w:rFonts w:ascii="Trebuchet MS" w:hAnsi="Trebuchet MS" w:cs="Arial"/>
        </w:rPr>
        <w:t xml:space="preserve"> or any property thereon resulting from such access and will indemnify the Consultant</w:t>
      </w:r>
      <w:r w:rsidR="001222CC">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1222CC">
        <w:rPr>
          <w:rFonts w:ascii="Trebuchet MS" w:hAnsi="Trebuchet MS" w:cs="Arial"/>
        </w:rPr>
        <w:t>/Firm</w:t>
      </w:r>
      <w:r w:rsidRPr="00E600BC">
        <w:rPr>
          <w:rFonts w:ascii="Trebuchet MS" w:hAnsi="Trebuchet MS" w:cs="Arial"/>
        </w:rPr>
        <w:t xml:space="preserve"> or any Sub-consultants or the Experts of either of them.</w:t>
      </w:r>
    </w:p>
    <w:p w14:paraId="2227B225"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78" w:name="_Toc509334063"/>
      <w:r w:rsidRPr="00E600BC">
        <w:rPr>
          <w:rFonts w:ascii="Trebuchet MS" w:hAnsi="Trebuchet MS" w:cs="Arial"/>
          <w:b/>
        </w:rPr>
        <w:t>Change in the Applicable Law Related to Taxes and Duties</w:t>
      </w:r>
      <w:bookmarkEnd w:id="278"/>
    </w:p>
    <w:p w14:paraId="67E9F2E1" w14:textId="77777777" w:rsidR="00FB3CCE" w:rsidRPr="00E600BC" w:rsidRDefault="00FB3CCE" w:rsidP="003C62E9">
      <w:pPr>
        <w:numPr>
          <w:ilvl w:val="0"/>
          <w:numId w:val="148"/>
        </w:numPr>
        <w:spacing w:after="120" w:line="240" w:lineRule="auto"/>
        <w:ind w:left="720" w:hanging="720"/>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in </w:t>
      </w:r>
      <w:r w:rsidR="00B66F28" w:rsidRPr="00E600BC">
        <w:rPr>
          <w:rFonts w:ascii="Trebuchet MS" w:hAnsi="Trebuchet MS" w:cs="Arial"/>
        </w:rPr>
        <w:t>Jamaica</w:t>
      </w:r>
      <w:r w:rsidRPr="00E600BC">
        <w:rPr>
          <w:rFonts w:ascii="Trebuchet MS" w:hAnsi="Trebuchet MS" w:cs="Arial"/>
        </w:rPr>
        <w:t xml:space="preserve"> with respect to taxes and duties which increases or decreases the cost incurred by the Consultant</w:t>
      </w:r>
      <w:r w:rsidR="001222CC">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1222CC">
        <w:rPr>
          <w:rFonts w:ascii="Trebuchet MS" w:hAnsi="Trebuchet MS" w:cs="Arial"/>
        </w:rPr>
        <w:t>/Firm</w:t>
      </w:r>
      <w:r w:rsidRPr="00E600BC">
        <w:rPr>
          <w:rFonts w:ascii="Trebuchet MS" w:hAnsi="Trebuchet MS" w:cs="Arial"/>
        </w:rPr>
        <w:t xml:space="preserve"> </w:t>
      </w:r>
      <w:r w:rsidRPr="00E600BC">
        <w:rPr>
          <w:rFonts w:ascii="Trebuchet MS" w:hAnsi="Trebuchet MS" w:cs="Arial"/>
        </w:rPr>
        <w:lastRenderedPageBreak/>
        <w:t xml:space="preserve">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w:t>
      </w:r>
      <w:r w:rsidR="00CD4124" w:rsidRPr="00E600BC">
        <w:rPr>
          <w:rFonts w:ascii="Trebuchet MS" w:hAnsi="Trebuchet MS" w:cs="Arial"/>
        </w:rPr>
        <w:t>contract</w:t>
      </w:r>
      <w:r w:rsidRPr="00E600BC">
        <w:rPr>
          <w:rFonts w:ascii="Trebuchet MS" w:hAnsi="Trebuchet MS" w:cs="Arial"/>
        </w:rPr>
        <w:t xml:space="preserve"> price amount specified in Clause GCC 38.1.</w:t>
      </w:r>
    </w:p>
    <w:p w14:paraId="15179FD8"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79" w:name="_Toc509334064"/>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279"/>
    </w:p>
    <w:p w14:paraId="465BEFD8" w14:textId="77777777" w:rsidR="00FB3CCE" w:rsidRPr="00E600BC" w:rsidRDefault="00FB3CCE" w:rsidP="003C62E9">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697"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w:t>
      </w:r>
      <w:proofErr w:type="gramStart"/>
      <w:r w:rsidRPr="00E600BC">
        <w:rPr>
          <w:rFonts w:ascii="Trebuchet MS" w:hAnsi="Trebuchet MS" w:cs="Arial"/>
        </w:rPr>
        <w:t>facilities</w:t>
      </w:r>
      <w:proofErr w:type="gramEnd"/>
      <w:r w:rsidRPr="00E600BC">
        <w:rPr>
          <w:rFonts w:ascii="Trebuchet MS" w:hAnsi="Trebuchet MS" w:cs="Arial"/>
        </w:rPr>
        <w:t xml:space="preserve">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14:paraId="500D0B28"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80" w:name="_Toc509334065"/>
      <w:r w:rsidRPr="00E600BC">
        <w:rPr>
          <w:rFonts w:ascii="Trebuchet MS" w:hAnsi="Trebuchet MS" w:cs="Arial"/>
          <w:b/>
        </w:rPr>
        <w:t>Counterpart Personnel</w:t>
      </w:r>
      <w:bookmarkEnd w:id="280"/>
    </w:p>
    <w:p w14:paraId="1F71E7A2" w14:textId="77777777" w:rsidR="00FB3CCE" w:rsidRPr="00E600BC" w:rsidRDefault="00FB3CCE" w:rsidP="003C62E9">
      <w:pPr>
        <w:numPr>
          <w:ilvl w:val="0"/>
          <w:numId w:val="150"/>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F34B53"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1222CC">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14:paraId="6FCFED1E" w14:textId="77777777" w:rsidR="00FB3CCE" w:rsidRPr="00E600BC" w:rsidRDefault="00FB3CCE" w:rsidP="003C62E9">
      <w:pPr>
        <w:numPr>
          <w:ilvl w:val="0"/>
          <w:numId w:val="150"/>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BD1616"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1222CC">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1222CC">
        <w:rPr>
          <w:rFonts w:ascii="Trebuchet MS" w:hAnsi="Trebuchet MS" w:cs="Arial"/>
        </w:rPr>
        <w:t>/Firm</w:t>
      </w:r>
      <w:r w:rsidRPr="00E600BC">
        <w:rPr>
          <w:rFonts w:ascii="Trebuchet MS" w:hAnsi="Trebuchet MS" w:cs="Arial"/>
        </w:rPr>
        <w:t xml:space="preserve"> that is consistent with the position occupied by such member, the Consultant</w:t>
      </w:r>
      <w:r w:rsidR="001222CC">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not unreasonably refuse to act upon such request.</w:t>
      </w:r>
    </w:p>
    <w:p w14:paraId="16C88BBE"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81" w:name="_Toc509334066"/>
      <w:r w:rsidRPr="00E600BC">
        <w:rPr>
          <w:rFonts w:ascii="Trebuchet MS" w:hAnsi="Trebuchet MS" w:cs="Arial"/>
          <w:b/>
        </w:rPr>
        <w:t>Payment Obligation</w:t>
      </w:r>
      <w:bookmarkEnd w:id="281"/>
    </w:p>
    <w:p w14:paraId="26A5A49C" w14:textId="77777777" w:rsidR="00FB3CCE" w:rsidRPr="00E600BC" w:rsidRDefault="00FB3CCE" w:rsidP="003C62E9">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1222CC">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make such payments to the Consultant</w:t>
      </w:r>
      <w:r w:rsidR="001222CC">
        <w:rPr>
          <w:rFonts w:ascii="Trebuchet MS" w:hAnsi="Trebuchet MS" w:cs="Arial"/>
        </w:rPr>
        <w:t>/Firm</w:t>
      </w:r>
      <w:r w:rsidRPr="00E600BC">
        <w:rPr>
          <w:rFonts w:ascii="Trebuchet MS" w:hAnsi="Trebuchet MS" w:cs="Arial"/>
        </w:rPr>
        <w:t xml:space="preserve"> for the deliverables specified in </w:t>
      </w:r>
      <w:r w:rsidRPr="00E600BC">
        <w:rPr>
          <w:rFonts w:ascii="Trebuchet MS" w:hAnsi="Trebuchet MS" w:cs="Arial"/>
          <w:b/>
        </w:rPr>
        <w:t>Appendix A</w:t>
      </w:r>
      <w:r w:rsidRPr="00E600BC">
        <w:rPr>
          <w:rFonts w:ascii="Trebuchet MS" w:hAnsi="Trebuchet MS" w:cs="Arial"/>
        </w:rPr>
        <w:t xml:space="preserve"> and in such manner</w:t>
      </w:r>
      <w:r w:rsidR="00703B39" w:rsidRPr="00E600BC">
        <w:rPr>
          <w:rFonts w:ascii="Trebuchet MS" w:hAnsi="Trebuchet MS" w:cs="Arial"/>
        </w:rPr>
        <w:t xml:space="preserve"> as is provided by GCC F below.</w:t>
      </w:r>
    </w:p>
    <w:p w14:paraId="3BA8AB12" w14:textId="77777777" w:rsidR="00FB3CCE" w:rsidRPr="00E600BC" w:rsidRDefault="00FB3CCE" w:rsidP="003C62E9">
      <w:pPr>
        <w:numPr>
          <w:ilvl w:val="0"/>
          <w:numId w:val="107"/>
        </w:numPr>
        <w:spacing w:after="120" w:line="240" w:lineRule="auto"/>
        <w:ind w:left="360"/>
        <w:rPr>
          <w:rFonts w:ascii="Trebuchet MS" w:hAnsi="Trebuchet MS" w:cs="Arial"/>
          <w:b/>
        </w:rPr>
      </w:pPr>
      <w:r w:rsidRPr="00E600BC">
        <w:rPr>
          <w:rFonts w:ascii="Trebuchet MS" w:hAnsi="Trebuchet MS" w:cs="Arial"/>
          <w:b/>
        </w:rPr>
        <w:t>Payments to the Consultant</w:t>
      </w:r>
    </w:p>
    <w:p w14:paraId="50B7A66F"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82" w:name="_Toc509334067"/>
      <w:r w:rsidRPr="00E600BC">
        <w:rPr>
          <w:rFonts w:ascii="Trebuchet MS" w:hAnsi="Trebuchet MS" w:cs="Arial"/>
          <w:b/>
        </w:rPr>
        <w:t>Contract Price</w:t>
      </w:r>
      <w:bookmarkEnd w:id="282"/>
    </w:p>
    <w:p w14:paraId="3078C272" w14:textId="77777777" w:rsidR="00FB3CCE" w:rsidRPr="00E600BC" w:rsidRDefault="00FB3CCE" w:rsidP="003C62E9">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CD4124" w:rsidRPr="00E600BC">
        <w:rPr>
          <w:rFonts w:ascii="Trebuchet MS" w:hAnsi="Trebuchet MS" w:cs="Arial"/>
        </w:rPr>
        <w:t>contract</w:t>
      </w:r>
      <w:r w:rsidRPr="00E600BC">
        <w:rPr>
          <w:rFonts w:ascii="Trebuchet MS" w:hAnsi="Trebuchet MS" w:cs="Arial"/>
        </w:rPr>
        <w:t xml:space="preserve"> price is fixed and</w:t>
      </w:r>
      <w:r w:rsidRPr="00E600BC">
        <w:rPr>
          <w:rFonts w:ascii="Trebuchet MS" w:hAnsi="Trebuchet MS" w:cs="Arial"/>
          <w:spacing w:val="-4"/>
        </w:rPr>
        <w:t xml:space="preserve"> is set forth in the </w:t>
      </w:r>
      <w:r w:rsidRPr="00E600BC">
        <w:rPr>
          <w:rFonts w:ascii="Trebuchet MS" w:hAnsi="Trebuchet MS" w:cs="Arial"/>
          <w:b/>
          <w:spacing w:val="-4"/>
        </w:rPr>
        <w:t xml:space="preserve">SCC. </w:t>
      </w:r>
      <w:r w:rsidRPr="00E600BC">
        <w:rPr>
          <w:rFonts w:ascii="Trebuchet MS" w:hAnsi="Trebuchet MS" w:cs="Arial"/>
          <w:spacing w:val="-4"/>
        </w:rPr>
        <w:t xml:space="preserve">The </w:t>
      </w:r>
      <w:r w:rsidR="00CD4124" w:rsidRPr="00E600BC">
        <w:rPr>
          <w:rFonts w:ascii="Trebuchet MS" w:hAnsi="Trebuchet MS" w:cs="Arial"/>
          <w:spacing w:val="-4"/>
        </w:rPr>
        <w:t>contract</w:t>
      </w:r>
      <w:r w:rsidRPr="00E600BC">
        <w:rPr>
          <w:rFonts w:ascii="Trebuchet MS" w:hAnsi="Trebuchet MS" w:cs="Arial"/>
          <w:spacing w:val="-4"/>
        </w:rPr>
        <w:t xml:space="preserve"> price breakdown is provided in </w:t>
      </w:r>
      <w:r w:rsidRPr="00E600BC">
        <w:rPr>
          <w:rFonts w:ascii="Trebuchet MS" w:hAnsi="Trebuchet MS" w:cs="Arial"/>
          <w:b/>
          <w:spacing w:val="-4"/>
        </w:rPr>
        <w:t>Appendix C</w:t>
      </w:r>
      <w:r w:rsidRPr="00E600BC">
        <w:rPr>
          <w:rFonts w:ascii="Trebuchet MS" w:hAnsi="Trebuchet MS" w:cs="Arial"/>
        </w:rPr>
        <w:t xml:space="preserve">. </w:t>
      </w:r>
    </w:p>
    <w:p w14:paraId="23C86C41" w14:textId="77777777" w:rsidR="00FB3CCE" w:rsidRPr="00E600BC" w:rsidRDefault="00FB3CCE" w:rsidP="003C62E9">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t xml:space="preserve">Any change to the </w:t>
      </w:r>
      <w:r w:rsidR="00CD4124" w:rsidRPr="00E600BC">
        <w:rPr>
          <w:rFonts w:ascii="Trebuchet MS" w:hAnsi="Trebuchet MS" w:cs="Arial"/>
        </w:rPr>
        <w:t>contract</w:t>
      </w:r>
      <w:r w:rsidRPr="00E600BC">
        <w:rPr>
          <w:rFonts w:ascii="Trebuchet MS" w:hAnsi="Trebuchet MS" w:cs="Arial"/>
        </w:rPr>
        <w:t xml:space="preserve"> price specified in Clause 38.1 can be made only if the Parties have agreed to the revised scope of </w:t>
      </w:r>
      <w:r w:rsidR="00C37AB9" w:rsidRPr="00E600BC">
        <w:rPr>
          <w:rFonts w:ascii="Trebuchet MS" w:hAnsi="Trebuchet MS" w:cs="Arial"/>
        </w:rPr>
        <w:t>consulting services</w:t>
      </w:r>
      <w:r w:rsidRPr="00E600BC">
        <w:rPr>
          <w:rFonts w:ascii="Trebuchet MS" w:hAnsi="Trebuchet MS" w:cs="Arial"/>
        </w:rPr>
        <w:t xml:space="preserve"> pursuant to Clause GCC 16 and have amended in writing the Terms of Reference in </w:t>
      </w:r>
      <w:r w:rsidRPr="00E600BC">
        <w:rPr>
          <w:rFonts w:ascii="Trebuchet MS" w:hAnsi="Trebuchet MS" w:cs="Arial"/>
          <w:b/>
        </w:rPr>
        <w:t>Appendix A.</w:t>
      </w:r>
    </w:p>
    <w:p w14:paraId="5AEDAF1C"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83" w:name="_Toc509334068"/>
      <w:r w:rsidRPr="00E600BC">
        <w:rPr>
          <w:rFonts w:ascii="Trebuchet MS" w:hAnsi="Trebuchet MS" w:cs="Arial"/>
          <w:b/>
        </w:rPr>
        <w:t>Taxes and Duties</w:t>
      </w:r>
      <w:bookmarkEnd w:id="283"/>
    </w:p>
    <w:p w14:paraId="6B63B988" w14:textId="77777777" w:rsidR="00FB3CCE" w:rsidRPr="00E600BC" w:rsidRDefault="00FB3CCE" w:rsidP="003C62E9">
      <w:pPr>
        <w:numPr>
          <w:ilvl w:val="0"/>
          <w:numId w:val="153"/>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Sub-consultants and Experts are responsible for meeting </w:t>
      </w:r>
      <w:proofErr w:type="gramStart"/>
      <w:r w:rsidRPr="00E600BC">
        <w:rPr>
          <w:rFonts w:ascii="Trebuchet MS" w:hAnsi="Trebuchet MS" w:cs="Arial"/>
        </w:rPr>
        <w:t>any and all</w:t>
      </w:r>
      <w:proofErr w:type="gramEnd"/>
      <w:r w:rsidRPr="00E600BC">
        <w:rPr>
          <w:rFonts w:ascii="Trebuchet MS" w:hAnsi="Trebuchet MS" w:cs="Arial"/>
        </w:rPr>
        <w:t xml:space="preserve">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14:paraId="6BD199FA" w14:textId="77777777" w:rsidR="00FB3CCE" w:rsidRPr="00E600BC" w:rsidRDefault="00FB3CCE" w:rsidP="003C62E9">
      <w:pPr>
        <w:numPr>
          <w:ilvl w:val="0"/>
          <w:numId w:val="153"/>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1E1712">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on behalf of the Consultant</w:t>
      </w:r>
      <w:r w:rsidR="001E1712">
        <w:rPr>
          <w:rFonts w:ascii="Trebuchet MS" w:hAnsi="Trebuchet MS" w:cs="Arial"/>
        </w:rPr>
        <w:t>/Firm</w:t>
      </w:r>
      <w:r w:rsidRPr="00E600BC">
        <w:rPr>
          <w:rFonts w:ascii="Trebuchet MS" w:hAnsi="Trebuchet MS" w:cs="Arial"/>
        </w:rPr>
        <w:t>.</w:t>
      </w:r>
    </w:p>
    <w:p w14:paraId="630D0A86"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84" w:name="_Toc509334069"/>
      <w:r w:rsidRPr="00E600BC">
        <w:rPr>
          <w:rFonts w:ascii="Trebuchet MS" w:hAnsi="Trebuchet MS" w:cs="Arial"/>
          <w:b/>
        </w:rPr>
        <w:t>Currency of Payment</w:t>
      </w:r>
      <w:bookmarkEnd w:id="284"/>
    </w:p>
    <w:p w14:paraId="06599684" w14:textId="77777777" w:rsidR="00FB3CCE" w:rsidRPr="00E600BC" w:rsidRDefault="00FB3CCE" w:rsidP="003C62E9">
      <w:pPr>
        <w:numPr>
          <w:ilvl w:val="0"/>
          <w:numId w:val="154"/>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currency(</w:t>
      </w:r>
      <w:proofErr w:type="spellStart"/>
      <w:r w:rsidRPr="00E600BC">
        <w:rPr>
          <w:rFonts w:ascii="Trebuchet MS" w:hAnsi="Trebuchet MS" w:cs="Arial"/>
        </w:rPr>
        <w:t>ies</w:t>
      </w:r>
      <w:proofErr w:type="spellEnd"/>
      <w:r w:rsidRPr="00E600BC">
        <w:rPr>
          <w:rFonts w:ascii="Trebuchet MS" w:hAnsi="Trebuchet MS" w:cs="Arial"/>
        </w:rPr>
        <w:t xml:space="preserve">) of the </w:t>
      </w:r>
      <w:r w:rsidR="00CD4124" w:rsidRPr="00E600BC">
        <w:rPr>
          <w:rFonts w:ascii="Trebuchet MS" w:hAnsi="Trebuchet MS" w:cs="Arial"/>
        </w:rPr>
        <w:t>contract</w:t>
      </w:r>
      <w:r w:rsidRPr="00E600BC">
        <w:rPr>
          <w:rFonts w:ascii="Trebuchet MS" w:hAnsi="Trebuchet MS" w:cs="Arial"/>
        </w:rPr>
        <w:t xml:space="preserve">, unless specified in the </w:t>
      </w:r>
      <w:r w:rsidRPr="00E600BC">
        <w:rPr>
          <w:rFonts w:ascii="Trebuchet MS" w:hAnsi="Trebuchet MS" w:cs="Arial"/>
          <w:b/>
        </w:rPr>
        <w:t>SCC</w:t>
      </w:r>
      <w:r w:rsidRPr="00E600BC">
        <w:rPr>
          <w:rFonts w:ascii="Trebuchet MS" w:hAnsi="Trebuchet MS" w:cs="Arial"/>
        </w:rPr>
        <w:t xml:space="preserve">. </w:t>
      </w:r>
    </w:p>
    <w:p w14:paraId="35F005A5"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85" w:name="_Toc509334070"/>
      <w:r w:rsidRPr="00E600BC">
        <w:rPr>
          <w:rFonts w:ascii="Trebuchet MS" w:hAnsi="Trebuchet MS" w:cs="Arial"/>
          <w:b/>
        </w:rPr>
        <w:t>Mode of Billing and Payment</w:t>
      </w:r>
      <w:bookmarkEnd w:id="285"/>
    </w:p>
    <w:p w14:paraId="54154D8D" w14:textId="77777777" w:rsidR="00FB3CCE" w:rsidRPr="00E600BC" w:rsidRDefault="00FB3CCE" w:rsidP="003C62E9">
      <w:pPr>
        <w:numPr>
          <w:ilvl w:val="0"/>
          <w:numId w:val="155"/>
        </w:numPr>
        <w:spacing w:after="120" w:line="240" w:lineRule="auto"/>
        <w:ind w:left="720" w:hanging="720"/>
        <w:jc w:val="both"/>
        <w:rPr>
          <w:rFonts w:ascii="Trebuchet MS" w:hAnsi="Trebuchet MS" w:cs="Arial"/>
        </w:rPr>
      </w:pPr>
      <w:r w:rsidRPr="00E600BC">
        <w:rPr>
          <w:rFonts w:ascii="Trebuchet MS" w:hAnsi="Trebuchet MS" w:cs="Arial"/>
        </w:rPr>
        <w:t xml:space="preserve">The total payments under this </w:t>
      </w:r>
      <w:r w:rsidR="00CD4124" w:rsidRPr="00E600BC">
        <w:rPr>
          <w:rFonts w:ascii="Trebuchet MS" w:hAnsi="Trebuchet MS" w:cs="Arial"/>
        </w:rPr>
        <w:t>contract</w:t>
      </w:r>
      <w:r w:rsidRPr="00E600BC">
        <w:rPr>
          <w:rFonts w:ascii="Trebuchet MS" w:hAnsi="Trebuchet MS" w:cs="Arial"/>
        </w:rPr>
        <w:t xml:space="preserve"> shall not exceed the </w:t>
      </w:r>
      <w:r w:rsidR="00CD4124" w:rsidRPr="00E600BC">
        <w:rPr>
          <w:rFonts w:ascii="Trebuchet MS" w:hAnsi="Trebuchet MS" w:cs="Arial"/>
        </w:rPr>
        <w:t>contract</w:t>
      </w:r>
      <w:r w:rsidRPr="00E600BC">
        <w:rPr>
          <w:rFonts w:ascii="Trebuchet MS" w:hAnsi="Trebuchet MS" w:cs="Arial"/>
        </w:rPr>
        <w:t xml:space="preserve"> price set forth in Clause GCC 38.1.</w:t>
      </w:r>
    </w:p>
    <w:p w14:paraId="504D066B" w14:textId="77777777" w:rsidR="00FB3CCE" w:rsidRPr="00E600BC" w:rsidRDefault="00FB3CCE" w:rsidP="003C62E9">
      <w:pPr>
        <w:numPr>
          <w:ilvl w:val="0"/>
          <w:numId w:val="155"/>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payments under this </w:t>
      </w:r>
      <w:r w:rsidR="00CD4124" w:rsidRPr="00E600BC">
        <w:rPr>
          <w:rFonts w:ascii="Trebuchet MS" w:hAnsi="Trebuchet MS" w:cs="Arial"/>
        </w:rPr>
        <w:t>contract</w:t>
      </w:r>
      <w:r w:rsidRPr="00E600BC">
        <w:rPr>
          <w:rFonts w:ascii="Trebuchet MS" w:hAnsi="Trebuchet MS" w:cs="Arial"/>
        </w:rPr>
        <w:t xml:space="preserve"> shall be made in lump-sum installments against deliverables specified in </w:t>
      </w:r>
      <w:r w:rsidRPr="00E600BC">
        <w:rPr>
          <w:rFonts w:ascii="Trebuchet MS" w:hAnsi="Trebuchet MS" w:cs="Arial"/>
          <w:b/>
        </w:rPr>
        <w:t>Appendix A</w:t>
      </w:r>
      <w:r w:rsidRPr="00E600BC">
        <w:rPr>
          <w:rFonts w:ascii="Trebuchet MS" w:hAnsi="Trebuchet MS" w:cs="Arial"/>
        </w:rPr>
        <w:t xml:space="preserve">. The payments will be made according to the payment schedule stated in the </w:t>
      </w:r>
      <w:r w:rsidRPr="00E600BC">
        <w:rPr>
          <w:rFonts w:ascii="Trebuchet MS" w:hAnsi="Trebuchet MS" w:cs="Arial"/>
          <w:b/>
        </w:rPr>
        <w:t>SCC.</w:t>
      </w:r>
    </w:p>
    <w:p w14:paraId="35FC1BCD" w14:textId="77777777" w:rsidR="00FB3CCE" w:rsidRPr="00E600BC" w:rsidRDefault="00FB3CCE" w:rsidP="003C62E9">
      <w:pPr>
        <w:numPr>
          <w:ilvl w:val="0"/>
          <w:numId w:val="106"/>
        </w:numPr>
        <w:spacing w:after="120" w:line="240" w:lineRule="auto"/>
        <w:ind w:left="1620" w:hanging="900"/>
        <w:jc w:val="both"/>
        <w:rPr>
          <w:rFonts w:ascii="Trebuchet MS" w:hAnsi="Trebuchet MS" w:cs="Arial"/>
        </w:rPr>
      </w:pPr>
      <w:r w:rsidRPr="00E600BC">
        <w:rPr>
          <w:rFonts w:ascii="Trebuchet MS" w:hAnsi="Trebuchet MS" w:cs="Arial"/>
          <w:i/>
          <w:u w:val="single"/>
        </w:rPr>
        <w:t>Advance payment:</w:t>
      </w:r>
      <w:r w:rsidRPr="00E600BC">
        <w:rPr>
          <w:rFonts w:ascii="Trebuchet MS" w:hAnsi="Trebuchet MS" w:cs="Arial"/>
        </w:rPr>
        <w:t xml:space="preserve"> </w:t>
      </w:r>
      <w:r w:rsidRPr="00E600BC">
        <w:rPr>
          <w:rFonts w:ascii="Trebuchet MS" w:hAnsi="Trebuchet MS" w:cs="Arial"/>
          <w:spacing w:val="-2"/>
        </w:rPr>
        <w:t xml:space="preserve">Unless otherwise indicated in the </w:t>
      </w:r>
      <w:r w:rsidRPr="00E600BC">
        <w:rPr>
          <w:rFonts w:ascii="Trebuchet MS" w:hAnsi="Trebuchet MS" w:cs="Arial"/>
          <w:b/>
          <w:spacing w:val="-2"/>
        </w:rPr>
        <w:t>SCC</w:t>
      </w:r>
      <w:r w:rsidRPr="00E600BC">
        <w:rPr>
          <w:rFonts w:ascii="Trebuchet MS" w:hAnsi="Trebuchet MS" w:cs="Arial"/>
          <w:spacing w:val="-2"/>
        </w:rPr>
        <w:t xml:space="preserve">, an </w:t>
      </w:r>
      <w:r w:rsidRPr="00E600BC">
        <w:rPr>
          <w:rFonts w:ascii="Trebuchet MS" w:hAnsi="Trebuchet MS" w:cs="Arial"/>
        </w:rPr>
        <w:t xml:space="preserve">advance payment shall be made against an advance payment bank guarantee acceptable to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Such guarantee (</w:t>
      </w:r>
      <w:proofErr w:type="spellStart"/>
      <w:r w:rsidRPr="00E600BC">
        <w:rPr>
          <w:rFonts w:ascii="Trebuchet MS" w:hAnsi="Trebuchet MS" w:cs="Arial"/>
        </w:rPr>
        <w:t>i</w:t>
      </w:r>
      <w:proofErr w:type="spellEnd"/>
      <w:r w:rsidRPr="00E600BC">
        <w:rPr>
          <w:rFonts w:ascii="Trebuchet MS" w:hAnsi="Trebuchet MS" w:cs="Arial"/>
        </w:rPr>
        <w:t xml:space="preserve">) is to remain effective until the advance payment has been fully set off, and (ii) is to be in the form set forth in </w:t>
      </w:r>
      <w:r w:rsidRPr="00E600BC">
        <w:rPr>
          <w:rFonts w:ascii="Trebuchet MS" w:hAnsi="Trebuchet MS" w:cs="Arial"/>
          <w:b/>
        </w:rPr>
        <w:t>Appendix D</w:t>
      </w:r>
      <w:r w:rsidRPr="00E600BC">
        <w:rPr>
          <w:rFonts w:ascii="Trebuchet MS" w:hAnsi="Trebuchet MS" w:cs="Arial"/>
        </w:rPr>
        <w:t xml:space="preserve">, or in such other form as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shall have approved in writing. </w:t>
      </w:r>
      <w:r w:rsidRPr="00E600BC">
        <w:rPr>
          <w:rFonts w:ascii="Trebuchet MS" w:hAnsi="Trebuchet MS" w:cs="Arial"/>
          <w:spacing w:val="-2"/>
        </w:rPr>
        <w:t xml:space="preserve">The advance payments will be set off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in equal portions against the lump-sum installments specified in the </w:t>
      </w:r>
      <w:r w:rsidRPr="00E600BC">
        <w:rPr>
          <w:rFonts w:ascii="Trebuchet MS" w:hAnsi="Trebuchet MS" w:cs="Arial"/>
          <w:b/>
          <w:spacing w:val="-2"/>
        </w:rPr>
        <w:t>SCC</w:t>
      </w:r>
      <w:r w:rsidRPr="00E600BC">
        <w:rPr>
          <w:rFonts w:ascii="Trebuchet MS" w:hAnsi="Trebuchet MS" w:cs="Arial"/>
          <w:spacing w:val="-2"/>
        </w:rPr>
        <w:t xml:space="preserve"> until said advance payments have been fully set off.</w:t>
      </w:r>
      <w:r w:rsidRPr="00E600BC">
        <w:rPr>
          <w:rFonts w:ascii="Trebuchet MS" w:hAnsi="Trebuchet MS" w:cs="Arial"/>
        </w:rPr>
        <w:t xml:space="preserve"> </w:t>
      </w:r>
    </w:p>
    <w:p w14:paraId="23C354A7" w14:textId="77777777" w:rsidR="00FB3CCE" w:rsidRPr="00E600BC" w:rsidRDefault="00FB3CCE" w:rsidP="003C62E9">
      <w:pPr>
        <w:numPr>
          <w:ilvl w:val="0"/>
          <w:numId w:val="106"/>
        </w:numPr>
        <w:spacing w:after="120" w:line="240" w:lineRule="auto"/>
        <w:ind w:left="1624" w:hanging="900"/>
        <w:jc w:val="both"/>
        <w:rPr>
          <w:rFonts w:ascii="Trebuchet MS" w:hAnsi="Trebuchet MS" w:cs="Arial"/>
        </w:rPr>
      </w:pPr>
      <w:r w:rsidRPr="00E600BC">
        <w:rPr>
          <w:rFonts w:ascii="Trebuchet MS" w:hAnsi="Trebuchet MS" w:cs="Arial"/>
          <w:i/>
          <w:spacing w:val="-2"/>
          <w:u w:val="single"/>
        </w:rPr>
        <w:t xml:space="preserve">The Lump-Sum Installment Payments. </w:t>
      </w:r>
      <w:r w:rsidRPr="00E600BC">
        <w:rPr>
          <w:rFonts w:ascii="Trebuchet MS" w:hAnsi="Trebuchet MS" w:cs="Arial"/>
        </w:rPr>
        <w:t xml:space="preserve">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pay the Consultant</w:t>
      </w:r>
      <w:r w:rsidR="001E1712">
        <w:rPr>
          <w:rFonts w:ascii="Trebuchet MS" w:hAnsi="Trebuchet MS" w:cs="Arial"/>
        </w:rPr>
        <w:t>/Firm</w:t>
      </w:r>
      <w:r w:rsidRPr="00E600BC">
        <w:rPr>
          <w:rFonts w:ascii="Trebuchet MS" w:hAnsi="Trebuchet MS" w:cs="Arial"/>
        </w:rPr>
        <w:t xml:space="preserve"> within sixty (60) days after the receipt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of the deliverable(s) and the cover invoice for the related lump-sum installment payment. The payment can be withheld if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does not approve the submitted deliverable(s) as satisfactory in which case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provide comments to the Consultant</w:t>
      </w:r>
      <w:r w:rsidR="001E1712">
        <w:rPr>
          <w:rFonts w:ascii="Trebuchet MS" w:hAnsi="Trebuchet MS" w:cs="Arial"/>
        </w:rPr>
        <w:t>/Firm</w:t>
      </w:r>
      <w:r w:rsidRPr="00E600BC">
        <w:rPr>
          <w:rFonts w:ascii="Trebuchet MS" w:hAnsi="Trebuchet MS" w:cs="Arial"/>
        </w:rPr>
        <w:t xml:space="preserve"> within the same sixty (60) days period. The Consultant shall thereupon promptly make any necessary corrections, and thereafter the foregoing process shall be repeated.</w:t>
      </w:r>
    </w:p>
    <w:p w14:paraId="17934198" w14:textId="77777777" w:rsidR="00FB3CCE" w:rsidRPr="00E600BC" w:rsidRDefault="00FB3CCE" w:rsidP="003C62E9">
      <w:pPr>
        <w:numPr>
          <w:ilvl w:val="0"/>
          <w:numId w:val="106"/>
        </w:numPr>
        <w:spacing w:after="120" w:line="240" w:lineRule="auto"/>
        <w:ind w:left="1624" w:hanging="900"/>
        <w:jc w:val="both"/>
        <w:rPr>
          <w:rFonts w:ascii="Trebuchet MS" w:hAnsi="Trebuchet MS" w:cs="Arial"/>
        </w:rPr>
      </w:pPr>
      <w:r w:rsidRPr="00E600BC">
        <w:rPr>
          <w:rFonts w:ascii="Trebuchet MS" w:hAnsi="Trebuchet MS" w:cs="Arial"/>
          <w:i/>
          <w:spacing w:val="-2"/>
          <w:u w:val="single"/>
        </w:rPr>
        <w:t>The Final Payment.</w:t>
      </w:r>
      <w:r w:rsidRPr="00E600BC">
        <w:rPr>
          <w:rFonts w:ascii="Trebuchet MS" w:hAnsi="Trebuchet MS" w:cs="Arial"/>
          <w:spacing w:val="-2"/>
        </w:rPr>
        <w:t xml:space="preserve"> The final payment under this Clause shall be ma</w:t>
      </w:r>
      <w:r w:rsidR="00703B39" w:rsidRPr="00E600BC">
        <w:rPr>
          <w:rFonts w:ascii="Trebuchet MS" w:hAnsi="Trebuchet MS" w:cs="Arial"/>
          <w:spacing w:val="-2"/>
        </w:rPr>
        <w:t>de only after the final report</w:t>
      </w:r>
      <w:r w:rsidRPr="00E600BC">
        <w:rPr>
          <w:rFonts w:ascii="Trebuchet MS" w:hAnsi="Trebuchet MS" w:cs="Arial"/>
          <w:spacing w:val="-2"/>
        </w:rPr>
        <w:t xml:space="preserve"> ha</w:t>
      </w:r>
      <w:r w:rsidR="00703B39" w:rsidRPr="00E600BC">
        <w:rPr>
          <w:rFonts w:ascii="Trebuchet MS" w:hAnsi="Trebuchet MS" w:cs="Arial"/>
          <w:spacing w:val="-2"/>
        </w:rPr>
        <w:t>s</w:t>
      </w:r>
      <w:r w:rsidRPr="00E600BC">
        <w:rPr>
          <w:rFonts w:ascii="Trebuchet MS" w:hAnsi="Trebuchet MS" w:cs="Arial"/>
          <w:spacing w:val="-2"/>
        </w:rPr>
        <w:t xml:space="preserve"> been submitted by the Consultant</w:t>
      </w:r>
      <w:r w:rsidR="001E1712">
        <w:rPr>
          <w:rFonts w:ascii="Trebuchet MS" w:hAnsi="Trebuchet MS" w:cs="Arial"/>
          <w:spacing w:val="-2"/>
        </w:rPr>
        <w:t>/Firm</w:t>
      </w:r>
      <w:r w:rsidRPr="00E600BC">
        <w:rPr>
          <w:rFonts w:ascii="Trebuchet MS" w:hAnsi="Trebuchet MS" w:cs="Arial"/>
          <w:spacing w:val="-2"/>
        </w:rPr>
        <w:t xml:space="preserve"> and approved as satisfactory by the </w:t>
      </w:r>
      <w:r w:rsidR="002910EE" w:rsidRPr="00E600BC">
        <w:rPr>
          <w:rFonts w:ascii="Trebuchet MS" w:hAnsi="Trebuchet MS" w:cs="Arial"/>
          <w:spacing w:val="-2"/>
        </w:rPr>
        <w:t>procuring entity</w:t>
      </w:r>
      <w:r w:rsidRPr="00E600BC">
        <w:rPr>
          <w:rFonts w:ascii="Trebuchet MS" w:hAnsi="Trebuchet MS" w:cs="Arial"/>
          <w:spacing w:val="-2"/>
        </w:rPr>
        <w:t xml:space="preserve">.  The </w:t>
      </w:r>
      <w:r w:rsidR="00C37AB9" w:rsidRPr="00E600BC">
        <w:rPr>
          <w:rFonts w:ascii="Trebuchet MS" w:hAnsi="Trebuchet MS" w:cs="Arial"/>
          <w:spacing w:val="-2"/>
        </w:rPr>
        <w:t>consulting services</w:t>
      </w:r>
      <w:r w:rsidRPr="00E600BC">
        <w:rPr>
          <w:rFonts w:ascii="Trebuchet MS" w:hAnsi="Trebuchet MS" w:cs="Arial"/>
          <w:spacing w:val="-2"/>
        </w:rPr>
        <w:t xml:space="preserve"> shall then be deemed completed and finally accepted by the </w:t>
      </w:r>
      <w:r w:rsidR="002910EE" w:rsidRPr="00E600BC">
        <w:rPr>
          <w:rFonts w:ascii="Trebuchet MS" w:hAnsi="Trebuchet MS" w:cs="Arial"/>
          <w:spacing w:val="-2"/>
        </w:rPr>
        <w:t>procuring entity</w:t>
      </w:r>
      <w:r w:rsidRPr="00E600BC">
        <w:rPr>
          <w:rFonts w:ascii="Trebuchet MS" w:hAnsi="Trebuchet MS" w:cs="Arial"/>
          <w:spacing w:val="-2"/>
        </w:rPr>
        <w:t xml:space="preserve">. The last lump-sum installment shall be deemed approved for payment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within ninety (90) calendar days after receipt of the final report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unless the </w:t>
      </w:r>
      <w:r w:rsidR="002910EE" w:rsidRPr="00E600BC">
        <w:rPr>
          <w:rFonts w:ascii="Trebuchet MS" w:hAnsi="Trebuchet MS" w:cs="Arial"/>
          <w:spacing w:val="-2"/>
        </w:rPr>
        <w:t>procuring entity</w:t>
      </w:r>
      <w:r w:rsidRPr="00E600BC">
        <w:rPr>
          <w:rFonts w:ascii="Trebuchet MS" w:hAnsi="Trebuchet MS" w:cs="Arial"/>
          <w:spacing w:val="-2"/>
        </w:rPr>
        <w:t>, within such ninety (90) calendar day period, gives written notice to the Consultant</w:t>
      </w:r>
      <w:r w:rsidR="001E1712">
        <w:rPr>
          <w:rFonts w:ascii="Trebuchet MS" w:hAnsi="Trebuchet MS" w:cs="Arial"/>
          <w:spacing w:val="-2"/>
        </w:rPr>
        <w:t>/Firm</w:t>
      </w:r>
      <w:r w:rsidRPr="00E600BC">
        <w:rPr>
          <w:rFonts w:ascii="Trebuchet MS" w:hAnsi="Trebuchet MS" w:cs="Arial"/>
          <w:spacing w:val="-2"/>
        </w:rPr>
        <w:t xml:space="preserve"> specifying in detail deficiencies in the </w:t>
      </w:r>
      <w:r w:rsidR="00C37AB9" w:rsidRPr="00E600BC">
        <w:rPr>
          <w:rFonts w:ascii="Trebuchet MS" w:hAnsi="Trebuchet MS" w:cs="Arial"/>
          <w:spacing w:val="-2"/>
        </w:rPr>
        <w:t>consulting services</w:t>
      </w:r>
      <w:r w:rsidRPr="00E600BC">
        <w:rPr>
          <w:rFonts w:ascii="Trebuchet MS" w:hAnsi="Trebuchet MS" w:cs="Arial"/>
          <w:spacing w:val="-2"/>
        </w:rPr>
        <w:t>, the final report. The Consultant</w:t>
      </w:r>
      <w:r w:rsidR="001E1712">
        <w:rPr>
          <w:rFonts w:ascii="Trebuchet MS" w:hAnsi="Trebuchet MS" w:cs="Arial"/>
          <w:spacing w:val="-2"/>
        </w:rPr>
        <w:t>/Firm</w:t>
      </w:r>
      <w:r w:rsidRPr="00E600BC">
        <w:rPr>
          <w:rFonts w:ascii="Trebuchet MS" w:hAnsi="Trebuchet MS" w:cs="Arial"/>
          <w:spacing w:val="-2"/>
        </w:rPr>
        <w:t xml:space="preserve"> shall thereupon promptly make any necessary corrections, and thereafter the foregoing process shall be repeated.  41.2.4 All payments under this </w:t>
      </w:r>
      <w:r w:rsidR="00CD4124" w:rsidRPr="00E600BC">
        <w:rPr>
          <w:rFonts w:ascii="Trebuchet MS" w:hAnsi="Trebuchet MS" w:cs="Arial"/>
          <w:spacing w:val="-2"/>
        </w:rPr>
        <w:t>contract</w:t>
      </w:r>
      <w:r w:rsidRPr="00E600BC">
        <w:rPr>
          <w:rFonts w:ascii="Trebuchet MS" w:hAnsi="Trebuchet MS" w:cs="Arial"/>
          <w:spacing w:val="-2"/>
        </w:rPr>
        <w:t xml:space="preserve"> shall be made to the accounts of the Consultant</w:t>
      </w:r>
      <w:r w:rsidR="001E1712">
        <w:rPr>
          <w:rFonts w:ascii="Trebuchet MS" w:hAnsi="Trebuchet MS" w:cs="Arial"/>
          <w:spacing w:val="-2"/>
        </w:rPr>
        <w:t>/Firm</w:t>
      </w:r>
      <w:r w:rsidRPr="00E600BC">
        <w:rPr>
          <w:rFonts w:ascii="Trebuchet MS" w:hAnsi="Trebuchet MS" w:cs="Arial"/>
          <w:spacing w:val="-2"/>
        </w:rPr>
        <w:t xml:space="preserve"> specified in the SCC</w:t>
      </w:r>
    </w:p>
    <w:p w14:paraId="07481D2B" w14:textId="77777777" w:rsidR="00FB3CCE" w:rsidRPr="00E600BC" w:rsidRDefault="00FB3CCE" w:rsidP="003C62E9">
      <w:pPr>
        <w:numPr>
          <w:ilvl w:val="0"/>
          <w:numId w:val="106"/>
        </w:numPr>
        <w:spacing w:after="120" w:line="240" w:lineRule="auto"/>
        <w:ind w:left="1624" w:hanging="900"/>
        <w:jc w:val="both"/>
        <w:rPr>
          <w:rFonts w:ascii="Trebuchet MS" w:hAnsi="Trebuchet MS" w:cs="Arial"/>
        </w:rPr>
      </w:pPr>
      <w:proofErr w:type="gramStart"/>
      <w:r w:rsidRPr="00E600BC">
        <w:rPr>
          <w:rFonts w:ascii="Trebuchet MS" w:hAnsi="Trebuchet MS" w:cs="Arial"/>
          <w:spacing w:val="-2"/>
        </w:rPr>
        <w:t>With the exception of</w:t>
      </w:r>
      <w:proofErr w:type="gramEnd"/>
      <w:r w:rsidRPr="00E600BC">
        <w:rPr>
          <w:rFonts w:ascii="Trebuchet MS" w:hAnsi="Trebuchet MS" w:cs="Arial"/>
          <w:spacing w:val="-2"/>
        </w:rPr>
        <w:t xml:space="preserve"> the final payment under 41.2.3 above, payments do not constitute acceptance of the whole </w:t>
      </w:r>
      <w:r w:rsidR="00C37AB9" w:rsidRPr="00E600BC">
        <w:rPr>
          <w:rFonts w:ascii="Trebuchet MS" w:hAnsi="Trebuchet MS" w:cs="Arial"/>
          <w:spacing w:val="-2"/>
        </w:rPr>
        <w:t>consulting services</w:t>
      </w:r>
      <w:r w:rsidRPr="00E600BC">
        <w:rPr>
          <w:rFonts w:ascii="Trebuchet MS" w:hAnsi="Trebuchet MS" w:cs="Arial"/>
          <w:spacing w:val="-2"/>
        </w:rPr>
        <w:t xml:space="preserve"> nor relieve the Consultant</w:t>
      </w:r>
      <w:r w:rsidR="001E1712">
        <w:rPr>
          <w:rFonts w:ascii="Trebuchet MS" w:hAnsi="Trebuchet MS" w:cs="Arial"/>
          <w:spacing w:val="-2"/>
        </w:rPr>
        <w:t>/Firm</w:t>
      </w:r>
      <w:r w:rsidRPr="00E600BC">
        <w:rPr>
          <w:rFonts w:ascii="Trebuchet MS" w:hAnsi="Trebuchet MS" w:cs="Arial"/>
          <w:spacing w:val="-2"/>
        </w:rPr>
        <w:t xml:space="preserve"> of any obligations hereunder.</w:t>
      </w:r>
    </w:p>
    <w:p w14:paraId="7493AFE4"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86" w:name="_Toc509334071"/>
      <w:r w:rsidRPr="00E600BC">
        <w:rPr>
          <w:rFonts w:ascii="Trebuchet MS" w:hAnsi="Trebuchet MS" w:cs="Arial"/>
          <w:b/>
        </w:rPr>
        <w:t>Interest on Delayed Payments</w:t>
      </w:r>
      <w:bookmarkEnd w:id="286"/>
    </w:p>
    <w:p w14:paraId="60CFC3A6" w14:textId="77777777" w:rsidR="00FB3CCE" w:rsidRPr="00E600BC" w:rsidRDefault="00FB3CCE" w:rsidP="003C62E9">
      <w:pPr>
        <w:numPr>
          <w:ilvl w:val="0"/>
          <w:numId w:val="156"/>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1A5B7F"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42.</w:t>
      </w:r>
      <w:r w:rsidR="00243706" w:rsidRPr="00E600BC">
        <w:rPr>
          <w:rFonts w:ascii="Trebuchet MS" w:hAnsi="Trebuchet MS" w:cs="Arial"/>
        </w:rPr>
        <w:t>1</w:t>
      </w:r>
      <w:r w:rsidRPr="00E600BC">
        <w:rPr>
          <w:rFonts w:ascii="Trebuchet MS" w:hAnsi="Trebuchet MS" w:cs="Arial"/>
        </w:rPr>
        <w:t>.2, interest shall be paid to the Consultant</w:t>
      </w:r>
      <w:r w:rsidR="001E1712">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14:paraId="1D91A108" w14:textId="77777777" w:rsidR="00FB3CCE" w:rsidRPr="00E600BC" w:rsidRDefault="00FB3CCE" w:rsidP="003C62E9">
      <w:pPr>
        <w:numPr>
          <w:ilvl w:val="0"/>
          <w:numId w:val="107"/>
        </w:numPr>
        <w:spacing w:after="120" w:line="240" w:lineRule="auto"/>
        <w:ind w:left="360"/>
        <w:rPr>
          <w:rFonts w:ascii="Trebuchet MS" w:hAnsi="Trebuchet MS" w:cs="Arial"/>
        </w:rPr>
      </w:pPr>
      <w:r w:rsidRPr="00E600BC">
        <w:rPr>
          <w:rFonts w:ascii="Trebuchet MS" w:hAnsi="Trebuchet MS" w:cs="Arial"/>
          <w:b/>
        </w:rPr>
        <w:t>Fairness and Good Faith</w:t>
      </w:r>
    </w:p>
    <w:p w14:paraId="76DB6EB1"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87" w:name="_Toc509334072"/>
      <w:r w:rsidRPr="00E600BC">
        <w:rPr>
          <w:rFonts w:ascii="Trebuchet MS" w:hAnsi="Trebuchet MS" w:cs="Arial"/>
          <w:b/>
        </w:rPr>
        <w:t>Good Faith</w:t>
      </w:r>
      <w:bookmarkEnd w:id="287"/>
    </w:p>
    <w:p w14:paraId="5B3284BE" w14:textId="77777777" w:rsidR="00FB3CCE" w:rsidRPr="00E600BC" w:rsidRDefault="00FB3CCE" w:rsidP="003C62E9">
      <w:pPr>
        <w:numPr>
          <w:ilvl w:val="0"/>
          <w:numId w:val="157"/>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14:paraId="3C1B6463" w14:textId="77777777" w:rsidR="00FB3CCE" w:rsidRPr="00E600BC" w:rsidRDefault="00FB3CCE" w:rsidP="003C62E9">
      <w:pPr>
        <w:numPr>
          <w:ilvl w:val="0"/>
          <w:numId w:val="107"/>
        </w:numPr>
        <w:spacing w:after="120" w:line="240" w:lineRule="auto"/>
        <w:ind w:left="360"/>
        <w:rPr>
          <w:rFonts w:ascii="Trebuchet MS" w:hAnsi="Trebuchet MS" w:cs="Arial"/>
        </w:rPr>
      </w:pPr>
      <w:r w:rsidRPr="00E600BC">
        <w:rPr>
          <w:rFonts w:ascii="Trebuchet MS" w:hAnsi="Trebuchet MS" w:cs="Arial"/>
          <w:b/>
        </w:rPr>
        <w:t>Settlement of Disputes</w:t>
      </w:r>
    </w:p>
    <w:p w14:paraId="01E6EB02"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88" w:name="_Toc509334073"/>
      <w:r w:rsidRPr="00E600BC">
        <w:rPr>
          <w:rFonts w:ascii="Trebuchet MS" w:hAnsi="Trebuchet MS" w:cs="Arial"/>
          <w:b/>
        </w:rPr>
        <w:lastRenderedPageBreak/>
        <w:t>Amicable Settlement</w:t>
      </w:r>
      <w:bookmarkEnd w:id="288"/>
    </w:p>
    <w:p w14:paraId="12D25251" w14:textId="77777777" w:rsidR="004D4614" w:rsidRPr="00E600BC" w:rsidRDefault="004D4614" w:rsidP="003C62E9">
      <w:pPr>
        <w:numPr>
          <w:ilvl w:val="0"/>
          <w:numId w:val="158"/>
        </w:numPr>
        <w:spacing w:after="120" w:line="240" w:lineRule="auto"/>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14:paraId="29ACB5CF" w14:textId="77777777" w:rsidR="004D4614" w:rsidRPr="00E600BC" w:rsidRDefault="004D4614" w:rsidP="003C62E9">
      <w:pPr>
        <w:numPr>
          <w:ilvl w:val="0"/>
          <w:numId w:val="158"/>
        </w:numPr>
        <w:spacing w:after="120" w:line="240" w:lineRule="auto"/>
        <w:jc w:val="both"/>
        <w:rPr>
          <w:rFonts w:ascii="Trebuchet MS" w:hAnsi="Trebuchet MS" w:cs="Arial"/>
        </w:rPr>
      </w:pPr>
      <w:r w:rsidRPr="00E600BC">
        <w:rPr>
          <w:rFonts w:ascii="Trebuchet MS" w:hAnsi="Trebuchet MS" w:cs="Arial"/>
        </w:rPr>
        <w:t xml:space="preserve">  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61C7A282" w14:textId="77777777" w:rsidR="004D4614" w:rsidRPr="00E600BC" w:rsidRDefault="004D4614" w:rsidP="003C62E9">
      <w:pPr>
        <w:numPr>
          <w:ilvl w:val="0"/>
          <w:numId w:val="158"/>
        </w:numPr>
        <w:spacing w:after="120" w:line="240" w:lineRule="auto"/>
        <w:jc w:val="both"/>
        <w:rPr>
          <w:rFonts w:ascii="Trebuchet MS" w:hAnsi="Trebuchet MS" w:cs="Arial"/>
        </w:rPr>
      </w:pPr>
      <w:r w:rsidRPr="00E600BC">
        <w:rPr>
          <w:rFonts w:ascii="Trebuchet MS" w:hAnsi="Trebuchet MS" w:cs="Arial"/>
        </w:rPr>
        <w:t xml:space="preserve">  Notwithstanding any reference to arbitration herein, </w:t>
      </w:r>
    </w:p>
    <w:p w14:paraId="42B24D09" w14:textId="77777777" w:rsidR="004D4614" w:rsidRPr="00E600BC" w:rsidRDefault="004D4614" w:rsidP="003C62E9">
      <w:pPr>
        <w:numPr>
          <w:ilvl w:val="1"/>
          <w:numId w:val="158"/>
        </w:numPr>
        <w:spacing w:after="120" w:line="240" w:lineRule="auto"/>
        <w:jc w:val="both"/>
        <w:rPr>
          <w:rFonts w:ascii="Trebuchet MS" w:hAnsi="Trebuchet MS" w:cs="Arial"/>
        </w:rPr>
      </w:pPr>
      <w:r w:rsidRPr="00E600BC">
        <w:rPr>
          <w:rFonts w:ascii="Trebuchet MS" w:hAnsi="Trebuchet MS" w:cs="Arial"/>
        </w:rPr>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14:paraId="4D423D1E" w14:textId="77777777" w:rsidR="0020333E" w:rsidRPr="00E600BC" w:rsidRDefault="004D4614" w:rsidP="003C62E9">
      <w:pPr>
        <w:numPr>
          <w:ilvl w:val="1"/>
          <w:numId w:val="158"/>
        </w:numPr>
        <w:spacing w:after="120" w:line="240" w:lineRule="auto"/>
        <w:jc w:val="both"/>
        <w:rPr>
          <w:rFonts w:ascii="Trebuchet MS" w:hAnsi="Trebuchet MS" w:cs="Arial"/>
        </w:rPr>
      </w:pPr>
      <w:r w:rsidRPr="00E600BC">
        <w:rPr>
          <w:rFonts w:ascii="Trebuchet MS" w:hAnsi="Trebuchet MS" w:cs="Arial"/>
        </w:rPr>
        <w:t xml:space="preserve">the procuring entity shall pay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Pr="00E600BC">
        <w:rPr>
          <w:rFonts w:ascii="Trebuchet MS" w:hAnsi="Trebuchet MS" w:cs="Arial"/>
        </w:rPr>
        <w:t xml:space="preserve">. </w:t>
      </w:r>
    </w:p>
    <w:p w14:paraId="012F827E" w14:textId="77777777" w:rsidR="00FB3CCE" w:rsidRPr="00E600BC" w:rsidRDefault="00FB3CCE" w:rsidP="003C62E9">
      <w:pPr>
        <w:numPr>
          <w:ilvl w:val="0"/>
          <w:numId w:val="108"/>
        </w:numPr>
        <w:spacing w:after="120" w:line="240" w:lineRule="auto"/>
        <w:ind w:hanging="720"/>
        <w:outlineLvl w:val="1"/>
        <w:rPr>
          <w:rFonts w:ascii="Trebuchet MS" w:hAnsi="Trebuchet MS" w:cs="Arial"/>
          <w:b/>
        </w:rPr>
      </w:pPr>
      <w:bookmarkStart w:id="289" w:name="_Toc509334074"/>
      <w:r w:rsidRPr="00E600BC">
        <w:rPr>
          <w:rFonts w:ascii="Trebuchet MS" w:hAnsi="Trebuchet MS" w:cs="Arial"/>
          <w:b/>
        </w:rPr>
        <w:t>Dispute Resolution</w:t>
      </w:r>
      <w:bookmarkEnd w:id="289"/>
    </w:p>
    <w:p w14:paraId="16ADC00B" w14:textId="77777777" w:rsidR="00FB3CCE" w:rsidRPr="00E600BC" w:rsidRDefault="00FB3CCE" w:rsidP="003C62E9">
      <w:pPr>
        <w:numPr>
          <w:ilvl w:val="0"/>
          <w:numId w:val="159"/>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14:paraId="22AD162E" w14:textId="77777777" w:rsidR="00F0003E" w:rsidRPr="00E600BC"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E600BC" w:rsidSect="000A318D">
          <w:headerReference w:type="default" r:id="rId50"/>
          <w:pgSz w:w="11906" w:h="16838" w:code="9"/>
          <w:pgMar w:top="1440" w:right="1440" w:bottom="1440" w:left="1440" w:header="720" w:footer="720" w:gutter="0"/>
          <w:cols w:space="720"/>
          <w:docGrid w:linePitch="360"/>
        </w:sectPr>
      </w:pPr>
      <w:bookmarkStart w:id="290" w:name="_Toc299534184"/>
      <w:bookmarkStart w:id="291" w:name="_Toc300749307"/>
      <w:bookmarkStart w:id="292" w:name="_Toc325721865"/>
    </w:p>
    <w:p w14:paraId="653899D2" w14:textId="77777777" w:rsidR="004606D7" w:rsidRPr="00E600BC" w:rsidRDefault="00AF055B" w:rsidP="002910EE">
      <w:pPr>
        <w:pStyle w:val="Heading1"/>
        <w:spacing w:before="0" w:after="120" w:line="240" w:lineRule="auto"/>
        <w:jc w:val="center"/>
        <w:rPr>
          <w:rFonts w:ascii="Trebuchet MS" w:hAnsi="Trebuchet MS" w:cs="Arial"/>
          <w:color w:val="auto"/>
          <w:sz w:val="32"/>
          <w:szCs w:val="32"/>
          <w:lang w:val="en-US"/>
        </w:rPr>
      </w:pPr>
      <w:bookmarkStart w:id="293" w:name="_Toc509334075"/>
      <w:r w:rsidRPr="00E600BC">
        <w:rPr>
          <w:rFonts w:ascii="Trebuchet MS" w:hAnsi="Trebuchet MS" w:cs="Arial"/>
          <w:color w:val="auto"/>
          <w:sz w:val="32"/>
          <w:szCs w:val="32"/>
          <w:lang w:val="en-US"/>
        </w:rPr>
        <w:lastRenderedPageBreak/>
        <w:t xml:space="preserve">III. </w:t>
      </w:r>
      <w:r w:rsidR="004606D7" w:rsidRPr="00E600BC">
        <w:rPr>
          <w:rFonts w:ascii="Trebuchet MS" w:hAnsi="Trebuchet MS" w:cs="Arial"/>
          <w:color w:val="auto"/>
          <w:sz w:val="32"/>
          <w:szCs w:val="32"/>
          <w:lang w:val="en-US"/>
        </w:rPr>
        <w:t>Special Conditions of Contract</w:t>
      </w:r>
      <w:bookmarkEnd w:id="290"/>
      <w:bookmarkEnd w:id="291"/>
      <w:bookmarkEnd w:id="292"/>
      <w:bookmarkEnd w:id="293"/>
    </w:p>
    <w:p w14:paraId="4771EAD6" w14:textId="77777777" w:rsidR="004606D7" w:rsidRPr="00E600BC" w:rsidRDefault="004606D7"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E600BC" w14:paraId="5E903E4D" w14:textId="77777777" w:rsidTr="004606D7">
        <w:tc>
          <w:tcPr>
            <w:tcW w:w="1980" w:type="dxa"/>
            <w:tcMar>
              <w:top w:w="85" w:type="dxa"/>
              <w:bottom w:w="142" w:type="dxa"/>
              <w:right w:w="170" w:type="dxa"/>
            </w:tcMar>
          </w:tcPr>
          <w:p w14:paraId="784AF84B" w14:textId="77777777" w:rsidR="004606D7" w:rsidRPr="00E600BC" w:rsidRDefault="004606D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 Clause</w:t>
            </w:r>
          </w:p>
        </w:tc>
        <w:tc>
          <w:tcPr>
            <w:tcW w:w="7020" w:type="dxa"/>
            <w:tcMar>
              <w:top w:w="85" w:type="dxa"/>
              <w:bottom w:w="142" w:type="dxa"/>
              <w:right w:w="170" w:type="dxa"/>
            </w:tcMar>
          </w:tcPr>
          <w:p w14:paraId="6F244C4E" w14:textId="77777777" w:rsidR="004606D7" w:rsidRPr="00E600BC" w:rsidRDefault="004606D7"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4606D7" w:rsidRPr="00E600BC" w14:paraId="7EAAB7CA" w14:textId="77777777" w:rsidTr="004606D7">
        <w:tc>
          <w:tcPr>
            <w:tcW w:w="1980" w:type="dxa"/>
            <w:tcMar>
              <w:top w:w="85" w:type="dxa"/>
              <w:bottom w:w="142" w:type="dxa"/>
              <w:right w:w="170" w:type="dxa"/>
            </w:tcMar>
          </w:tcPr>
          <w:p w14:paraId="5EB2F473" w14:textId="77777777" w:rsidR="004606D7" w:rsidRPr="00E600BC" w:rsidRDefault="00AF055B"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4606D7" w:rsidRPr="00E600BC">
              <w:rPr>
                <w:rFonts w:ascii="Trebuchet MS" w:eastAsia="Times New Roman" w:hAnsi="Trebuchet MS" w:cs="Arial"/>
                <w:b/>
              </w:rPr>
              <w:t>6.1 and 6.2</w:t>
            </w:r>
          </w:p>
        </w:tc>
        <w:tc>
          <w:tcPr>
            <w:tcW w:w="7020" w:type="dxa"/>
            <w:tcMar>
              <w:top w:w="85" w:type="dxa"/>
              <w:bottom w:w="142" w:type="dxa"/>
              <w:right w:w="170" w:type="dxa"/>
            </w:tcMar>
          </w:tcPr>
          <w:p w14:paraId="1258CFE0"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14:paraId="742B6DA8" w14:textId="77777777" w:rsidR="004606D7"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 xml:space="preserve">procuring </w:t>
            </w:r>
            <w:proofErr w:type="gramStart"/>
            <w:r w:rsidRPr="00E600BC">
              <w:rPr>
                <w:rFonts w:ascii="Trebuchet MS" w:eastAsia="Times New Roman" w:hAnsi="Trebuchet MS" w:cs="Arial"/>
              </w:rPr>
              <w:t>entity</w:t>
            </w:r>
            <w:r w:rsidR="004606D7" w:rsidRPr="00E600BC">
              <w:rPr>
                <w:rFonts w:ascii="Trebuchet MS" w:eastAsia="Times New Roman" w:hAnsi="Trebuchet MS" w:cs="Arial"/>
              </w:rPr>
              <w:t> :</w:t>
            </w:r>
            <w:proofErr w:type="gramEnd"/>
            <w:r w:rsidR="004606D7" w:rsidRPr="00E600BC">
              <w:rPr>
                <w:rFonts w:ascii="Trebuchet MS" w:eastAsia="Times New Roman" w:hAnsi="Trebuchet MS" w:cs="Arial"/>
                <w:u w:val="single"/>
              </w:rPr>
              <w:tab/>
            </w:r>
          </w:p>
          <w:p w14:paraId="411AC975"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3BAF580F"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50D20706"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24644746"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14:paraId="360F16F5"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Consultant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7BF07643"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52F5F08F"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01A807B"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53BFC30D"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proofErr w:type="gramStart"/>
            <w:r w:rsidRPr="00E600BC">
              <w:rPr>
                <w:rFonts w:ascii="Trebuchet MS" w:eastAsia="Times New Roman" w:hAnsi="Trebuchet MS" w:cs="Arial"/>
              </w:rPr>
              <w:t>) :</w:t>
            </w:r>
            <w:proofErr w:type="gramEnd"/>
            <w:r w:rsidRPr="00E600BC">
              <w:rPr>
                <w:rFonts w:ascii="Trebuchet MS" w:eastAsia="Times New Roman" w:hAnsi="Trebuchet MS" w:cs="Arial"/>
                <w:u w:val="single"/>
              </w:rPr>
              <w:tab/>
            </w:r>
          </w:p>
        </w:tc>
      </w:tr>
      <w:tr w:rsidR="004606D7" w:rsidRPr="00E600BC" w14:paraId="72DE911A" w14:textId="77777777" w:rsidTr="004606D7">
        <w:tc>
          <w:tcPr>
            <w:tcW w:w="1980" w:type="dxa"/>
            <w:tcMar>
              <w:top w:w="85" w:type="dxa"/>
              <w:bottom w:w="142" w:type="dxa"/>
              <w:right w:w="170" w:type="dxa"/>
            </w:tcMar>
          </w:tcPr>
          <w:p w14:paraId="7659BA10" w14:textId="77777777"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8.1</w:t>
            </w:r>
          </w:p>
          <w:p w14:paraId="6B43F76A" w14:textId="77777777" w:rsidR="004606D7" w:rsidRPr="00E600BC"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2977843C"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001E1712">
              <w:rPr>
                <w:rFonts w:ascii="Trebuchet MS" w:eastAsia="Times New Roman" w:hAnsi="Trebuchet MS" w:cs="Arial"/>
                <w:i/>
                <w:iCs/>
                <w:color w:val="0070C0"/>
              </w:rPr>
              <w:t>/Firm</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consists only of one entity, state “N/A</w:t>
            </w:r>
            <w:proofErr w:type="gramStart"/>
            <w:r w:rsidRPr="00E600BC">
              <w:rPr>
                <w:rFonts w:ascii="Trebuchet MS" w:eastAsia="Times New Roman" w:hAnsi="Trebuchet MS" w:cs="Arial"/>
                <w:i/>
                <w:color w:val="0070C0"/>
              </w:rPr>
              <w:t>”;</w:t>
            </w:r>
            <w:proofErr w:type="gramEnd"/>
          </w:p>
          <w:p w14:paraId="6918CCD5"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7776FBD0"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Consultan</w:t>
            </w:r>
            <w:r w:rsidR="001E1712">
              <w:rPr>
                <w:rFonts w:ascii="Trebuchet MS" w:eastAsia="Times New Roman" w:hAnsi="Trebuchet MS" w:cs="Arial"/>
                <w:i/>
                <w:iCs/>
                <w:color w:val="0070C0"/>
              </w:rPr>
              <w:t>t/Firm</w:t>
            </w:r>
            <w:r w:rsidRPr="00E600BC">
              <w:rPr>
                <w:rFonts w:ascii="Trebuchet MS" w:eastAsia="Times New Roman" w:hAnsi="Trebuchet MS" w:cs="Arial"/>
                <w:i/>
                <w:iCs/>
                <w:color w:val="0070C0"/>
              </w:rPr>
              <w:t xml:space="preserve">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consisting of more than one entity, the name of the JV member whose address is specified in Clause SCC6.1 should be inserted here.]</w:t>
            </w:r>
          </w:p>
          <w:p w14:paraId="2AA7651B" w14:textId="77777777" w:rsidR="004606D7" w:rsidRPr="00E600BC" w:rsidRDefault="004606D7" w:rsidP="002910EE">
            <w:pPr>
              <w:spacing w:after="120" w:line="240" w:lineRule="auto"/>
              <w:ind w:right="-72"/>
              <w:rPr>
                <w:rFonts w:ascii="Trebuchet MS" w:eastAsia="Times New Roman" w:hAnsi="Trebuchet MS" w:cs="Arial"/>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proofErr w:type="gramStart"/>
            <w:r w:rsidRPr="00E600BC">
              <w:rPr>
                <w:rFonts w:ascii="Trebuchet MS" w:eastAsia="Times New Roman" w:hAnsi="Trebuchet MS" w:cs="Arial"/>
                <w:i/>
                <w:color w:val="0070C0"/>
              </w:rPr>
              <w:t xml:space="preserve">] </w:t>
            </w:r>
            <w:r w:rsidR="0020333E" w:rsidRPr="00E600BC">
              <w:rPr>
                <w:rFonts w:ascii="Trebuchet MS" w:eastAsia="Times New Roman" w:hAnsi="Trebuchet MS" w:cs="Arial"/>
                <w:i/>
                <w:color w:val="0070C0"/>
              </w:rPr>
              <w:t>]</w:t>
            </w:r>
            <w:proofErr w:type="gramEnd"/>
          </w:p>
        </w:tc>
      </w:tr>
      <w:tr w:rsidR="004606D7" w:rsidRPr="00E600BC" w14:paraId="4953FDAF" w14:textId="77777777" w:rsidTr="004606D7">
        <w:tc>
          <w:tcPr>
            <w:tcW w:w="1980" w:type="dxa"/>
            <w:tcMar>
              <w:top w:w="85" w:type="dxa"/>
              <w:bottom w:w="142" w:type="dxa"/>
              <w:right w:w="170" w:type="dxa"/>
            </w:tcMar>
          </w:tcPr>
          <w:p w14:paraId="5F71798C" w14:textId="77777777"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9.1</w:t>
            </w:r>
          </w:p>
        </w:tc>
        <w:tc>
          <w:tcPr>
            <w:tcW w:w="7020" w:type="dxa"/>
            <w:tcMar>
              <w:top w:w="85" w:type="dxa"/>
              <w:bottom w:w="142" w:type="dxa"/>
              <w:right w:w="170" w:type="dxa"/>
            </w:tcMar>
          </w:tcPr>
          <w:p w14:paraId="1F50C74E"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14:paraId="78FAADD6" w14:textId="77777777"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70C0"/>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43EBD4EA" w14:textId="77777777"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proofErr w:type="spellStart"/>
            <w:r w:rsidRPr="00E600BC">
              <w:rPr>
                <w:rFonts w:ascii="Trebuchet MS" w:eastAsia="Times New Roman" w:hAnsi="Trebuchet MS" w:cs="Arial"/>
              </w:rPr>
              <w:t>FortheConsultant</w:t>
            </w:r>
            <w:proofErr w:type="spellEnd"/>
            <w:r w:rsidR="001E1712">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66FF"/>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4606D7" w:rsidRPr="00E600BC" w14:paraId="6D4B75FC" w14:textId="77777777" w:rsidTr="004606D7">
        <w:tc>
          <w:tcPr>
            <w:tcW w:w="1980" w:type="dxa"/>
            <w:tcMar>
              <w:top w:w="85" w:type="dxa"/>
              <w:bottom w:w="142" w:type="dxa"/>
              <w:right w:w="170" w:type="dxa"/>
            </w:tcMar>
          </w:tcPr>
          <w:p w14:paraId="3637F2E6" w14:textId="77777777" w:rsidR="004606D7" w:rsidRPr="00E600BC" w:rsidRDefault="00AF055B" w:rsidP="002910EE">
            <w:pPr>
              <w:spacing w:after="120" w:line="240" w:lineRule="auto"/>
              <w:rPr>
                <w:rFonts w:ascii="Trebuchet MS" w:eastAsia="Times New Roman" w:hAnsi="Trebuchet MS" w:cs="Arial"/>
                <w:b/>
                <w:bCs/>
                <w:lang w:eastAsia="it-IT"/>
              </w:rPr>
            </w:pPr>
            <w:r w:rsidRPr="00E600BC">
              <w:rPr>
                <w:rFonts w:ascii="Trebuchet MS" w:eastAsia="Times New Roman" w:hAnsi="Trebuchet MS" w:cs="Arial"/>
                <w:b/>
              </w:rPr>
              <w:t xml:space="preserve">SCC </w:t>
            </w:r>
            <w:r w:rsidR="004606D7" w:rsidRPr="00E600BC">
              <w:rPr>
                <w:rFonts w:ascii="Trebuchet MS" w:eastAsia="Times New Roman" w:hAnsi="Trebuchet MS" w:cs="Arial"/>
                <w:b/>
                <w:bCs/>
                <w:lang w:eastAsia="it-IT"/>
              </w:rPr>
              <w:t>11.1</w:t>
            </w:r>
          </w:p>
        </w:tc>
        <w:tc>
          <w:tcPr>
            <w:tcW w:w="7020" w:type="dxa"/>
            <w:tcMar>
              <w:top w:w="85" w:type="dxa"/>
              <w:bottom w:w="142" w:type="dxa"/>
              <w:right w:w="170" w:type="dxa"/>
            </w:tcMar>
          </w:tcPr>
          <w:p w14:paraId="1B6E309B"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66FF"/>
              </w:rPr>
              <w:t>[insert “N/A” or list the conditions]</w:t>
            </w:r>
          </w:p>
        </w:tc>
      </w:tr>
      <w:tr w:rsidR="004606D7" w:rsidRPr="00E600BC" w14:paraId="6E6DFBDF" w14:textId="77777777" w:rsidTr="004606D7">
        <w:tc>
          <w:tcPr>
            <w:tcW w:w="1980" w:type="dxa"/>
            <w:tcMar>
              <w:top w:w="85" w:type="dxa"/>
              <w:bottom w:w="142" w:type="dxa"/>
              <w:right w:w="170" w:type="dxa"/>
            </w:tcMar>
          </w:tcPr>
          <w:p w14:paraId="02FA2FEC"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12.1</w:t>
            </w:r>
          </w:p>
        </w:tc>
        <w:tc>
          <w:tcPr>
            <w:tcW w:w="7020" w:type="dxa"/>
            <w:tcMar>
              <w:top w:w="85" w:type="dxa"/>
              <w:bottom w:w="142" w:type="dxa"/>
              <w:right w:w="170" w:type="dxa"/>
            </w:tcMar>
          </w:tcPr>
          <w:p w14:paraId="530D2F73"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14:paraId="3BE229E5"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proofErr w:type="gramStart"/>
            <w:r w:rsidRPr="00E600BC">
              <w:rPr>
                <w:rFonts w:ascii="Trebuchet MS" w:eastAsia="Times New Roman" w:hAnsi="Trebuchet MS" w:cs="Arial"/>
              </w:rPr>
              <w:t>time period</w:t>
            </w:r>
            <w:proofErr w:type="gramEnd"/>
            <w:r w:rsidRPr="00E600BC">
              <w:rPr>
                <w:rFonts w:ascii="Trebuchet MS" w:eastAsia="Times New Roman" w:hAnsi="Trebuchet MS" w:cs="Arial"/>
              </w:rPr>
              <w:t xml:space="preserve"> shall be _______________________ </w:t>
            </w:r>
            <w:r w:rsidRPr="00E600BC">
              <w:rPr>
                <w:rFonts w:ascii="Trebuchet MS" w:eastAsia="Times New Roman" w:hAnsi="Trebuchet MS" w:cs="Arial"/>
                <w:i/>
                <w:color w:val="0070C0"/>
              </w:rPr>
              <w:t>[insert time period, e.g.: four months]</w:t>
            </w:r>
            <w:r w:rsidRPr="00E600BC">
              <w:rPr>
                <w:rFonts w:ascii="Trebuchet MS" w:eastAsia="Times New Roman" w:hAnsi="Trebuchet MS" w:cs="Arial"/>
                <w:color w:val="0070C0"/>
              </w:rPr>
              <w:t>.</w:t>
            </w:r>
          </w:p>
        </w:tc>
      </w:tr>
      <w:tr w:rsidR="004606D7" w:rsidRPr="00E600BC" w14:paraId="4A4EAEC8" w14:textId="77777777" w:rsidTr="004606D7">
        <w:tc>
          <w:tcPr>
            <w:tcW w:w="1980" w:type="dxa"/>
            <w:tcMar>
              <w:top w:w="85" w:type="dxa"/>
              <w:bottom w:w="142" w:type="dxa"/>
              <w:right w:w="170" w:type="dxa"/>
            </w:tcMar>
          </w:tcPr>
          <w:p w14:paraId="0C64975F"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13.1</w:t>
            </w:r>
          </w:p>
        </w:tc>
        <w:tc>
          <w:tcPr>
            <w:tcW w:w="7020" w:type="dxa"/>
            <w:tcMar>
              <w:top w:w="85" w:type="dxa"/>
              <w:bottom w:w="142" w:type="dxa"/>
              <w:right w:w="170" w:type="dxa"/>
            </w:tcMar>
          </w:tcPr>
          <w:p w14:paraId="0A0FC6A5"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1A446516" w14:textId="77777777" w:rsidR="004606D7" w:rsidRPr="00E600BC" w:rsidRDefault="004606D7"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lastRenderedPageBreak/>
              <w:t xml:space="preserve">The number of days shall be_________________ </w:t>
            </w:r>
            <w:r w:rsidRPr="00E600BC">
              <w:rPr>
                <w:rFonts w:ascii="Trebuchet MS" w:eastAsia="Times New Roman" w:hAnsi="Trebuchet MS" w:cs="Arial"/>
                <w:i/>
                <w:color w:val="0070C0"/>
              </w:rPr>
              <w:t>[e.g.: ten]</w:t>
            </w:r>
            <w:r w:rsidRPr="00E600BC">
              <w:rPr>
                <w:rFonts w:ascii="Trebuchet MS" w:eastAsia="Times New Roman" w:hAnsi="Trebuchet MS" w:cs="Arial"/>
              </w:rPr>
              <w:t>.</w:t>
            </w:r>
          </w:p>
          <w:p w14:paraId="4CE6B8DC"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4606D7" w:rsidRPr="00E600BC" w14:paraId="0ED2B9A0" w14:textId="77777777" w:rsidTr="004606D7">
        <w:tc>
          <w:tcPr>
            <w:tcW w:w="1980" w:type="dxa"/>
            <w:tcMar>
              <w:top w:w="85" w:type="dxa"/>
              <w:bottom w:w="142" w:type="dxa"/>
              <w:right w:w="170" w:type="dxa"/>
            </w:tcMar>
          </w:tcPr>
          <w:p w14:paraId="479406D9"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4606D7" w:rsidRPr="00E600BC">
              <w:rPr>
                <w:rFonts w:ascii="Trebuchet MS" w:eastAsia="Times New Roman" w:hAnsi="Trebuchet MS" w:cs="Arial"/>
                <w:b/>
                <w:spacing w:val="-3"/>
              </w:rPr>
              <w:t>14.1</w:t>
            </w:r>
          </w:p>
        </w:tc>
        <w:tc>
          <w:tcPr>
            <w:tcW w:w="7020" w:type="dxa"/>
            <w:tcMar>
              <w:top w:w="85" w:type="dxa"/>
              <w:bottom w:w="142" w:type="dxa"/>
              <w:right w:w="170" w:type="dxa"/>
            </w:tcMar>
          </w:tcPr>
          <w:p w14:paraId="14D784A8"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2B08E1FF"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proofErr w:type="gramStart"/>
            <w:r w:rsidRPr="00E600BC">
              <w:rPr>
                <w:rFonts w:ascii="Trebuchet MS" w:eastAsia="Times New Roman" w:hAnsi="Trebuchet MS" w:cs="Arial"/>
              </w:rPr>
              <w:t>time period</w:t>
            </w:r>
            <w:proofErr w:type="gramEnd"/>
            <w:r w:rsidRPr="00E600BC">
              <w:rPr>
                <w:rFonts w:ascii="Trebuchet MS" w:eastAsia="Times New Roman" w:hAnsi="Trebuchet MS" w:cs="Arial"/>
              </w:rPr>
              <w:t xml:space="preserve"> shall be ________________________ </w:t>
            </w:r>
            <w:r w:rsidRPr="00E600BC">
              <w:rPr>
                <w:rFonts w:ascii="Trebuchet MS" w:eastAsia="Times New Roman" w:hAnsi="Trebuchet MS" w:cs="Arial"/>
                <w:i/>
                <w:color w:val="0070C0"/>
              </w:rPr>
              <w:t>[insert time period, e.g.: twelve months]</w:t>
            </w:r>
            <w:r w:rsidRPr="00E600BC">
              <w:rPr>
                <w:rFonts w:ascii="Trebuchet MS" w:eastAsia="Times New Roman" w:hAnsi="Trebuchet MS" w:cs="Arial"/>
              </w:rPr>
              <w:t>.</w:t>
            </w:r>
          </w:p>
        </w:tc>
      </w:tr>
      <w:tr w:rsidR="004606D7" w:rsidRPr="00E600BC" w14:paraId="167A84E5" w14:textId="77777777" w:rsidTr="004606D7">
        <w:trPr>
          <w:trHeight w:val="1507"/>
        </w:trPr>
        <w:tc>
          <w:tcPr>
            <w:tcW w:w="1980" w:type="dxa"/>
            <w:tcMar>
              <w:top w:w="85" w:type="dxa"/>
              <w:bottom w:w="142" w:type="dxa"/>
              <w:right w:w="170" w:type="dxa"/>
            </w:tcMar>
          </w:tcPr>
          <w:p w14:paraId="4527D543" w14:textId="77777777" w:rsidR="004606D7" w:rsidRPr="00E600BC" w:rsidRDefault="00AF055B"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20333E" w:rsidRPr="00E600BC">
              <w:rPr>
                <w:rFonts w:ascii="Trebuchet MS" w:eastAsia="Times New Roman" w:hAnsi="Trebuchet MS" w:cs="Arial"/>
                <w:b/>
                <w:lang w:eastAsia="it-IT"/>
              </w:rPr>
              <w:t>21.1.3</w:t>
            </w:r>
          </w:p>
        </w:tc>
        <w:tc>
          <w:tcPr>
            <w:tcW w:w="7020" w:type="dxa"/>
            <w:tcMar>
              <w:top w:w="85" w:type="dxa"/>
              <w:bottom w:w="142" w:type="dxa"/>
              <w:right w:w="170" w:type="dxa"/>
            </w:tcMar>
          </w:tcPr>
          <w:p w14:paraId="242D56A4" w14:textId="77777777" w:rsidR="004606D7" w:rsidRPr="00E600BC"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 should be disqualified from providing goods, works or non-consulting services due to a conflict of a nature described in Clause GCC 21.1.3</w:t>
            </w:r>
          </w:p>
          <w:p w14:paraId="7A61893F" w14:textId="77777777"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14:paraId="0ADB3485" w14:textId="77777777"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[If “Yes” is indicated, please include: Such exceptions should comply with the </w:t>
            </w:r>
            <w:proofErr w:type="spellStart"/>
            <w:r w:rsidR="0059652D" w:rsidRPr="00E600BC">
              <w:rPr>
                <w:rFonts w:ascii="Trebuchet MS" w:eastAsia="Times New Roman" w:hAnsi="Trebuchet MS" w:cs="Arial"/>
                <w:i/>
                <w:color w:val="0070C0"/>
              </w:rPr>
              <w:t>GoJ</w:t>
            </w:r>
            <w:r w:rsidR="00B30733" w:rsidRPr="00E600BC">
              <w:rPr>
                <w:rFonts w:ascii="Trebuchet MS" w:eastAsia="Times New Roman" w:hAnsi="Trebuchet MS" w:cs="Arial"/>
                <w:i/>
                <w:color w:val="0070C0"/>
              </w:rPr>
              <w:t>’s</w:t>
            </w:r>
            <w:proofErr w:type="spellEnd"/>
            <w:r w:rsidR="00B30733"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procurement policy provisions on conflict of interest.]</w:t>
            </w:r>
          </w:p>
        </w:tc>
      </w:tr>
      <w:tr w:rsidR="00A14F9D" w:rsidRPr="00E600BC" w14:paraId="71CDDF3A" w14:textId="77777777" w:rsidTr="003600DD">
        <w:tc>
          <w:tcPr>
            <w:tcW w:w="1980" w:type="dxa"/>
            <w:tcMar>
              <w:top w:w="85" w:type="dxa"/>
              <w:bottom w:w="142" w:type="dxa"/>
              <w:right w:w="170" w:type="dxa"/>
            </w:tcMar>
          </w:tcPr>
          <w:p w14:paraId="75490FF8"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14:paraId="0EF68193" w14:textId="77777777" w:rsidR="00A14F9D" w:rsidRPr="00E600BC" w:rsidRDefault="00A14F9D"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14:paraId="21D5AE35" w14:textId="77777777" w:rsidR="00A14F9D" w:rsidRPr="00E600BC" w:rsidRDefault="00A14F9D"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1D88FDE0" w14:textId="77777777" w:rsidR="00A14F9D" w:rsidRPr="00E600BC" w:rsidRDefault="00A14F9D" w:rsidP="002910EE">
            <w:pPr>
              <w:tabs>
                <w:tab w:val="left" w:pos="0"/>
                <w:tab w:val="left" w:pos="917"/>
              </w:tabs>
              <w:spacing w:after="120" w:line="240" w:lineRule="auto"/>
              <w:rPr>
                <w:rFonts w:ascii="Trebuchet MS" w:eastAsia="Times New Roman" w:hAnsi="Trebuchet MS" w:cs="Arial"/>
              </w:rPr>
            </w:pPr>
            <w:r w:rsidRPr="00E600BC">
              <w:rPr>
                <w:rFonts w:ascii="Trebuchet MS" w:eastAsia="Times New Roman" w:hAnsi="Trebuchet MS" w:cs="Arial"/>
              </w:rPr>
              <w:t xml:space="preserve">The following limitation of the Consultant’s Liability towards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2B802CF4" w14:textId="77777777"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 xml:space="preserve">“Limitation of the Consultant’s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6F49576B" w14:textId="77777777"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Except in the case of gross negligence or willful misconduct on the part of the Consultant or on the part of any person or a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the Consultant, with respect to damage caused by the Consultant to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6BAB8859" w14:textId="77777777" w:rsidR="00A14F9D" w:rsidRPr="00E600BC"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w:t>
            </w:r>
            <w:r w:rsidRPr="00E600BC">
              <w:rPr>
                <w:rFonts w:ascii="Trebuchet MS" w:eastAsia="Times New Roman" w:hAnsi="Trebuchet MS" w:cs="Arial"/>
              </w:rPr>
              <w:tab/>
              <w:t>for any indirect or consequential loss or damage; and</w:t>
            </w:r>
          </w:p>
          <w:p w14:paraId="2E9AAE80" w14:textId="77777777" w:rsidR="00A14F9D" w:rsidRPr="00E600BC"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times the total value of the </w:t>
            </w:r>
            <w:proofErr w:type="gramStart"/>
            <w:r w:rsidR="00CD4124" w:rsidRPr="00E600BC">
              <w:rPr>
                <w:rFonts w:ascii="Trebuchet MS" w:eastAsia="Times New Roman" w:hAnsi="Trebuchet MS" w:cs="Arial"/>
              </w:rPr>
              <w:t>contract</w:t>
            </w:r>
            <w:r w:rsidRPr="00E600BC">
              <w:rPr>
                <w:rFonts w:ascii="Trebuchet MS" w:eastAsia="Times New Roman" w:hAnsi="Trebuchet MS" w:cs="Arial"/>
              </w:rPr>
              <w:t>;</w:t>
            </w:r>
            <w:proofErr w:type="gramEnd"/>
            <w:r w:rsidRPr="00E600BC">
              <w:rPr>
                <w:rFonts w:ascii="Trebuchet MS" w:eastAsia="Times New Roman" w:hAnsi="Trebuchet MS" w:cs="Arial"/>
              </w:rPr>
              <w:t xml:space="preserve"> </w:t>
            </w:r>
          </w:p>
          <w:p w14:paraId="7F253B30" w14:textId="77777777" w:rsidR="00A14F9D" w:rsidRPr="00E600BC" w:rsidRDefault="00A14F9D"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14:paraId="525CA6B5" w14:textId="77777777" w:rsidR="00A14F9D" w:rsidRPr="00E600BC" w:rsidRDefault="00A14F9D"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affect the Consultant’s liability, if any, for damage to Third Parties caused by the Consultant or any person or firm acting on behalf of the Consultant in carrying out the </w:t>
            </w:r>
            <w:r w:rsidR="00C37AB9" w:rsidRPr="00E600BC">
              <w:rPr>
                <w:rFonts w:ascii="Trebuchet MS" w:eastAsia="Times New Roman" w:hAnsi="Trebuchet MS" w:cs="Arial"/>
              </w:rPr>
              <w:t xml:space="preserve">consulting </w:t>
            </w:r>
            <w:proofErr w:type="gramStart"/>
            <w:r w:rsidR="00C37AB9" w:rsidRPr="00E600BC">
              <w:rPr>
                <w:rFonts w:ascii="Trebuchet MS" w:eastAsia="Times New Roman" w:hAnsi="Trebuchet MS" w:cs="Arial"/>
              </w:rPr>
              <w:t>services</w:t>
            </w:r>
            <w:r w:rsidRPr="00E600BC">
              <w:rPr>
                <w:rFonts w:ascii="Trebuchet MS" w:eastAsia="Times New Roman" w:hAnsi="Trebuchet MS" w:cs="Arial"/>
              </w:rPr>
              <w:t>;</w:t>
            </w:r>
            <w:proofErr w:type="gramEnd"/>
          </w:p>
          <w:p w14:paraId="47745AC6" w14:textId="77777777" w:rsidR="00A14F9D" w:rsidRPr="00E600BC" w:rsidRDefault="00A14F9D"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 xml:space="preserve">(ii) be construed as providing the Consultant with any limitation or exclusion from liability which is prohibited by the </w:t>
            </w:r>
            <w:r w:rsidRPr="00E600BC">
              <w:rPr>
                <w:rFonts w:ascii="Trebuchet MS" w:eastAsia="Times New Roman" w:hAnsi="Trebuchet MS" w:cs="Arial"/>
                <w:i/>
                <w:color w:val="0070C0"/>
              </w:rPr>
              <w:t>[insert</w:t>
            </w:r>
            <w:r w:rsidRPr="00E600BC">
              <w:rPr>
                <w:rFonts w:ascii="Trebuchet MS" w:eastAsia="Times New Roman" w:hAnsi="Trebuchet MS" w:cs="Arial"/>
                <w:color w:val="0070C0"/>
              </w:rPr>
              <w:t xml:space="preserve"> “Applicable Law</w:t>
            </w:r>
            <w:r w:rsidRPr="00E600BC">
              <w:rPr>
                <w:rFonts w:ascii="Trebuchet MS" w:eastAsia="Times New Roman" w:hAnsi="Trebuchet MS" w:cs="Arial"/>
                <w:i/>
                <w:color w:val="0070C0"/>
              </w:rPr>
              <w:t xml:space="preserve">”, if it is the law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’s </w:t>
            </w:r>
            <w:proofErr w:type="gramStart"/>
            <w:r w:rsidRPr="00E600BC">
              <w:rPr>
                <w:rFonts w:ascii="Trebuchet MS" w:eastAsia="Times New Roman" w:hAnsi="Trebuchet MS" w:cs="Arial"/>
                <w:i/>
                <w:color w:val="0070C0"/>
              </w:rPr>
              <w:t>country, or</w:t>
            </w:r>
            <w:proofErr w:type="gramEnd"/>
            <w:r w:rsidRPr="00E600BC">
              <w:rPr>
                <w:rFonts w:ascii="Trebuchet MS" w:eastAsia="Times New Roman" w:hAnsi="Trebuchet MS" w:cs="Arial"/>
                <w:i/>
                <w:color w:val="0070C0"/>
              </w:rPr>
              <w:t xml:space="preserve"> insert </w:t>
            </w:r>
            <w:r w:rsidRPr="00E600BC">
              <w:rPr>
                <w:rFonts w:ascii="Trebuchet MS" w:eastAsia="Times New Roman" w:hAnsi="Trebuchet MS" w:cs="Arial"/>
                <w:color w:val="0070C0"/>
              </w:rPr>
              <w:t>“</w:t>
            </w:r>
            <w:r w:rsidR="00B139C6" w:rsidRPr="00E600BC">
              <w:rPr>
                <w:rFonts w:ascii="Trebuchet MS" w:eastAsia="Times New Roman" w:hAnsi="Trebuchet MS" w:cs="Arial"/>
                <w:color w:val="0070C0"/>
              </w:rPr>
              <w:t>Applicable Law</w:t>
            </w:r>
            <w:r w:rsidRPr="00E600BC">
              <w:rPr>
                <w:rFonts w:ascii="Trebuchet MS" w:eastAsia="Times New Roman" w:hAnsi="Trebuchet MS" w:cs="Arial"/>
                <w:color w:val="0070C0"/>
              </w:rPr>
              <w:t xml:space="preserve"> in the </w:t>
            </w:r>
            <w:r w:rsidR="002910EE" w:rsidRPr="00E600BC">
              <w:rPr>
                <w:rFonts w:ascii="Trebuchet MS" w:eastAsia="Times New Roman" w:hAnsi="Trebuchet MS" w:cs="Arial"/>
                <w:color w:val="0070C0"/>
              </w:rPr>
              <w:t>procuring entity</w:t>
            </w:r>
            <w:r w:rsidRPr="00E600BC">
              <w:rPr>
                <w:rFonts w:ascii="Trebuchet MS" w:eastAsia="Times New Roman" w:hAnsi="Trebuchet MS" w:cs="Arial"/>
                <w:color w:val="0070C0"/>
              </w:rPr>
              <w:t xml:space="preserve">’s country”, </w:t>
            </w:r>
            <w:r w:rsidRPr="00E600BC">
              <w:rPr>
                <w:rFonts w:ascii="Trebuchet MS" w:eastAsia="Times New Roman" w:hAnsi="Trebuchet MS" w:cs="Arial"/>
                <w:i/>
                <w:color w:val="0070C0"/>
              </w:rPr>
              <w:t xml:space="preserve">if the Applicable Law stated in Clause SCC1.1 (b) is different from the law of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p>
          <w:p w14:paraId="55CB42C8" w14:textId="77777777" w:rsidR="00A14F9D" w:rsidRPr="00E600BC" w:rsidRDefault="00A14F9D" w:rsidP="002910EE">
            <w:pPr>
              <w:tabs>
                <w:tab w:val="left" w:pos="378"/>
              </w:tabs>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lastRenderedPageBreak/>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B30733"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Pr="00E600BC">
              <w:rPr>
                <w:rFonts w:ascii="Trebuchet MS" w:eastAsia="Times New Roman" w:hAnsi="Trebuchet MS" w:cs="Arial"/>
                <w:i/>
                <w:color w:val="0070C0"/>
              </w:rPr>
              <w:t xml:space="preserve">: Any suggestions made by the Consultant in the Proposal to introduce exclusions/limitations of the Consultant’s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w:t>
            </w:r>
            <w:proofErr w:type="gramStart"/>
            <w:r w:rsidRPr="00E600BC">
              <w:rPr>
                <w:rFonts w:ascii="Trebuchet MS" w:eastAsia="Times New Roman" w:hAnsi="Trebuchet MS" w:cs="Arial"/>
                <w:i/>
                <w:color w:val="0070C0"/>
              </w:rPr>
              <w:t>carefully scrutinized</w:t>
            </w:r>
            <w:proofErr w:type="gramEnd"/>
            <w:r w:rsidRPr="00E600BC">
              <w:rPr>
                <w:rFonts w:ascii="Trebuchet MS" w:eastAsia="Times New Roman" w:hAnsi="Trebuchet MS" w:cs="Arial"/>
                <w:i/>
                <w:color w:val="0070C0"/>
              </w:rPr>
              <w:t xml:space="preserve"> by the </w:t>
            </w:r>
            <w:r w:rsidR="002910EE" w:rsidRPr="00E600BC">
              <w:rPr>
                <w:rFonts w:ascii="Trebuchet MS" w:eastAsia="Times New Roman" w:hAnsi="Trebuchet MS" w:cs="Arial"/>
                <w:i/>
                <w:color w:val="0070C0"/>
              </w:rPr>
              <w:t>procuring entity</w:t>
            </w:r>
            <w:r w:rsidR="00B30733" w:rsidRPr="00E600BC">
              <w:rPr>
                <w:rFonts w:ascii="Trebuchet MS" w:eastAsia="Times New Roman" w:hAnsi="Trebuchet MS" w:cs="Arial"/>
                <w:i/>
                <w:color w:val="0070C0"/>
              </w:rPr>
              <w:t>.</w:t>
            </w:r>
            <w:r w:rsidRPr="00E600BC">
              <w:rPr>
                <w:rFonts w:ascii="Trebuchet MS" w:eastAsia="Times New Roman" w:hAnsi="Trebuchet MS" w:cs="Arial"/>
                <w:i/>
                <w:color w:val="0070C0"/>
              </w:rPr>
              <w:t>]</w:t>
            </w:r>
          </w:p>
        </w:tc>
      </w:tr>
      <w:tr w:rsidR="00A14F9D" w:rsidRPr="00E600BC" w14:paraId="799812E0" w14:textId="77777777" w:rsidTr="003600DD">
        <w:tc>
          <w:tcPr>
            <w:tcW w:w="1980" w:type="dxa"/>
            <w:tcMar>
              <w:top w:w="85" w:type="dxa"/>
              <w:bottom w:w="142" w:type="dxa"/>
              <w:right w:w="170" w:type="dxa"/>
            </w:tcMar>
          </w:tcPr>
          <w:p w14:paraId="01F9957B"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lang w:eastAsia="it-IT"/>
              </w:rPr>
              <w:t>24.1</w:t>
            </w:r>
          </w:p>
          <w:p w14:paraId="5EE84841" w14:textId="77777777"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1028C4C7"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14:paraId="0711C4A3"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r w:rsidRPr="00E600BC">
              <w:rPr>
                <w:rFonts w:ascii="Trebuchet MS" w:eastAsia="Times New Roman" w:hAnsi="Trebuchet MS" w:cs="Arial"/>
                <w:i/>
              </w:rPr>
              <w:t>.</w:t>
            </w:r>
          </w:p>
          <w:p w14:paraId="4FB1597C"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 xml:space="preserve">(a) Professional liability insurance, with a minimum coverage of ______________________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proofErr w:type="gramStart"/>
            <w:r w:rsidRPr="00E600BC">
              <w:rPr>
                <w:rFonts w:ascii="Trebuchet MS" w:eastAsia="Times New Roman" w:hAnsi="Trebuchet MS" w:cs="Arial"/>
                <w:i/>
                <w:color w:val="0070C0"/>
              </w:rPr>
              <w:t>]</w:t>
            </w:r>
            <w:r w:rsidRPr="00E600BC">
              <w:rPr>
                <w:rFonts w:ascii="Trebuchet MS" w:eastAsia="Times New Roman" w:hAnsi="Trebuchet MS" w:cs="Arial"/>
              </w:rPr>
              <w:t>;</w:t>
            </w:r>
            <w:proofErr w:type="gramEnd"/>
          </w:p>
          <w:p w14:paraId="61C2D3B2"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 or its Experts or Sub-consultants, with a minimum coverage of</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w:t>
            </w:r>
            <w:r w:rsidRPr="00E600BC">
              <w:rPr>
                <w:rFonts w:ascii="Trebuchet MS" w:eastAsia="Times New Roman" w:hAnsi="Trebuchet MS" w:cs="Arial"/>
              </w:rPr>
              <w:t>;</w:t>
            </w:r>
            <w:proofErr w:type="gramEnd"/>
          </w:p>
          <w:p w14:paraId="0A4031DA"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’s country”</w:t>
            </w:r>
            <w:proofErr w:type="gramStart"/>
            <w:r w:rsidRPr="00E600BC">
              <w:rPr>
                <w:rFonts w:ascii="Trebuchet MS" w:eastAsia="Times New Roman" w:hAnsi="Trebuchet MS" w:cs="Arial"/>
                <w:i/>
                <w:color w:val="0070C0"/>
              </w:rPr>
              <w:t>]</w:t>
            </w:r>
            <w:r w:rsidRPr="00E600BC">
              <w:rPr>
                <w:rFonts w:ascii="Trebuchet MS" w:eastAsia="Times New Roman" w:hAnsi="Trebuchet MS" w:cs="Arial"/>
              </w:rPr>
              <w:t>;</w:t>
            </w:r>
            <w:proofErr w:type="gramEnd"/>
          </w:p>
          <w:p w14:paraId="5BC53808"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r>
            <w:r w:rsidR="004D49E2" w:rsidRPr="00E600BC">
              <w:rPr>
                <w:rFonts w:ascii="Trebuchet MS" w:eastAsia="Times New Roman" w:hAnsi="Trebuchet MS" w:cs="Arial"/>
              </w:rPr>
              <w:t>E</w:t>
            </w:r>
            <w:r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Pr="00E600BC">
              <w:rPr>
                <w:rFonts w:ascii="Trebuchet MS" w:eastAsia="Times New Roman" w:hAnsi="Trebuchet MS" w:cs="Arial"/>
              </w:rPr>
              <w:t>, travel or other insurance as may be appropriate; and</w:t>
            </w:r>
          </w:p>
          <w:p w14:paraId="380381D1"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E600BC">
              <w:rPr>
                <w:rFonts w:ascii="Trebuchet MS" w:eastAsia="Times New Roman" w:hAnsi="Trebuchet MS" w:cs="Arial"/>
              </w:rPr>
              <w:t>(e)</w:t>
            </w:r>
            <w:r w:rsidRPr="00E600BC">
              <w:rPr>
                <w:rFonts w:ascii="Trebuchet MS" w:eastAsia="Times New Roman" w:hAnsi="Trebuchet MS" w:cs="Arial"/>
              </w:rPr>
              <w:tab/>
              <w:t>insurance against loss of or damage to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A14F9D" w:rsidRPr="00E600BC" w14:paraId="58924F6B" w14:textId="77777777" w:rsidTr="003600DD">
        <w:tc>
          <w:tcPr>
            <w:tcW w:w="1980" w:type="dxa"/>
            <w:tcMar>
              <w:top w:w="85" w:type="dxa"/>
              <w:bottom w:w="142" w:type="dxa"/>
              <w:right w:w="170" w:type="dxa"/>
            </w:tcMar>
          </w:tcPr>
          <w:p w14:paraId="5A19276A"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27.1</w:t>
            </w:r>
          </w:p>
        </w:tc>
        <w:tc>
          <w:tcPr>
            <w:tcW w:w="7020" w:type="dxa"/>
            <w:tcMar>
              <w:top w:w="85" w:type="dxa"/>
              <w:bottom w:w="142" w:type="dxa"/>
              <w:right w:w="170" w:type="dxa"/>
            </w:tcMar>
          </w:tcPr>
          <w:p w14:paraId="1209FA15"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provision____________________________________</w:t>
            </w:r>
            <w:r w:rsidR="009450DB" w:rsidRPr="00E600BC">
              <w:rPr>
                <w:rFonts w:ascii="Trebuchet MS" w:eastAsia="Times New Roman" w:hAnsi="Trebuchet MS" w:cs="Arial"/>
                <w:i/>
                <w:color w:val="0070C0"/>
              </w:rPr>
              <w:t>.</w:t>
            </w:r>
            <w:r w:rsidR="0020333E" w:rsidRPr="00E600BC">
              <w:rPr>
                <w:rFonts w:ascii="Trebuchet MS" w:eastAsia="Times New Roman" w:hAnsi="Trebuchet MS" w:cs="Arial"/>
                <w:i/>
                <w:color w:val="0070C0"/>
              </w:rPr>
              <w:t>]</w:t>
            </w:r>
          </w:p>
          <w:p w14:paraId="23CBB2AD" w14:textId="77777777" w:rsidR="009450DB" w:rsidRPr="00E600BC" w:rsidRDefault="009450DB" w:rsidP="002910EE">
            <w:pPr>
              <w:spacing w:after="120" w:line="240" w:lineRule="auto"/>
              <w:ind w:right="-72"/>
              <w:jc w:val="both"/>
              <w:rPr>
                <w:rFonts w:ascii="Trebuchet MS" w:eastAsia="Times New Roman" w:hAnsi="Trebuchet MS" w:cs="Arial"/>
                <w:strike/>
                <w:color w:val="0070C0"/>
              </w:rPr>
            </w:pPr>
          </w:p>
        </w:tc>
      </w:tr>
      <w:tr w:rsidR="00A14F9D" w:rsidRPr="00E600BC" w14:paraId="35F5F7B0" w14:textId="77777777" w:rsidTr="003600DD">
        <w:tc>
          <w:tcPr>
            <w:tcW w:w="1980" w:type="dxa"/>
            <w:tcMar>
              <w:top w:w="85" w:type="dxa"/>
              <w:bottom w:w="142" w:type="dxa"/>
              <w:right w:w="170" w:type="dxa"/>
            </w:tcMar>
          </w:tcPr>
          <w:p w14:paraId="7FFD9B07"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27.2</w:t>
            </w:r>
          </w:p>
          <w:p w14:paraId="3F314F9B" w14:textId="77777777"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61C7D515" w14:textId="77777777" w:rsidR="00A14F9D" w:rsidRPr="00E600BC" w:rsidRDefault="00A14F9D"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4A46766C"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rPr>
              <w:t xml:space="preserve">The Consultant 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i/>
                <w:color w:val="0070C0"/>
              </w:rPr>
              <w:t>]</w:t>
            </w:r>
          </w:p>
          <w:p w14:paraId="0C39E760"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246E150F" w14:textId="77777777" w:rsidR="00A14F9D" w:rsidRPr="00E600BC" w:rsidRDefault="00A14F9D"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Pr="00E600BC">
              <w:rPr>
                <w:rFonts w:ascii="Trebuchet MS" w:eastAsia="Times New Roman" w:hAnsi="Trebuchet MS" w:cs="Arial"/>
                <w:bCs/>
              </w:rPr>
              <w:t>]</w:t>
            </w:r>
          </w:p>
          <w:p w14:paraId="2E2AA95B"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lastRenderedPageBreak/>
              <w:t>[OR]</w:t>
            </w:r>
          </w:p>
          <w:p w14:paraId="35AFD7C9"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Neither Party shall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i/>
                <w:color w:val="0070C0"/>
              </w:rPr>
              <w:t>]</w:t>
            </w:r>
          </w:p>
        </w:tc>
      </w:tr>
      <w:tr w:rsidR="00A14F9D" w:rsidRPr="00E600BC" w14:paraId="7D7BB690" w14:textId="77777777" w:rsidTr="003600DD">
        <w:tc>
          <w:tcPr>
            <w:tcW w:w="1980" w:type="dxa"/>
            <w:tcMar>
              <w:top w:w="85" w:type="dxa"/>
              <w:bottom w:w="142" w:type="dxa"/>
              <w:right w:w="170" w:type="dxa"/>
            </w:tcMar>
          </w:tcPr>
          <w:p w14:paraId="382BE139"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32.1 </w:t>
            </w:r>
          </w:p>
          <w:p w14:paraId="066C09B9"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4D49E2"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14:paraId="79BDB2A7"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List here any changes or additions to Clause GCC 35.1</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14:paraId="10840121" w14:textId="77777777" w:rsidTr="003600DD">
        <w:tc>
          <w:tcPr>
            <w:tcW w:w="1980" w:type="dxa"/>
            <w:tcMar>
              <w:top w:w="85" w:type="dxa"/>
              <w:bottom w:w="142" w:type="dxa"/>
              <w:right w:w="170" w:type="dxa"/>
            </w:tcMar>
          </w:tcPr>
          <w:p w14:paraId="0E17A2EF"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SCC 32.1(</w:t>
            </w:r>
            <w:r w:rsidR="004D49E2" w:rsidRPr="00E600BC">
              <w:rPr>
                <w:rFonts w:ascii="Trebuchet MS" w:eastAsia="Times New Roman" w:hAnsi="Trebuchet MS" w:cs="Arial"/>
                <w:b/>
              </w:rPr>
              <w:t>g</w:t>
            </w:r>
            <w:r w:rsidRPr="00E600BC">
              <w:rPr>
                <w:rFonts w:ascii="Trebuchet MS" w:eastAsia="Times New Roman" w:hAnsi="Trebuchet MS" w:cs="Arial"/>
                <w:b/>
              </w:rPr>
              <w:t>)</w:t>
            </w:r>
          </w:p>
        </w:tc>
        <w:tc>
          <w:tcPr>
            <w:tcW w:w="7020" w:type="dxa"/>
            <w:tcMar>
              <w:top w:w="85" w:type="dxa"/>
              <w:bottom w:w="142" w:type="dxa"/>
              <w:right w:w="170" w:type="dxa"/>
            </w:tcMar>
          </w:tcPr>
          <w:p w14:paraId="3BD25E9A"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List here any other assistance to be provided by the </w:t>
            </w:r>
            <w:r w:rsidR="002910EE" w:rsidRPr="00E600BC">
              <w:rPr>
                <w:rFonts w:ascii="Trebuchet MS" w:eastAsia="Times New Roman" w:hAnsi="Trebuchet MS" w:cs="Arial"/>
                <w:i/>
                <w:color w:val="0070C0"/>
              </w:rPr>
              <w:t>procuring entity</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14:paraId="034CD9EB" w14:textId="77777777" w:rsidTr="003600DD">
        <w:tc>
          <w:tcPr>
            <w:tcW w:w="1980" w:type="dxa"/>
            <w:tcMar>
              <w:top w:w="85" w:type="dxa"/>
              <w:bottom w:w="142" w:type="dxa"/>
              <w:right w:w="170" w:type="dxa"/>
            </w:tcMar>
          </w:tcPr>
          <w:p w14:paraId="332C17E5"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38.1</w:t>
            </w:r>
          </w:p>
        </w:tc>
        <w:tc>
          <w:tcPr>
            <w:tcW w:w="7020" w:type="dxa"/>
            <w:tcMar>
              <w:top w:w="85" w:type="dxa"/>
              <w:bottom w:w="142" w:type="dxa"/>
              <w:right w:w="170" w:type="dxa"/>
            </w:tcMar>
          </w:tcPr>
          <w:p w14:paraId="3D9D7BEA"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price is: ____________________ </w:t>
            </w:r>
            <w:r w:rsidRPr="00E600BC">
              <w:rPr>
                <w:rFonts w:ascii="Trebuchet MS" w:eastAsia="Times New Roman" w:hAnsi="Trebuchet MS" w:cs="Arial"/>
                <w:i/>
                <w:color w:val="0070C0"/>
              </w:rPr>
              <w:t>[insert amount and currency for each currency as applicable]</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indicate:</w:t>
            </w:r>
            <w:proofErr w:type="gramEnd"/>
            <w:r w:rsidRPr="00E600BC">
              <w:rPr>
                <w:rFonts w:ascii="Trebuchet MS" w:eastAsia="Times New Roman" w:hAnsi="Trebuchet MS" w:cs="Arial"/>
                <w:i/>
              </w:rPr>
              <w:t xml:space="preserve"> </w:t>
            </w:r>
            <w:r w:rsidRPr="00E600BC">
              <w:rPr>
                <w:rFonts w:ascii="Trebuchet MS" w:eastAsia="Times New Roman" w:hAnsi="Trebuchet MS" w:cs="Arial"/>
              </w:rPr>
              <w:t>inclusive</w:t>
            </w:r>
            <w:r w:rsidRPr="00E600BC">
              <w:rPr>
                <w:rFonts w:ascii="Trebuchet MS" w:eastAsia="Times New Roman" w:hAnsi="Trebuchet MS" w:cs="Arial"/>
                <w:i/>
              </w:rPr>
              <w:t xml:space="preserve"> </w:t>
            </w:r>
            <w:r w:rsidRPr="00E600BC">
              <w:rPr>
                <w:rFonts w:ascii="Trebuchet MS" w:eastAsia="Times New Roman" w:hAnsi="Trebuchet MS" w:cs="Arial"/>
                <w:i/>
                <w:color w:val="0070C0"/>
              </w:rPr>
              <w:t>or</w:t>
            </w:r>
            <w:r w:rsidRPr="00E600BC">
              <w:rPr>
                <w:rFonts w:ascii="Trebuchet MS" w:eastAsia="Times New Roman" w:hAnsi="Trebuchet MS" w:cs="Arial"/>
                <w:i/>
              </w:rPr>
              <w:t xml:space="preserve"> </w:t>
            </w:r>
            <w:r w:rsidRPr="00E600BC">
              <w:rPr>
                <w:rFonts w:ascii="Trebuchet MS" w:eastAsia="Times New Roman" w:hAnsi="Trebuchet MS" w:cs="Arial"/>
              </w:rPr>
              <w:t>exclusive</w:t>
            </w:r>
            <w:r w:rsidRPr="00E600BC">
              <w:rPr>
                <w:rFonts w:ascii="Trebuchet MS" w:eastAsia="Times New Roman" w:hAnsi="Trebuchet MS" w:cs="Arial"/>
                <w:i/>
                <w:color w:val="0070C0"/>
              </w:rPr>
              <w:t>]</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14:paraId="5DA7A409"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color w:val="FF000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 shall </w:t>
            </w:r>
            <w:r w:rsidRPr="00E600BC">
              <w:rPr>
                <w:rFonts w:ascii="Trebuchet MS" w:eastAsia="Times New Roman" w:hAnsi="Trebuchet MS" w:cs="Arial"/>
                <w:i/>
                <w:color w:val="0070C0"/>
              </w:rPr>
              <w:t>[insert as appropriate: “</w:t>
            </w:r>
            <w:r w:rsidRPr="00E600BC">
              <w:rPr>
                <w:rFonts w:ascii="Trebuchet MS" w:eastAsia="Times New Roman" w:hAnsi="Trebuchet MS" w:cs="Arial"/>
              </w:rPr>
              <w:t>be paid</w:t>
            </w:r>
            <w:r w:rsidRPr="00E600BC">
              <w:rPr>
                <w:rFonts w:ascii="Trebuchet MS" w:eastAsia="Times New Roman" w:hAnsi="Trebuchet MS" w:cs="Arial"/>
                <w:i/>
                <w:color w:val="0070C0"/>
              </w:rPr>
              <w:t>” or “</w:t>
            </w:r>
            <w:r w:rsidRPr="00E600BC">
              <w:rPr>
                <w:rFonts w:ascii="Trebuchet MS" w:eastAsia="Times New Roman" w:hAnsi="Trebuchet MS" w:cs="Arial"/>
              </w:rPr>
              <w:t>reimbursed</w:t>
            </w:r>
            <w:r w:rsidRPr="00E600BC">
              <w:rPr>
                <w:rFonts w:ascii="Trebuchet MS" w:eastAsia="Times New Roman" w:hAnsi="Trebuchet MS" w:cs="Arial"/>
                <w:i/>
                <w:color w:val="0070C0"/>
              </w:rPr>
              <w:t>”]</w:t>
            </w:r>
            <w:r w:rsidRPr="00E600BC">
              <w:rPr>
                <w:rFonts w:ascii="Trebuchet MS" w:eastAsia="Times New Roman" w:hAnsi="Trebuchet MS" w:cs="Arial"/>
              </w:rPr>
              <w:t xml:space="preserv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w:t>
            </w:r>
            <w:r w:rsidRPr="00E600BC">
              <w:rPr>
                <w:rFonts w:ascii="Trebuchet MS" w:eastAsia="Times New Roman" w:hAnsi="Trebuchet MS" w:cs="Arial"/>
                <w:i/>
                <w:color w:val="0070C0"/>
              </w:rPr>
              <w:t>[insert as appropriate</w:t>
            </w:r>
            <w:proofErr w:type="gramStart"/>
            <w:r w:rsidRPr="00E600BC">
              <w:rPr>
                <w:rFonts w:ascii="Trebuchet MS" w:eastAsia="Times New Roman" w:hAnsi="Trebuchet MS" w:cs="Arial"/>
                <w:i/>
                <w:color w:val="0070C0"/>
              </w:rPr>
              <w:t>: ”</w:t>
            </w:r>
            <w:r w:rsidRPr="00E600BC">
              <w:rPr>
                <w:rFonts w:ascii="Trebuchet MS" w:eastAsia="Times New Roman" w:hAnsi="Trebuchet MS" w:cs="Arial"/>
              </w:rPr>
              <w:t>for</w:t>
            </w:r>
            <w:proofErr w:type="gramEnd"/>
            <w:r w:rsidRPr="00E600BC">
              <w:rPr>
                <w:rFonts w:ascii="Trebuchet MS" w:eastAsia="Times New Roman" w:hAnsi="Trebuchet MS" w:cs="Arial"/>
                <w:i/>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or </w:t>
            </w:r>
            <w:r w:rsidRPr="00E600BC">
              <w:rPr>
                <w:rFonts w:ascii="Trebuchet MS" w:eastAsia="Times New Roman" w:hAnsi="Trebuchet MS" w:cs="Arial"/>
                <w:i/>
                <w:color w:val="0070C0"/>
              </w:rPr>
              <w:t>“</w:t>
            </w:r>
            <w:r w:rsidRPr="00E600BC">
              <w:rPr>
                <w:rFonts w:ascii="Trebuchet MS" w:eastAsia="Times New Roman" w:hAnsi="Trebuchet MS" w:cs="Arial"/>
              </w:rPr>
              <w:t>to</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r w:rsidRPr="00E600BC">
              <w:rPr>
                <w:rFonts w:ascii="Trebuchet MS" w:eastAsia="Times New Roman" w:hAnsi="Trebuchet MS" w:cs="Arial"/>
              </w:rPr>
              <w:t>the Consultant.</w:t>
            </w:r>
            <w:r w:rsidRPr="00E600BC">
              <w:rPr>
                <w:rFonts w:ascii="Trebuchet MS" w:eastAsia="Times New Roman" w:hAnsi="Trebuchet MS" w:cs="Arial"/>
                <w:color w:val="FF0000"/>
              </w:rPr>
              <w:t xml:space="preserve"> </w:t>
            </w:r>
          </w:p>
        </w:tc>
      </w:tr>
      <w:tr w:rsidR="00A14F9D" w:rsidRPr="00E600BC" w14:paraId="0093CFDA" w14:textId="77777777" w:rsidTr="003600DD">
        <w:tc>
          <w:tcPr>
            <w:tcW w:w="1980" w:type="dxa"/>
            <w:tcMar>
              <w:top w:w="85" w:type="dxa"/>
              <w:bottom w:w="142" w:type="dxa"/>
              <w:right w:w="170" w:type="dxa"/>
            </w:tcMar>
          </w:tcPr>
          <w:p w14:paraId="3650CE62"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 xml:space="preserve">39.1 and </w:t>
            </w:r>
            <w:r w:rsidRPr="00E600BC">
              <w:rPr>
                <w:rFonts w:ascii="Trebuchet MS" w:eastAsia="Times New Roman" w:hAnsi="Trebuchet MS" w:cs="Arial"/>
                <w:b/>
              </w:rPr>
              <w:t xml:space="preserve">SCC </w:t>
            </w:r>
            <w:r w:rsidRPr="00E600BC">
              <w:rPr>
                <w:rFonts w:ascii="Trebuchet MS" w:eastAsia="Times New Roman" w:hAnsi="Trebuchet MS" w:cs="Arial"/>
                <w:b/>
                <w:lang w:eastAsia="it-IT"/>
              </w:rPr>
              <w:t>39.2</w:t>
            </w:r>
          </w:p>
        </w:tc>
        <w:tc>
          <w:tcPr>
            <w:tcW w:w="7020" w:type="dxa"/>
            <w:tcMar>
              <w:top w:w="85" w:type="dxa"/>
              <w:bottom w:w="142" w:type="dxa"/>
              <w:right w:w="170" w:type="dxa"/>
            </w:tcMar>
          </w:tcPr>
          <w:p w14:paraId="550A606B" w14:textId="77777777" w:rsidR="00A14F9D" w:rsidRPr="00E600BC" w:rsidRDefault="00A14F9D"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66FF"/>
              </w:rPr>
              <w:t xml:space="preserve">[choose one applicable option consistent with the ITC 16.3 and the outcome of the </w:t>
            </w:r>
            <w:r w:rsidR="00CD4124" w:rsidRPr="00E600BC">
              <w:rPr>
                <w:rFonts w:ascii="Trebuchet MS" w:eastAsia="Times New Roman" w:hAnsi="Trebuchet MS" w:cs="Arial"/>
                <w:i/>
                <w:color w:val="0066FF"/>
              </w:rPr>
              <w:t>contract</w:t>
            </w:r>
            <w:r w:rsidRPr="00E600BC">
              <w:rPr>
                <w:rFonts w:ascii="Trebuchet MS" w:eastAsia="Times New Roman" w:hAnsi="Trebuchet MS" w:cs="Arial"/>
                <w:i/>
                <w:color w:val="0066FF"/>
              </w:rPr>
              <w:t>’s negotiations (Form FIN-2, part B “Indirect Local Tax – Estimates”):</w:t>
            </w:r>
          </w:p>
          <w:p w14:paraId="0A21B90C" w14:textId="77777777"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sidDel="0020333E">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[OR]</w:t>
            </w:r>
          </w:p>
          <w:p w14:paraId="4AC4C279" w14:textId="77777777"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A14F9D"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0A0F4C" w:rsidRPr="00E600BC">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 xml:space="preserve">shall pay the withholding </w:t>
            </w:r>
            <w:proofErr w:type="gramStart"/>
            <w:r w:rsidR="00A14F9D" w:rsidRPr="00E600BC">
              <w:rPr>
                <w:rFonts w:ascii="Trebuchet MS" w:eastAsia="Times New Roman" w:hAnsi="Trebuchet MS" w:cs="Arial"/>
                <w:i/>
                <w:color w:val="0070C0"/>
              </w:rPr>
              <w:t>tax</w:t>
            </w:r>
            <w:proofErr w:type="gramEnd"/>
            <w:r w:rsidR="00A14F9D" w:rsidRPr="00E600BC">
              <w:rPr>
                <w:rFonts w:ascii="Trebuchet MS" w:eastAsia="Times New Roman" w:hAnsi="Trebuchet MS" w:cs="Arial"/>
                <w:i/>
                <w:color w:val="0070C0"/>
              </w:rPr>
              <w:t xml:space="preserve"> or the Consultant has to pay, include the following:</w:t>
            </w:r>
          </w:p>
          <w:p w14:paraId="79656FE0"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 the Sub-consultants and the Experts,</w:t>
            </w:r>
            <w:r w:rsidRPr="00E600BC">
              <w:rPr>
                <w:rFonts w:ascii="Trebuchet MS" w:eastAsia="Times New Roman" w:hAnsi="Trebuchet MS" w:cs="Arial"/>
                <w:i/>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4279EF" w:rsidRPr="00E600BC">
              <w:rPr>
                <w:rFonts w:ascii="Trebuchet MS" w:eastAsia="Times New Roman" w:hAnsi="Trebuchet MS" w:cs="Arial"/>
              </w:rPr>
              <w:t xml:space="preserve"> </w:t>
            </w:r>
            <w:r w:rsidRPr="00E600BC">
              <w:rPr>
                <w:rFonts w:ascii="Trebuchet MS" w:eastAsia="Times New Roman" w:hAnsi="Trebuchet MS" w:cs="Arial"/>
              </w:rPr>
              <w:t>shall reimburse the Consultant, the Sub-consultants and the Experts</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p>
          <w:p w14:paraId="4381CF00"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w:t>
            </w:r>
            <w:proofErr w:type="gramStart"/>
            <w:r w:rsidRPr="00E600BC">
              <w:rPr>
                <w:rFonts w:ascii="Trebuchet MS" w:eastAsia="Times New Roman" w:hAnsi="Trebuchet MS" w:cs="Arial"/>
              </w:rPr>
              <w:t>levies</w:t>
            </w:r>
            <w:proofErr w:type="gramEnd"/>
            <w:r w:rsidRPr="00E600BC">
              <w:rPr>
                <w:rFonts w:ascii="Trebuchet MS" w:eastAsia="Times New Roman" w:hAnsi="Trebuchet MS" w:cs="Arial"/>
              </w:rPr>
              <w:t xml:space="preserve">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on the Consultant, the Sub-consultants and the Experts in respect of:</w:t>
            </w:r>
          </w:p>
          <w:p w14:paraId="65EEF8C2"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any payments whatsoever made to the Consultant, Sub-consultants and the Experts (other than nationals or permanent residents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 xml:space="preserve">consulting </w:t>
            </w:r>
            <w:proofErr w:type="gramStart"/>
            <w:r w:rsidR="00C37AB9" w:rsidRPr="00E600BC">
              <w:rPr>
                <w:rFonts w:ascii="Trebuchet MS" w:eastAsia="Times New Roman" w:hAnsi="Trebuchet MS" w:cs="Arial"/>
              </w:rPr>
              <w:t>services</w:t>
            </w:r>
            <w:r w:rsidRPr="00E600BC">
              <w:rPr>
                <w:rFonts w:ascii="Trebuchet MS" w:eastAsia="Times New Roman" w:hAnsi="Trebuchet MS" w:cs="Arial"/>
              </w:rPr>
              <w:t>;</w:t>
            </w:r>
            <w:proofErr w:type="gramEnd"/>
          </w:p>
          <w:p w14:paraId="1BCA0870"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any equipment, materials and supplies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w:t>
            </w:r>
            <w:proofErr w:type="gramStart"/>
            <w:r w:rsidRPr="00E600BC">
              <w:rPr>
                <w:rFonts w:ascii="Trebuchet MS" w:eastAsia="Times New Roman" w:hAnsi="Trebuchet MS" w:cs="Arial"/>
              </w:rPr>
              <w:t>them;</w:t>
            </w:r>
            <w:proofErr w:type="gramEnd"/>
          </w:p>
          <w:p w14:paraId="30B281FC"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 xml:space="preserve">procuring </w:t>
            </w:r>
            <w:proofErr w:type="gramStart"/>
            <w:r w:rsidR="002910EE" w:rsidRPr="00E600BC">
              <w:rPr>
                <w:rFonts w:ascii="Trebuchet MS" w:eastAsia="Times New Roman" w:hAnsi="Trebuchet MS" w:cs="Arial"/>
              </w:rPr>
              <w:t>entity</w:t>
            </w:r>
            <w:r w:rsidRPr="00E600BC">
              <w:rPr>
                <w:rFonts w:ascii="Trebuchet MS" w:eastAsia="Times New Roman" w:hAnsi="Trebuchet MS" w:cs="Arial"/>
              </w:rPr>
              <w:t>;</w:t>
            </w:r>
            <w:proofErr w:type="gramEnd"/>
          </w:p>
          <w:p w14:paraId="4B317D75"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t xml:space="preserve">any property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any Sub-</w:t>
            </w:r>
            <w:proofErr w:type="gramStart"/>
            <w:r w:rsidRPr="00E600BC">
              <w:rPr>
                <w:rFonts w:ascii="Trebuchet MS" w:eastAsia="Times New Roman" w:hAnsi="Trebuchet MS" w:cs="Arial"/>
              </w:rPr>
              <w:t>consultants</w:t>
            </w:r>
            <w:proofErr w:type="gramEnd"/>
            <w:r w:rsidRPr="00E600BC">
              <w:rPr>
                <w:rFonts w:ascii="Trebuchet MS" w:eastAsia="Times New Roman" w:hAnsi="Trebuchet MS" w:cs="Arial"/>
              </w:rPr>
              <w:t xml:space="preserve">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w:t>
            </w:r>
            <w:r w:rsidRPr="00E600BC">
              <w:rPr>
                <w:rFonts w:ascii="Trebuchet MS" w:eastAsia="Times New Roman" w:hAnsi="Trebuchet MS" w:cs="Arial"/>
              </w:rPr>
              <w:lastRenderedPageBreak/>
              <w:t xml:space="preserve">subsequently be withdrawn by them upon their respective departure from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provided that:</w:t>
            </w:r>
          </w:p>
          <w:p w14:paraId="44A6D456" w14:textId="77777777" w:rsidR="00A14F9D" w:rsidRPr="00E600BC" w:rsidRDefault="00A14F9D" w:rsidP="003C62E9">
            <w:pPr>
              <w:numPr>
                <w:ilvl w:val="0"/>
                <w:numId w:val="102"/>
              </w:numPr>
              <w:tabs>
                <w:tab w:val="left" w:pos="10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Consultant, Sub-consultants and experts shall follow the usual customs procedures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0A0F4C" w:rsidRPr="00E600BC">
              <w:rPr>
                <w:rFonts w:ascii="Trebuchet MS" w:eastAsia="Times New Roman" w:hAnsi="Trebuchet MS" w:cs="Arial"/>
              </w:rPr>
              <w:t>Jamaica</w:t>
            </w:r>
            <w:r w:rsidRPr="00E600BC">
              <w:rPr>
                <w:rFonts w:ascii="Trebuchet MS" w:eastAsia="Times New Roman" w:hAnsi="Trebuchet MS" w:cs="Arial"/>
              </w:rPr>
              <w:t>; and</w:t>
            </w:r>
          </w:p>
          <w:p w14:paraId="4F2CB11F" w14:textId="77777777" w:rsidR="00A14F9D" w:rsidRPr="00E600BC" w:rsidRDefault="00A14F9D" w:rsidP="003C62E9">
            <w:pPr>
              <w:numPr>
                <w:ilvl w:val="0"/>
                <w:numId w:val="102"/>
              </w:numPr>
              <w:tabs>
                <w:tab w:val="left" w:pos="54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if the Consultant, Sub-consultants or Experts do not withdraw but dispose of any property in </w:t>
            </w:r>
            <w:r w:rsidR="000A0F4C"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at the time the property in question was brought into </w:t>
            </w:r>
            <w:r w:rsidR="000A0F4C" w:rsidRPr="00E600BC">
              <w:rPr>
                <w:rFonts w:ascii="Trebuchet MS" w:eastAsia="Times New Roman" w:hAnsi="Trebuchet MS" w:cs="Arial"/>
              </w:rPr>
              <w:t>Jamaica</w:t>
            </w:r>
            <w:r w:rsidRPr="00E600BC">
              <w:rPr>
                <w:rFonts w:ascii="Trebuchet MS" w:eastAsia="Times New Roman" w:hAnsi="Trebuchet MS" w:cs="Arial"/>
              </w:rPr>
              <w:t>.</w:t>
            </w:r>
          </w:p>
        </w:tc>
      </w:tr>
      <w:tr w:rsidR="00A14F9D" w:rsidRPr="00E600BC" w14:paraId="66DA3DB5" w14:textId="77777777" w:rsidTr="003600DD">
        <w:tc>
          <w:tcPr>
            <w:tcW w:w="1980" w:type="dxa"/>
            <w:tcMar>
              <w:top w:w="85" w:type="dxa"/>
              <w:bottom w:w="142" w:type="dxa"/>
              <w:right w:w="170" w:type="dxa"/>
            </w:tcMar>
          </w:tcPr>
          <w:p w14:paraId="41998CA7"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40.1 </w:t>
            </w:r>
          </w:p>
        </w:tc>
        <w:tc>
          <w:tcPr>
            <w:tcW w:w="7020" w:type="dxa"/>
            <w:tcMar>
              <w:top w:w="85" w:type="dxa"/>
              <w:bottom w:w="142" w:type="dxa"/>
              <w:right w:w="170" w:type="dxa"/>
            </w:tcMar>
          </w:tcPr>
          <w:p w14:paraId="3AB5ADD3"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xml:space="preserve">) of payment shall be the following: </w:t>
            </w:r>
          </w:p>
        </w:tc>
      </w:tr>
      <w:tr w:rsidR="00A14F9D" w:rsidRPr="00E600BC" w14:paraId="395A11B1" w14:textId="77777777" w:rsidTr="003600DD">
        <w:tc>
          <w:tcPr>
            <w:tcW w:w="1980" w:type="dxa"/>
            <w:tcMar>
              <w:top w:w="85" w:type="dxa"/>
              <w:bottom w:w="142" w:type="dxa"/>
              <w:right w:w="170" w:type="dxa"/>
            </w:tcMar>
          </w:tcPr>
          <w:p w14:paraId="5D7E4296"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41.2</w:t>
            </w:r>
          </w:p>
        </w:tc>
        <w:tc>
          <w:tcPr>
            <w:tcW w:w="7020" w:type="dxa"/>
            <w:tcMar>
              <w:top w:w="85" w:type="dxa"/>
              <w:bottom w:w="142" w:type="dxa"/>
              <w:right w:w="170" w:type="dxa"/>
            </w:tcMar>
          </w:tcPr>
          <w:p w14:paraId="4FCD5BAB"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payment schedule:</w:t>
            </w:r>
          </w:p>
          <w:p w14:paraId="14428D89"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Payment of installments shall be linked to the deliverables specified in the Terms of Reference in Appendix A]</w:t>
            </w:r>
          </w:p>
          <w:p w14:paraId="583C6F26"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rPr>
              <w:t>1</w:t>
            </w:r>
            <w:r w:rsidRPr="00E600BC">
              <w:rPr>
                <w:rFonts w:ascii="Trebuchet MS" w:eastAsia="Times New Roman" w:hAnsi="Trebuchet MS" w:cs="Arial"/>
                <w:vertAlign w:val="superscript"/>
              </w:rPr>
              <w:t>st</w:t>
            </w:r>
            <w:r w:rsidRPr="00E600BC">
              <w:rPr>
                <w:rFonts w:ascii="Trebuchet MS" w:eastAsia="Times New Roman" w:hAnsi="Trebuchet MS" w:cs="Arial"/>
              </w:rPr>
              <w:t xml:space="preserve"> payment:</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the amount of the installment, percentage of the total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14:paraId="2180EF5B"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vertAlign w:val="superscript"/>
              </w:rPr>
              <w:t>nd</w:t>
            </w:r>
            <w:r w:rsidRPr="00E600BC">
              <w:rPr>
                <w:rFonts w:ascii="Trebuchet MS" w:eastAsia="Times New Roman" w:hAnsi="Trebuchet MS" w:cs="Arial"/>
              </w:rPr>
              <w:t xml:space="preserve"> payment: ________________</w:t>
            </w:r>
          </w:p>
          <w:p w14:paraId="6A6B34C5"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……………:__________________</w:t>
            </w:r>
          </w:p>
          <w:p w14:paraId="2DD46B0B"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Final payment: ________________</w:t>
            </w:r>
          </w:p>
          <w:p w14:paraId="491B5A0A"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E600BC">
              <w:rPr>
                <w:rFonts w:ascii="Trebuchet MS" w:eastAsia="Times New Roman" w:hAnsi="Trebuchet MS" w:cs="Arial"/>
                <w:i/>
                <w:color w:val="0070C0"/>
              </w:rPr>
              <w:t xml:space="preserve">[Note: Total sum of all installments shall not exceed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set up in SCC38.1.]</w:t>
            </w:r>
          </w:p>
        </w:tc>
      </w:tr>
      <w:tr w:rsidR="00A14F9D" w:rsidRPr="00E600BC" w14:paraId="4D9A6D1E" w14:textId="77777777" w:rsidTr="003600DD">
        <w:tc>
          <w:tcPr>
            <w:tcW w:w="1980" w:type="dxa"/>
            <w:tcMar>
              <w:top w:w="85" w:type="dxa"/>
              <w:bottom w:w="142" w:type="dxa"/>
              <w:right w:w="170" w:type="dxa"/>
            </w:tcMar>
          </w:tcPr>
          <w:p w14:paraId="4F6587E5"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 xml:space="preserve">41.2.1  </w:t>
            </w:r>
          </w:p>
        </w:tc>
        <w:tc>
          <w:tcPr>
            <w:tcW w:w="7020" w:type="dxa"/>
            <w:tcMar>
              <w:top w:w="85" w:type="dxa"/>
              <w:bottom w:w="142" w:type="dxa"/>
              <w:right w:w="170" w:type="dxa"/>
            </w:tcMar>
          </w:tcPr>
          <w:p w14:paraId="051B38CF"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14:paraId="005EFDCC"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14:paraId="573B2F1C"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An advance payment </w:t>
            </w:r>
            <w:r w:rsidRPr="00E600BC">
              <w:rPr>
                <w:rFonts w:ascii="Trebuchet MS" w:eastAsia="Times New Roman" w:hAnsi="Trebuchet MS" w:cs="Arial"/>
                <w:i/>
                <w:color w:val="0070C0"/>
              </w:rPr>
              <w:t>[</w:t>
            </w:r>
            <w:r w:rsidRPr="00E600BC">
              <w:rPr>
                <w:rFonts w:ascii="Trebuchet MS" w:eastAsia="Times New Roman" w:hAnsi="Trebuchet MS" w:cs="Arial"/>
              </w:rPr>
              <w:t xml:space="preserve">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r w:rsidRPr="00E600BC">
              <w:rPr>
                <w:rFonts w:ascii="Trebuchet MS" w:eastAsia="Times New Roman" w:hAnsi="Trebuchet MS" w:cs="Arial"/>
              </w:rPr>
              <w:t xml:space="preserve">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receipt of an advance bank payment guarantee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The advance payment will be set off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in equal portions against </w:t>
            </w:r>
            <w:r w:rsidRPr="00E600BC">
              <w:rPr>
                <w:rFonts w:ascii="Trebuchet MS" w:eastAsia="Times New Roman" w:hAnsi="Trebuchet MS" w:cs="Arial"/>
                <w:i/>
                <w:color w:val="0070C0"/>
              </w:rPr>
              <w:t>[</w:t>
            </w:r>
            <w:r w:rsidRPr="00E600BC">
              <w:rPr>
                <w:rFonts w:ascii="Trebuchet MS" w:eastAsia="Times New Roman" w:hAnsi="Trebuchet MS" w:cs="Arial"/>
              </w:rPr>
              <w:t>list the payments against which the advance is offset</w:t>
            </w:r>
            <w:r w:rsidRPr="00E600BC">
              <w:rPr>
                <w:rFonts w:ascii="Trebuchet MS" w:eastAsia="Times New Roman" w:hAnsi="Trebuchet MS" w:cs="Arial"/>
                <w:i/>
                <w:color w:val="0070C0"/>
              </w:rPr>
              <w:t>]</w:t>
            </w:r>
            <w:r w:rsidRPr="00E600BC">
              <w:rPr>
                <w:rFonts w:ascii="Trebuchet MS" w:eastAsia="Times New Roman" w:hAnsi="Trebuchet MS" w:cs="Arial"/>
              </w:rPr>
              <w:t>.</w:t>
            </w:r>
          </w:p>
          <w:p w14:paraId="148B2143"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The advance bank payment guarantee shall be in the amount and in the currency of 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p w14:paraId="3887D245"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E600BC">
              <w:rPr>
                <w:rFonts w:ascii="Trebuchet MS" w:eastAsia="Times New Roman" w:hAnsi="Trebuchet MS" w:cs="Arial"/>
              </w:rPr>
              <w:lastRenderedPageBreak/>
              <w:t xml:space="preserve">(3)  The bank guarantee will be released when the advance payment has been fully set off. </w:t>
            </w:r>
          </w:p>
        </w:tc>
      </w:tr>
      <w:tr w:rsidR="00A14F9D" w:rsidRPr="00E600BC" w14:paraId="0FD20701" w14:textId="77777777" w:rsidTr="003600DD">
        <w:tc>
          <w:tcPr>
            <w:tcW w:w="1980" w:type="dxa"/>
            <w:tcMar>
              <w:top w:w="85" w:type="dxa"/>
              <w:bottom w:w="142" w:type="dxa"/>
              <w:right w:w="170" w:type="dxa"/>
            </w:tcMar>
          </w:tcPr>
          <w:p w14:paraId="3858FFC0"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571C0C" w:rsidRPr="00E600BC">
              <w:rPr>
                <w:rFonts w:ascii="Trebuchet MS" w:eastAsia="Times New Roman" w:hAnsi="Trebuchet MS" w:cs="Arial"/>
                <w:b/>
                <w:spacing w:val="-3"/>
              </w:rPr>
              <w:t>41.2.3</w:t>
            </w:r>
          </w:p>
        </w:tc>
        <w:tc>
          <w:tcPr>
            <w:tcW w:w="7020" w:type="dxa"/>
            <w:tcMar>
              <w:top w:w="85" w:type="dxa"/>
              <w:bottom w:w="142" w:type="dxa"/>
              <w:right w:w="170" w:type="dxa"/>
            </w:tcMar>
          </w:tcPr>
          <w:p w14:paraId="49583926" w14:textId="77777777"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14:paraId="58953CD2" w14:textId="77777777"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14:paraId="704B3235" w14:textId="77777777"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A14F9D" w:rsidRPr="00E600BC" w14:paraId="40557950" w14:textId="77777777" w:rsidTr="00A14F9D">
        <w:tc>
          <w:tcPr>
            <w:tcW w:w="1980" w:type="dxa"/>
            <w:tcBorders>
              <w:bottom w:val="single" w:sz="4" w:space="0" w:color="auto"/>
            </w:tcBorders>
            <w:tcMar>
              <w:top w:w="85" w:type="dxa"/>
              <w:bottom w:w="142" w:type="dxa"/>
              <w:right w:w="170" w:type="dxa"/>
            </w:tcMar>
          </w:tcPr>
          <w:p w14:paraId="07636CA3" w14:textId="77777777" w:rsidR="00A14F9D" w:rsidRPr="00E600BC" w:rsidRDefault="00A14F9D"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Pr="00E600BC">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14:paraId="0C4B5055" w14:textId="77777777"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66FF"/>
              </w:rPr>
              <w:t>[insert rate]</w:t>
            </w:r>
            <w:r w:rsidRPr="00E600BC">
              <w:rPr>
                <w:rFonts w:ascii="Trebuchet MS" w:eastAsia="Times New Roman" w:hAnsi="Trebuchet MS" w:cs="Arial"/>
                <w:iCs/>
                <w:color w:val="0066FF"/>
              </w:rPr>
              <w:t>.</w:t>
            </w:r>
          </w:p>
        </w:tc>
      </w:tr>
      <w:tr w:rsidR="00CD4156" w:rsidRPr="00E600BC" w14:paraId="3AA6C49B" w14:textId="77777777" w:rsidTr="00A14F9D">
        <w:tc>
          <w:tcPr>
            <w:tcW w:w="1980" w:type="dxa"/>
            <w:tcBorders>
              <w:bottom w:val="single" w:sz="4" w:space="0" w:color="auto"/>
            </w:tcBorders>
            <w:tcMar>
              <w:top w:w="85" w:type="dxa"/>
              <w:bottom w:w="142" w:type="dxa"/>
              <w:right w:w="170" w:type="dxa"/>
            </w:tcMar>
          </w:tcPr>
          <w:p w14:paraId="2A1BC0E4" w14:textId="77777777" w:rsidR="00CD4156" w:rsidRPr="00E600BC" w:rsidRDefault="00CD4156"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14:paraId="05C3A19B"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b/>
              </w:rPr>
              <w:t>Amicable Settlement</w:t>
            </w:r>
          </w:p>
          <w:p w14:paraId="3D1B6251"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14:paraId="5E97A14E"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7A140C0B"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14:paraId="6E1EF29C" w14:textId="77777777"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b/>
              </w:rPr>
              <w:t>Dispute Settlement</w:t>
            </w:r>
          </w:p>
          <w:p w14:paraId="344E4B2D" w14:textId="77777777"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shall continue to perform the </w:t>
            </w:r>
            <w:r w:rsidR="00F50343" w:rsidRPr="00E600BC">
              <w:rPr>
                <w:rFonts w:ascii="Trebuchet MS" w:hAnsi="Trebuchet MS"/>
              </w:rPr>
              <w:t xml:space="preserve">consulting </w:t>
            </w:r>
            <w:r w:rsidR="003641B6"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A14F9D" w:rsidRPr="00E600BC" w14:paraId="7F679BA4" w14:textId="77777777" w:rsidTr="00A14F9D">
        <w:tc>
          <w:tcPr>
            <w:tcW w:w="1980" w:type="dxa"/>
            <w:tcBorders>
              <w:bottom w:val="single" w:sz="4" w:space="0" w:color="auto"/>
            </w:tcBorders>
            <w:tcMar>
              <w:top w:w="85" w:type="dxa"/>
              <w:bottom w:w="142" w:type="dxa"/>
              <w:right w:w="170" w:type="dxa"/>
            </w:tcMar>
          </w:tcPr>
          <w:p w14:paraId="2AD13E2F"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45.1</w:t>
            </w:r>
          </w:p>
          <w:p w14:paraId="384B5CAD" w14:textId="77777777" w:rsidR="00A14F9D" w:rsidRPr="00E600BC"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14:paraId="3E2F3D41" w14:textId="77777777" w:rsidR="00CF413B" w:rsidRPr="00E600BC" w:rsidRDefault="00CF413B" w:rsidP="00CD4156">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14:paraId="354DA960" w14:textId="77777777" w:rsidR="00A14F9D" w:rsidRPr="00E600BC" w:rsidRDefault="00CF413B" w:rsidP="00030647">
            <w:pPr>
              <w:numPr>
                <w:ilvl w:val="12"/>
                <w:numId w:val="0"/>
              </w:numPr>
              <w:spacing w:after="120" w:line="240" w:lineRule="auto"/>
              <w:ind w:right="-72"/>
              <w:jc w:val="both"/>
              <w:rPr>
                <w:rFonts w:ascii="Trebuchet MS" w:eastAsia="Times New Roman" w:hAnsi="Trebuchet MS" w:cs="Arial"/>
              </w:rPr>
            </w:pPr>
            <w:r w:rsidRPr="00E600BC">
              <w:rPr>
                <w:rFonts w:ascii="Trebuchet MS" w:hAnsi="Trebuchet MS"/>
              </w:rPr>
              <w:t xml:space="preserve">For contracts with foreign suppliers, any dispute, </w:t>
            </w:r>
            <w:proofErr w:type="gramStart"/>
            <w:r w:rsidRPr="00E600BC">
              <w:rPr>
                <w:rFonts w:ascii="Trebuchet MS" w:hAnsi="Trebuchet MS"/>
              </w:rPr>
              <w:t>controversy</w:t>
            </w:r>
            <w:proofErr w:type="gramEnd"/>
            <w:r w:rsidRPr="00E600BC">
              <w:rPr>
                <w:rFonts w:ascii="Trebuchet MS" w:hAnsi="Trebuchet MS"/>
              </w:rPr>
              <w:t xml:space="preserve">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4CAE5A1" w14:textId="77777777" w:rsidR="00F0003E" w:rsidRPr="00E600BC"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E600BC" w:rsidSect="000A318D">
          <w:headerReference w:type="default" r:id="rId51"/>
          <w:pgSz w:w="11906" w:h="16838" w:code="9"/>
          <w:pgMar w:top="1440" w:right="1440" w:bottom="1440" w:left="1440" w:header="720" w:footer="720" w:gutter="0"/>
          <w:cols w:space="720"/>
          <w:docGrid w:linePitch="360"/>
        </w:sectPr>
      </w:pPr>
      <w:bookmarkStart w:id="294" w:name="_Toc299534186"/>
      <w:bookmarkStart w:id="295" w:name="_Toc300749309"/>
      <w:bookmarkStart w:id="296" w:name="_Toc325721867"/>
    </w:p>
    <w:p w14:paraId="36D81F7D" w14:textId="77777777" w:rsidR="00A14F9D" w:rsidRPr="00E600BC" w:rsidRDefault="00A14F9D" w:rsidP="002910EE">
      <w:pPr>
        <w:pStyle w:val="Heading1"/>
        <w:spacing w:before="0" w:after="120" w:line="240" w:lineRule="auto"/>
        <w:jc w:val="center"/>
        <w:rPr>
          <w:rFonts w:ascii="Trebuchet MS" w:hAnsi="Trebuchet MS" w:cs="Arial"/>
          <w:color w:val="auto"/>
          <w:sz w:val="22"/>
          <w:szCs w:val="22"/>
          <w:lang w:val="en-US"/>
        </w:rPr>
      </w:pPr>
      <w:bookmarkStart w:id="297" w:name="_Toc509334076"/>
      <w:r w:rsidRPr="00E600BC">
        <w:rPr>
          <w:rFonts w:ascii="Trebuchet MS" w:hAnsi="Trebuchet MS" w:cs="Arial"/>
          <w:color w:val="auto"/>
          <w:sz w:val="22"/>
          <w:szCs w:val="22"/>
          <w:lang w:val="en-US"/>
        </w:rPr>
        <w:lastRenderedPageBreak/>
        <w:t>IV. Appendices</w:t>
      </w:r>
      <w:bookmarkEnd w:id="297"/>
      <w:r w:rsidRPr="00E600BC">
        <w:rPr>
          <w:rFonts w:ascii="Trebuchet MS" w:hAnsi="Trebuchet MS" w:cs="Arial"/>
          <w:color w:val="auto"/>
          <w:sz w:val="22"/>
          <w:szCs w:val="22"/>
          <w:lang w:val="en-US"/>
        </w:rPr>
        <w:t xml:space="preserve"> </w:t>
      </w:r>
    </w:p>
    <w:p w14:paraId="1C3CDBA0" w14:textId="77777777" w:rsidR="00A14F9D" w:rsidRPr="00E600BC" w:rsidRDefault="00A14F9D" w:rsidP="002910EE">
      <w:pPr>
        <w:spacing w:after="120" w:line="240" w:lineRule="auto"/>
        <w:outlineLvl w:val="1"/>
        <w:rPr>
          <w:rFonts w:ascii="Trebuchet MS" w:hAnsi="Trebuchet MS" w:cs="Arial"/>
          <w:b/>
        </w:rPr>
      </w:pPr>
      <w:bookmarkStart w:id="298" w:name="_Toc509334077"/>
      <w:r w:rsidRPr="00E600BC">
        <w:rPr>
          <w:rFonts w:ascii="Trebuchet MS" w:hAnsi="Trebuchet MS" w:cs="Arial"/>
          <w:b/>
        </w:rPr>
        <w:t>Appendix A – Terms of Reference</w:t>
      </w:r>
      <w:bookmarkEnd w:id="294"/>
      <w:bookmarkEnd w:id="295"/>
      <w:bookmarkEnd w:id="296"/>
      <w:bookmarkEnd w:id="298"/>
    </w:p>
    <w:p w14:paraId="65C23B1A" w14:textId="77777777" w:rsidR="00A14F9D" w:rsidRPr="00E600BC" w:rsidRDefault="00A14F9D"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and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will be made;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to work on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team; specific tasks or actions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14:paraId="67623434" w14:textId="77777777"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Proposal. Highlight the changes to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14:paraId="3D798DFA" w14:textId="77777777" w:rsidR="00A14F9D" w:rsidRPr="00E600BC" w:rsidRDefault="00A14F9D" w:rsidP="002910EE">
      <w:pPr>
        <w:spacing w:after="120" w:line="240" w:lineRule="auto"/>
        <w:outlineLvl w:val="1"/>
        <w:rPr>
          <w:rFonts w:ascii="Trebuchet MS" w:hAnsi="Trebuchet MS" w:cs="Arial"/>
          <w:b/>
        </w:rPr>
      </w:pPr>
      <w:bookmarkStart w:id="299" w:name="_Toc299534187"/>
      <w:bookmarkStart w:id="300" w:name="_Toc300749310"/>
      <w:bookmarkStart w:id="301" w:name="_Toc325721868"/>
      <w:bookmarkStart w:id="302" w:name="_Toc509334078"/>
      <w:r w:rsidRPr="00E600BC">
        <w:rPr>
          <w:rFonts w:ascii="Trebuchet MS" w:hAnsi="Trebuchet MS" w:cs="Arial"/>
          <w:b/>
        </w:rPr>
        <w:t>Appendix B - Key Experts</w:t>
      </w:r>
      <w:bookmarkEnd w:id="299"/>
      <w:bookmarkEnd w:id="300"/>
      <w:bookmarkEnd w:id="301"/>
      <w:bookmarkEnd w:id="302"/>
      <w:r w:rsidRPr="00E600BC">
        <w:rPr>
          <w:rFonts w:ascii="Trebuchet MS" w:hAnsi="Trebuchet MS" w:cs="Arial"/>
          <w:b/>
        </w:rPr>
        <w:t xml:space="preserve"> </w:t>
      </w:r>
    </w:p>
    <w:p w14:paraId="7B48768D" w14:textId="77777777"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[Insert a table based on Form TECH-6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Technical Proposal and finalized at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Attach the CVs (updated and signed by the respective Key Experts) demonstrating the qualifications of Key Experts.]</w:t>
      </w:r>
    </w:p>
    <w:p w14:paraId="25F8EB0C" w14:textId="77777777" w:rsidR="00A14F9D" w:rsidRPr="00E600BC" w:rsidRDefault="00A14F9D" w:rsidP="002910EE">
      <w:pPr>
        <w:spacing w:after="120" w:line="240" w:lineRule="auto"/>
        <w:outlineLvl w:val="1"/>
        <w:rPr>
          <w:rFonts w:ascii="Trebuchet MS" w:hAnsi="Trebuchet MS" w:cs="Arial"/>
          <w:b/>
        </w:rPr>
      </w:pPr>
      <w:bookmarkStart w:id="303" w:name="_Toc299534188"/>
      <w:bookmarkStart w:id="304" w:name="_Toc300749311"/>
      <w:bookmarkStart w:id="305" w:name="_Toc325721869"/>
      <w:bookmarkStart w:id="306" w:name="_Toc509334079"/>
      <w:r w:rsidRPr="00E600BC">
        <w:rPr>
          <w:rFonts w:ascii="Trebuchet MS" w:hAnsi="Trebuchet MS" w:cs="Arial"/>
          <w:b/>
        </w:rPr>
        <w:t xml:space="preserve">Appendix C – </w:t>
      </w:r>
      <w:bookmarkEnd w:id="303"/>
      <w:r w:rsidRPr="00E600BC">
        <w:rPr>
          <w:rFonts w:ascii="Trebuchet MS" w:hAnsi="Trebuchet MS" w:cs="Arial"/>
          <w:b/>
        </w:rPr>
        <w:t>Breakdown of Contract Price</w:t>
      </w:r>
      <w:bookmarkEnd w:id="304"/>
      <w:bookmarkEnd w:id="305"/>
      <w:bookmarkEnd w:id="306"/>
    </w:p>
    <w:p w14:paraId="595DED85" w14:textId="77777777" w:rsidR="00A14F9D" w:rsidRPr="00E600BC"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1E1712">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 xml:space="preserve">’s Proposal and reflect any changes agreed at the </w:t>
      </w:r>
      <w:r w:rsidR="00CD4124" w:rsidRPr="00E600BC">
        <w:rPr>
          <w:rFonts w:ascii="Trebuchet MS" w:eastAsia="Times New Roman" w:hAnsi="Trebuchet MS" w:cs="Arial"/>
          <w:i/>
          <w:color w:val="0070C0"/>
          <w:spacing w:val="-3"/>
        </w:rPr>
        <w:t>contract</w:t>
      </w:r>
      <w:r w:rsidRPr="00E600BC">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14:paraId="036DF012"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bCs/>
        </w:rPr>
      </w:pPr>
      <w:r w:rsidRPr="00E600BC">
        <w:rPr>
          <w:rFonts w:ascii="Trebuchet MS" w:eastAsia="Times New Roman" w:hAnsi="Trebuchet MS" w:cs="Arial"/>
          <w:bCs/>
        </w:rPr>
        <w:t>When the Consultant</w:t>
      </w:r>
      <w:r w:rsidR="001E1712">
        <w:rPr>
          <w:rFonts w:ascii="Trebuchet MS" w:eastAsia="Times New Roman" w:hAnsi="Trebuchet MS" w:cs="Arial"/>
          <w:bCs/>
        </w:rPr>
        <w:t>/Firm</w:t>
      </w:r>
      <w:r w:rsidRPr="00E600BC">
        <w:rPr>
          <w:rFonts w:ascii="Trebuchet MS" w:eastAsia="Times New Roman" w:hAnsi="Trebuchet MS" w:cs="Arial"/>
          <w:bCs/>
        </w:rPr>
        <w:t xml:space="preserve"> has been selected under</w:t>
      </w:r>
      <w:r w:rsidR="00A0678D" w:rsidRPr="00E600BC">
        <w:rPr>
          <w:rFonts w:ascii="Trebuchet MS" w:eastAsia="Times New Roman" w:hAnsi="Trebuchet MS" w:cs="Arial"/>
          <w:bCs/>
        </w:rPr>
        <w:t xml:space="preserve"> a technical evaluation weighting of 90 or above the procuring entity </w:t>
      </w:r>
      <w:proofErr w:type="gramStart"/>
      <w:r w:rsidR="00A0678D" w:rsidRPr="00E600BC">
        <w:rPr>
          <w:rFonts w:ascii="Trebuchet MS" w:eastAsia="Times New Roman" w:hAnsi="Trebuchet MS" w:cs="Arial"/>
          <w:bCs/>
        </w:rPr>
        <w:t xml:space="preserve">shall </w:t>
      </w:r>
      <w:r w:rsidRPr="00E600BC">
        <w:rPr>
          <w:rFonts w:ascii="Trebuchet MS" w:eastAsia="Times New Roman" w:hAnsi="Trebuchet MS" w:cs="Arial"/>
          <w:bCs/>
        </w:rPr>
        <w:t xml:space="preserve"> also</w:t>
      </w:r>
      <w:proofErr w:type="gramEnd"/>
      <w:r w:rsidRPr="00E600BC">
        <w:rPr>
          <w:rFonts w:ascii="Trebuchet MS" w:eastAsia="Times New Roman" w:hAnsi="Trebuchet MS" w:cs="Arial"/>
          <w:bCs/>
        </w:rPr>
        <w:t xml:space="preserve"> add the following:</w:t>
      </w:r>
    </w:p>
    <w:p w14:paraId="2B9F9378" w14:textId="77777777"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agreed remuneration rates shall be stated in the attached Model Form I. This form shall be prepared </w:t>
      </w:r>
      <w:proofErr w:type="gramStart"/>
      <w:r w:rsidRPr="00E600BC">
        <w:rPr>
          <w:rFonts w:ascii="Trebuchet MS" w:eastAsia="Times New Roman" w:hAnsi="Trebuchet MS" w:cs="Arial"/>
        </w:rPr>
        <w:t>on the basis of</w:t>
      </w:r>
      <w:proofErr w:type="gramEnd"/>
      <w:r w:rsidRPr="00E600BC">
        <w:rPr>
          <w:rFonts w:ascii="Trebuchet MS" w:eastAsia="Times New Roman" w:hAnsi="Trebuchet MS" w:cs="Arial"/>
        </w:rPr>
        <w:t xml:space="preserve"> Appendix A to Form FIN-3 of the </w:t>
      </w:r>
      <w:r w:rsidR="00521F1C" w:rsidRPr="00E600BC">
        <w:rPr>
          <w:rFonts w:ascii="Trebuchet MS" w:eastAsia="Times New Roman" w:hAnsi="Trebuchet MS" w:cs="Arial"/>
        </w:rPr>
        <w:t>Ref</w:t>
      </w:r>
      <w:r w:rsidRPr="00E600BC">
        <w:rPr>
          <w:rFonts w:ascii="Trebuchet MS" w:eastAsia="Times New Roman" w:hAnsi="Trebuchet MS" w:cs="Arial"/>
        </w:rPr>
        <w:t xml:space="preserve"> “Consultant</w:t>
      </w:r>
      <w:r w:rsidR="001E1712">
        <w:rPr>
          <w:rFonts w:ascii="Trebuchet MS" w:eastAsia="Times New Roman" w:hAnsi="Trebuchet MS" w:cs="Arial"/>
        </w:rPr>
        <w:t>/Firm</w:t>
      </w:r>
      <w:r w:rsidRPr="00E600BC">
        <w:rPr>
          <w:rFonts w:ascii="Trebuchet MS" w:eastAsia="Times New Roman" w:hAnsi="Trebuchet MS" w:cs="Arial"/>
        </w:rPr>
        <w:t>s’ Representations regarding Costs and Charges” submitted by the Consultant</w:t>
      </w:r>
      <w:r w:rsidR="001E1712">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prior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23E92D86" w14:textId="77777777"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 Should these representations be found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before any such modification,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shall be entitled to offset any excess payment against the next monthly payment to the Consultant</w:t>
      </w:r>
      <w:r w:rsidR="001E1712">
        <w:rPr>
          <w:rFonts w:ascii="Trebuchet MS" w:eastAsia="Times New Roman" w:hAnsi="Trebuchet MS" w:cs="Arial"/>
        </w:rPr>
        <w:t>/Firm</w:t>
      </w:r>
      <w:r w:rsidRPr="00E600BC">
        <w:rPr>
          <w:rFonts w:ascii="Trebuchet MS" w:eastAsia="Times New Roman" w:hAnsi="Trebuchet MS" w:cs="Arial"/>
        </w:rPr>
        <w:t xml:space="preserve">s, or (ii) if there are no further payments to be made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to the Consultant</w:t>
      </w:r>
      <w:r w:rsidR="001E1712">
        <w:rPr>
          <w:rFonts w:ascii="Trebuchet MS" w:eastAsia="Times New Roman" w:hAnsi="Trebuchet MS" w:cs="Arial"/>
        </w:rPr>
        <w:t>/Firm</w:t>
      </w:r>
      <w:r w:rsidRPr="00E600BC">
        <w:rPr>
          <w:rFonts w:ascii="Trebuchet MS" w:eastAsia="Times New Roman" w:hAnsi="Trebuchet MS" w:cs="Arial"/>
        </w:rPr>
        <w:t>s, the Consultant</w:t>
      </w:r>
      <w:r w:rsidR="001E1712">
        <w:rPr>
          <w:rFonts w:ascii="Trebuchet MS" w:eastAsia="Times New Roman" w:hAnsi="Trebuchet MS" w:cs="Arial"/>
        </w:rPr>
        <w:t>/Firm</w:t>
      </w:r>
      <w:r w:rsidRPr="00E600BC">
        <w:rPr>
          <w:rFonts w:ascii="Trebuchet MS" w:eastAsia="Times New Roman" w:hAnsi="Trebuchet MS" w:cs="Arial"/>
        </w:rPr>
        <w:t xml:space="preserve">s shall reimburse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any excess payment within thirty (30) days of receipt of a written claim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Any such claim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for reimbursement must be made within twelve (12) calendar months after receipt by the </w:t>
      </w:r>
      <w:r w:rsidR="00030647"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of a final report and a final statement approved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in accordance with Clause GCC 45.1(d) of this </w:t>
      </w:r>
      <w:proofErr w:type="gramStart"/>
      <w:r w:rsidR="00CD4124" w:rsidRPr="00E600BC">
        <w:rPr>
          <w:rFonts w:ascii="Trebuchet MS" w:eastAsia="Times New Roman" w:hAnsi="Trebuchet MS" w:cs="Arial"/>
        </w:rPr>
        <w:t>contract</w:t>
      </w:r>
      <w:proofErr w:type="gramEnd"/>
      <w:r w:rsidRPr="00E600BC">
        <w:rPr>
          <w:rFonts w:ascii="Trebuchet MS" w:eastAsia="Times New Roman" w:hAnsi="Trebuchet MS" w:cs="Arial"/>
        </w:rPr>
        <w:t>.”</w:t>
      </w:r>
    </w:p>
    <w:p w14:paraId="438439BB" w14:textId="77777777" w:rsidR="00A14F9D" w:rsidRPr="00E600BC" w:rsidRDefault="00A14F9D" w:rsidP="002910EE">
      <w:pPr>
        <w:numPr>
          <w:ilvl w:val="12"/>
          <w:numId w:val="0"/>
        </w:numPr>
        <w:spacing w:after="120" w:line="240" w:lineRule="auto"/>
        <w:ind w:left="720" w:right="-72"/>
        <w:jc w:val="both"/>
        <w:rPr>
          <w:rFonts w:ascii="Trebuchet MS" w:eastAsia="Times New Roman" w:hAnsi="Trebuchet MS" w:cs="Arial"/>
          <w:i/>
        </w:rPr>
      </w:pPr>
    </w:p>
    <w:p w14:paraId="42A7A2C9" w14:textId="77777777" w:rsidR="00A14F9D" w:rsidRPr="00E600BC" w:rsidRDefault="00A14F9D" w:rsidP="002910EE">
      <w:pPr>
        <w:tabs>
          <w:tab w:val="left" w:pos="1560"/>
        </w:tabs>
        <w:spacing w:after="120" w:line="240" w:lineRule="auto"/>
        <w:rPr>
          <w:rFonts w:ascii="Trebuchet MS" w:eastAsia="Times New Roman" w:hAnsi="Trebuchet MS" w:cs="Arial"/>
        </w:rPr>
        <w:sectPr w:rsidR="00A14F9D" w:rsidRPr="00E600BC" w:rsidSect="00F0003E">
          <w:headerReference w:type="default" r:id="rId52"/>
          <w:pgSz w:w="11906" w:h="16838" w:code="9"/>
          <w:pgMar w:top="1440" w:right="1440" w:bottom="1440" w:left="1440" w:header="720" w:footer="720" w:gutter="0"/>
          <w:cols w:space="720"/>
          <w:docGrid w:linePitch="360"/>
        </w:sectPr>
      </w:pPr>
    </w:p>
    <w:p w14:paraId="341CC96B"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14:paraId="4F67E3E3"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14:paraId="5F9E6962" w14:textId="77777777" w:rsidR="00C23505" w:rsidRPr="00E600BC" w:rsidRDefault="00C23505"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D4124" w:rsidRPr="00E600BC">
        <w:rPr>
          <w:rFonts w:ascii="Trebuchet MS" w:eastAsia="Times New Roman" w:hAnsi="Trebuchet MS" w:cs="Arial"/>
          <w:spacing w:val="-3"/>
        </w:rPr>
        <w:t>services</w:t>
      </w:r>
      <w:r w:rsidRPr="00E600BC">
        <w:rPr>
          <w:rFonts w:ascii="Trebuchet MS" w:eastAsia="Times New Roman" w:hAnsi="Trebuchet MS" w:cs="Arial"/>
          <w:spacing w:val="-3"/>
        </w:rPr>
        <w:t>, the basic fees and away from the home office allowances (if applicable) indicated below:</w:t>
      </w:r>
    </w:p>
    <w:p w14:paraId="5B3DC059"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proofErr w:type="gramStart"/>
      <w:r w:rsidRPr="00E600BC">
        <w:rPr>
          <w:rFonts w:ascii="Trebuchet MS" w:eastAsia="Times New Roman" w:hAnsi="Trebuchet MS" w:cs="Arial"/>
          <w:i/>
          <w:color w:val="0070C0"/>
          <w:spacing w:val="-2"/>
        </w:rPr>
        <w:t>]</w:t>
      </w:r>
      <w:r w:rsidRPr="00E600BC">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E600BC" w14:paraId="5FF258F2"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6B08F7D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5217CC77"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760BCC4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3DA84124" w14:textId="77777777"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7AD7E667"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47AF05F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2083A03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74A6BB5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3B6D01FF"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C23505" w:rsidRPr="00E600BC" w14:paraId="7F6544A1"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6F4B166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2EA83D9F"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750D78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4368221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CEFB47B" w14:textId="77777777"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2EB7F0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F7590D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5C42DC7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0C101F4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618D28D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C23505" w:rsidRPr="00E600BC" w14:paraId="6C1EC061"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B06C3F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7D9958CF"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7EF0FB4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7DE5ADC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F48D8C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58B02AC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7965AC7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4C97515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6417477F"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44D425BA"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72C742F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616210E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0A2FF0F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C3B4B2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39BE1B5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4D2A9C4F"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76BB712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FF0683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14DBD73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0DCE1E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0896382A"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19B8283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48EC739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321A5F7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38CE01C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226C7B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4C8BFE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1477B806"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FDB784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31A1005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60786842"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05F545B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2D80B95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3E528D4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003AF4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866C96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A49FD4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5386EB5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7A00516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79407D57"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3A155C0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14:paraId="0644A584" w14:textId="77777777"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14:paraId="128E5DE5" w14:textId="77777777"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14:paraId="7AB4E2B8" w14:textId="77777777" w:rsidR="00C23505" w:rsidRPr="00E600BC" w:rsidRDefault="00C23505" w:rsidP="0020333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14:paraId="086AA675"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7E80827C"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231AC0CA"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14:paraId="5462D508" w14:textId="77777777" w:rsidR="00C23505" w:rsidRPr="00E600BC"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14:paraId="6E9370F7" w14:textId="77777777" w:rsidR="00C23505" w:rsidRPr="00E600BC" w:rsidRDefault="00C23505" w:rsidP="002910EE">
      <w:pPr>
        <w:numPr>
          <w:ilvl w:val="12"/>
          <w:numId w:val="0"/>
        </w:numPr>
        <w:tabs>
          <w:tab w:val="left" w:pos="5760"/>
        </w:tabs>
        <w:spacing w:after="120" w:line="240" w:lineRule="auto"/>
        <w:rPr>
          <w:rFonts w:ascii="Trebuchet MS" w:eastAsia="Times New Roman" w:hAnsi="Trebuchet MS" w:cs="Arial"/>
          <w:spacing w:val="-3"/>
        </w:rPr>
      </w:pPr>
    </w:p>
    <w:p w14:paraId="2961A480" w14:textId="77777777" w:rsidR="00C23505" w:rsidRPr="00E600BC"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14:paraId="21F08437" w14:textId="77777777" w:rsidR="00C23505" w:rsidRPr="00E600BC" w:rsidRDefault="00C23505" w:rsidP="002910EE">
      <w:pPr>
        <w:tabs>
          <w:tab w:val="left" w:pos="1560"/>
        </w:tabs>
        <w:spacing w:after="120" w:line="240" w:lineRule="auto"/>
        <w:rPr>
          <w:rFonts w:ascii="Trebuchet MS" w:eastAsia="Times New Roman" w:hAnsi="Trebuchet MS" w:cs="Arial"/>
        </w:rPr>
        <w:sectPr w:rsidR="00C23505" w:rsidRPr="00E600BC" w:rsidSect="00871060">
          <w:pgSz w:w="16838" w:h="11906" w:orient="landscape" w:code="9"/>
          <w:pgMar w:top="1440" w:right="1440" w:bottom="1440" w:left="1440" w:header="720" w:footer="720" w:gutter="0"/>
          <w:cols w:space="720"/>
          <w:docGrid w:linePitch="360"/>
        </w:sectPr>
      </w:pPr>
    </w:p>
    <w:p w14:paraId="230CF0EC" w14:textId="77777777" w:rsidR="00C23505" w:rsidRPr="00E600BC" w:rsidRDefault="00C23505" w:rsidP="002910EE">
      <w:pPr>
        <w:spacing w:after="120" w:line="240" w:lineRule="auto"/>
        <w:outlineLvl w:val="1"/>
        <w:rPr>
          <w:rFonts w:ascii="Trebuchet MS" w:hAnsi="Trebuchet MS" w:cs="Arial"/>
          <w:b/>
        </w:rPr>
      </w:pPr>
      <w:bookmarkStart w:id="307" w:name="_Toc299534190"/>
      <w:bookmarkStart w:id="308" w:name="_Toc300749312"/>
      <w:bookmarkStart w:id="309" w:name="_Toc509334080"/>
      <w:r w:rsidRPr="00E600BC">
        <w:rPr>
          <w:rFonts w:ascii="Trebuchet MS" w:hAnsi="Trebuchet MS" w:cs="Arial"/>
          <w:b/>
        </w:rPr>
        <w:lastRenderedPageBreak/>
        <w:t>Appendix D - Form of Advance Payments Guarantee</w:t>
      </w:r>
      <w:bookmarkEnd w:id="307"/>
      <w:bookmarkEnd w:id="308"/>
      <w:bookmarkEnd w:id="309"/>
    </w:p>
    <w:p w14:paraId="42835764" w14:textId="77777777"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 xml:space="preserve">[The bank, as requested by the successful </w:t>
      </w:r>
      <w:r w:rsidR="00407543" w:rsidRPr="00E600BC">
        <w:rPr>
          <w:rFonts w:ascii="Trebuchet MS" w:eastAsia="Times New Roman" w:hAnsi="Trebuchet MS" w:cs="Times New Roman"/>
          <w:i/>
          <w:iCs/>
          <w:color w:val="1F497D"/>
        </w:rPr>
        <w:t>Consultant</w:t>
      </w:r>
      <w:r w:rsidR="001E1712">
        <w:rPr>
          <w:rFonts w:ascii="Trebuchet MS" w:eastAsia="Times New Roman" w:hAnsi="Trebuchet MS" w:cs="Times New Roman"/>
          <w:i/>
          <w:iCs/>
          <w:color w:val="1F497D"/>
        </w:rPr>
        <w:t>/Firm</w:t>
      </w:r>
      <w:r w:rsidRPr="00E600BC">
        <w:rPr>
          <w:rFonts w:ascii="Trebuchet MS" w:eastAsia="Times New Roman" w:hAnsi="Trebuchet MS" w:cs="Times New Roman"/>
          <w:i/>
          <w:iCs/>
          <w:color w:val="1F497D"/>
        </w:rPr>
        <w:t xml:space="preserve">, shall fill in this form in accordance with the instructions indicated.] </w:t>
      </w:r>
    </w:p>
    <w:p w14:paraId="43BC6002" w14:textId="77777777" w:rsidR="00C874C3" w:rsidRPr="00E600BC" w:rsidRDefault="00C874C3" w:rsidP="00C874C3">
      <w:pPr>
        <w:suppressAutoHyphens/>
        <w:spacing w:after="0" w:line="240" w:lineRule="auto"/>
        <w:rPr>
          <w:rFonts w:ascii="Trebuchet MS" w:eastAsia="Times New Roman" w:hAnsi="Trebuchet MS" w:cs="Times New Roman"/>
        </w:rPr>
      </w:pPr>
    </w:p>
    <w:p w14:paraId="2CBC0DE9" w14:textId="77777777" w:rsidR="00C874C3" w:rsidRPr="00E600BC" w:rsidRDefault="00C874C3" w:rsidP="00C874C3">
      <w:pPr>
        <w:spacing w:after="0" w:line="240" w:lineRule="auto"/>
        <w:jc w:val="right"/>
        <w:rPr>
          <w:rFonts w:ascii="Trebuchet MS" w:eastAsia="Times New Roman" w:hAnsi="Trebuchet MS" w:cs="Times New Roman"/>
        </w:rPr>
      </w:pPr>
      <w:r w:rsidRPr="00E600BC">
        <w:rPr>
          <w:rFonts w:ascii="Trebuchet MS" w:eastAsia="Times New Roman" w:hAnsi="Trebuchet MS" w:cs="Times New Roman"/>
        </w:rPr>
        <w:t xml:space="preserve">Date: </w:t>
      </w:r>
      <w:r w:rsidRPr="00E600BC">
        <w:rPr>
          <w:rFonts w:ascii="Trebuchet MS" w:eastAsia="Times New Roman" w:hAnsi="Trebuchet MS" w:cs="Times New Roman"/>
          <w:i/>
          <w:iCs/>
          <w:color w:val="1F497D"/>
        </w:rPr>
        <w:t xml:space="preserve">[insert date (as day, month, and year) of </w:t>
      </w:r>
      <w:r w:rsidR="00032EF9" w:rsidRPr="00E600BC">
        <w:rPr>
          <w:rFonts w:ascii="Trebuchet MS" w:eastAsia="Times New Roman" w:hAnsi="Trebuchet MS" w:cs="Times New Roman"/>
          <w:i/>
          <w:iCs/>
          <w:color w:val="1F497D"/>
        </w:rPr>
        <w:t>Proposal</w:t>
      </w:r>
      <w:r w:rsidRPr="00E600BC">
        <w:rPr>
          <w:rFonts w:ascii="Trebuchet MS" w:eastAsia="Times New Roman" w:hAnsi="Trebuchet MS" w:cs="Times New Roman"/>
          <w:i/>
          <w:iCs/>
          <w:color w:val="1F497D"/>
        </w:rPr>
        <w:t xml:space="preserve"> Submissio</w:t>
      </w:r>
      <w:r w:rsidRPr="00E600BC">
        <w:rPr>
          <w:rFonts w:ascii="Trebuchet MS" w:eastAsia="Times New Roman" w:hAnsi="Trebuchet MS" w:cs="Times New Roman"/>
          <w:i/>
          <w:iCs/>
        </w:rPr>
        <w:t>n]</w:t>
      </w:r>
    </w:p>
    <w:p w14:paraId="456E6DAC" w14:textId="77777777" w:rsidR="00C874C3" w:rsidRPr="00E600BC" w:rsidRDefault="00521F1C" w:rsidP="00C874C3">
      <w:pPr>
        <w:spacing w:after="0" w:line="240" w:lineRule="auto"/>
        <w:jc w:val="right"/>
        <w:rPr>
          <w:rFonts w:ascii="Trebuchet MS" w:eastAsia="Times New Roman" w:hAnsi="Trebuchet MS" w:cs="Times New Roman"/>
          <w:color w:val="1F497D"/>
        </w:rPr>
      </w:pPr>
      <w:r w:rsidRPr="00E600BC">
        <w:rPr>
          <w:rFonts w:ascii="Trebuchet MS" w:eastAsia="Times New Roman" w:hAnsi="Trebuchet MS" w:cs="Times New Roman"/>
        </w:rPr>
        <w:t>Ref</w:t>
      </w:r>
      <w:r w:rsidR="00C874C3" w:rsidRPr="00E600BC">
        <w:rPr>
          <w:rFonts w:ascii="Trebuchet MS" w:eastAsia="Times New Roman" w:hAnsi="Trebuchet MS" w:cs="Times New Roman"/>
        </w:rPr>
        <w:t xml:space="preserve"> No. and title: </w:t>
      </w:r>
      <w:r w:rsidR="00C874C3" w:rsidRPr="00E600BC">
        <w:rPr>
          <w:rFonts w:ascii="Trebuchet MS" w:eastAsia="Times New Roman" w:hAnsi="Trebuchet MS" w:cs="Times New Roman"/>
          <w:i/>
          <w:iCs/>
          <w:color w:val="1F497D"/>
        </w:rPr>
        <w:t>[insert number and title of bidding process]</w:t>
      </w:r>
    </w:p>
    <w:p w14:paraId="38724B02" w14:textId="77777777"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w:t>
      </w:r>
      <w:r w:rsidR="004303DE" w:rsidRPr="00E600BC">
        <w:rPr>
          <w:rFonts w:ascii="Trebuchet MS" w:eastAsia="Times New Roman" w:hAnsi="Trebuchet MS" w:cs="Times New Roman"/>
          <w:i/>
          <w:iCs/>
          <w:color w:val="1F497D"/>
        </w:rPr>
        <w:t>procuring entity</w:t>
      </w:r>
      <w:r w:rsidRPr="00E600BC">
        <w:rPr>
          <w:rFonts w:ascii="Trebuchet MS" w:eastAsia="Times New Roman" w:hAnsi="Trebuchet MS" w:cs="Times New Roman"/>
          <w:i/>
          <w:iCs/>
          <w:color w:val="1F497D"/>
        </w:rPr>
        <w:t xml:space="preserve">’s letterhead] </w:t>
      </w:r>
    </w:p>
    <w:p w14:paraId="13B4584E" w14:textId="77777777" w:rsidR="00C874C3" w:rsidRPr="00E600BC" w:rsidRDefault="00C874C3" w:rsidP="00C874C3">
      <w:pPr>
        <w:spacing w:after="0" w:line="240" w:lineRule="auto"/>
        <w:rPr>
          <w:rFonts w:ascii="Trebuchet MS" w:eastAsia="Times New Roman" w:hAnsi="Trebuchet MS" w:cs="Times New Roman"/>
          <w:b/>
          <w:bCs/>
        </w:rPr>
      </w:pPr>
    </w:p>
    <w:p w14:paraId="08AC743E" w14:textId="77777777" w:rsidR="00C874C3" w:rsidRPr="00E600BC" w:rsidRDefault="00C874C3" w:rsidP="00C874C3">
      <w:pPr>
        <w:spacing w:after="120" w:line="240" w:lineRule="auto"/>
        <w:rPr>
          <w:rFonts w:ascii="Trebuchet MS" w:eastAsia="Times New Roman" w:hAnsi="Trebuchet MS" w:cs="Times New Roman"/>
          <w:i/>
          <w:iCs/>
          <w:color w:val="1F497D"/>
        </w:rPr>
      </w:pPr>
      <w:r w:rsidRPr="00E600BC">
        <w:rPr>
          <w:rFonts w:ascii="Trebuchet MS" w:eastAsia="Times New Roman" w:hAnsi="Trebuchet MS" w:cs="Times New Roman"/>
          <w:b/>
          <w:bCs/>
        </w:rPr>
        <w:t>Beneficiary:</w:t>
      </w:r>
      <w:r w:rsidRPr="00E600BC">
        <w:rPr>
          <w:rFonts w:ascii="Trebuchet MS" w:eastAsia="Times New Roman" w:hAnsi="Trebuchet MS" w:cs="Times New Roman"/>
        </w:rPr>
        <w:tab/>
      </w:r>
      <w:r w:rsidRPr="00E600BC">
        <w:rPr>
          <w:rFonts w:ascii="Trebuchet MS" w:eastAsia="Times New Roman" w:hAnsi="Trebuchet MS" w:cs="Times New Roman"/>
          <w:i/>
          <w:iCs/>
          <w:color w:val="1F497D"/>
        </w:rPr>
        <w:t>[insert legal name and address of procuring entity]</w:t>
      </w:r>
      <w:r w:rsidRPr="00E600BC">
        <w:rPr>
          <w:rFonts w:ascii="Trebuchet MS" w:eastAsia="Times New Roman" w:hAnsi="Trebuchet MS" w:cs="Times New Roman"/>
          <w:color w:val="1F497D"/>
        </w:rPr>
        <w:t xml:space="preserve"> </w:t>
      </w:r>
    </w:p>
    <w:p w14:paraId="5AF42213" w14:textId="77777777" w:rsidR="00C874C3" w:rsidRPr="00E600BC" w:rsidRDefault="00C874C3" w:rsidP="00C874C3">
      <w:pPr>
        <w:spacing w:after="120" w:line="240" w:lineRule="auto"/>
        <w:rPr>
          <w:rFonts w:ascii="Trebuchet MS" w:eastAsia="Times New Roman" w:hAnsi="Trebuchet MS" w:cs="Times New Roman"/>
          <w:color w:val="1F497D"/>
        </w:rPr>
      </w:pPr>
      <w:r w:rsidRPr="00E600BC">
        <w:rPr>
          <w:rFonts w:ascii="Trebuchet MS" w:eastAsia="Times New Roman" w:hAnsi="Trebuchet MS" w:cs="Times New Roman"/>
          <w:b/>
          <w:bCs/>
        </w:rPr>
        <w:t>ADVANCE PAYMENT GUARANTEE No.:</w:t>
      </w:r>
      <w:r w:rsidRPr="00E600BC">
        <w:rPr>
          <w:rFonts w:ascii="Trebuchet MS" w:eastAsia="Times New Roman" w:hAnsi="Trebuchet MS" w:cs="Times New Roman"/>
        </w:rPr>
        <w:t xml:space="preserve"> </w:t>
      </w:r>
      <w:r w:rsidRPr="00E600BC">
        <w:rPr>
          <w:rFonts w:ascii="Trebuchet MS" w:eastAsia="Times New Roman" w:hAnsi="Trebuchet MS" w:cs="Times New Roman"/>
          <w:i/>
          <w:iCs/>
          <w:color w:val="1F497D"/>
        </w:rPr>
        <w:t>[insert Advance Payment Guarantee no.]</w:t>
      </w:r>
    </w:p>
    <w:p w14:paraId="62CC0B8A"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We, </w:t>
      </w:r>
      <w:r w:rsidRPr="00E600BC">
        <w:rPr>
          <w:rFonts w:ascii="Trebuchet MS" w:eastAsia="Times New Roman" w:hAnsi="Trebuchet MS" w:cs="Times New Roman"/>
          <w:i/>
          <w:iCs/>
          <w:color w:val="1F497D"/>
        </w:rPr>
        <w:t>[insert legal name and address of bank]</w:t>
      </w:r>
      <w:r w:rsidRPr="00E600BC">
        <w:rPr>
          <w:rFonts w:ascii="Trebuchet MS" w:eastAsia="Times New Roman" w:hAnsi="Trebuchet MS" w:cs="Times New Roman"/>
          <w:i/>
          <w:iCs/>
        </w:rPr>
        <w:t>,</w:t>
      </w:r>
      <w:r w:rsidRPr="00E600BC">
        <w:rPr>
          <w:rFonts w:ascii="Trebuchet MS" w:eastAsia="Times New Roman" w:hAnsi="Trebuchet MS" w:cs="Times New Roman"/>
        </w:rPr>
        <w:t xml:space="preserve"> have been informed that </w:t>
      </w:r>
      <w:r w:rsidRPr="00E600BC">
        <w:rPr>
          <w:rFonts w:ascii="Trebuchet MS" w:eastAsia="Times New Roman" w:hAnsi="Trebuchet MS" w:cs="Times New Roman"/>
          <w:bCs/>
          <w:i/>
          <w:iCs/>
          <w:color w:val="1F497D"/>
        </w:rPr>
        <w:t xml:space="preserve">[insert complete name and address of </w:t>
      </w:r>
      <w:proofErr w:type="gramStart"/>
      <w:r w:rsidR="00407543" w:rsidRPr="00E600BC">
        <w:rPr>
          <w:rFonts w:ascii="Trebuchet MS" w:eastAsia="Times New Roman" w:hAnsi="Trebuchet MS" w:cs="Times New Roman"/>
          <w:bCs/>
          <w:i/>
          <w:iCs/>
          <w:color w:val="1F497D"/>
        </w:rPr>
        <w:t>Consultant</w:t>
      </w:r>
      <w:proofErr w:type="gramEnd"/>
      <w:r w:rsidRPr="00E600BC">
        <w:rPr>
          <w:rFonts w:ascii="Trebuchet MS" w:eastAsia="Times New Roman" w:hAnsi="Trebuchet MS" w:cs="Times New Roman"/>
          <w:bCs/>
          <w:i/>
          <w:iCs/>
          <w:color w:val="1F497D"/>
        </w:rPr>
        <w: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(hereinafter called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has entered into Contract No.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dated </w:t>
      </w:r>
      <w:r w:rsidRPr="00E600BC">
        <w:rPr>
          <w:rFonts w:ascii="Trebuchet MS" w:eastAsia="Times New Roman" w:hAnsi="Trebuchet MS" w:cs="Times New Roman"/>
          <w:i/>
          <w:iCs/>
          <w:color w:val="1F497D"/>
        </w:rPr>
        <w:t>[insert date of Agreement]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with you, for the supply of </w:t>
      </w:r>
      <w:r w:rsidRPr="00E600BC">
        <w:rPr>
          <w:rFonts w:ascii="Trebuchet MS" w:eastAsia="Times New Roman" w:hAnsi="Trebuchet MS" w:cs="Times New Roman"/>
          <w:i/>
          <w:iCs/>
          <w:color w:val="1F497D"/>
        </w:rPr>
        <w:t xml:space="preserve">[insert types of goods to be delivered] </w:t>
      </w:r>
      <w:r w:rsidRPr="00E600BC">
        <w:rPr>
          <w:rFonts w:ascii="Trebuchet MS" w:eastAsia="Times New Roman" w:hAnsi="Trebuchet MS" w:cs="Times New Roman"/>
        </w:rPr>
        <w:t xml:space="preserve">(hereinafter called "the Contract"). </w:t>
      </w:r>
    </w:p>
    <w:p w14:paraId="48E3A8C4"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Furthermore, we understand that, according to the conditions of the Contract, an advance is to be made against an advance payment guarantee.</w:t>
      </w:r>
    </w:p>
    <w:p w14:paraId="60CE35CD"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At the request of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we as Guarantor hereby irrevocably undertake to pay you any sum or sums not exceeding in total an amount of </w:t>
      </w:r>
      <w:r w:rsidRPr="00E600BC">
        <w:rPr>
          <w:rFonts w:ascii="Trebuchet MS" w:eastAsia="Times New Roman" w:hAnsi="Trebuchet MS" w:cs="Times New Roman"/>
          <w:i/>
          <w:iCs/>
          <w:color w:val="1F497D"/>
        </w:rPr>
        <w:t>[insert amount(s)</w:t>
      </w:r>
      <w:r w:rsidRPr="00E600BC">
        <w:rPr>
          <w:rFonts w:ascii="Trebuchet MS" w:eastAsia="Times New Roman" w:hAnsi="Trebuchet MS" w:cs="Times New Roman"/>
          <w:i/>
          <w:iCs/>
          <w:color w:val="1F497D"/>
          <w:vertAlign w:val="superscript"/>
        </w:rPr>
        <w:footnoteReference w:id="3"/>
      </w:r>
      <w:r w:rsidRPr="00E600BC">
        <w:rPr>
          <w:rFonts w:ascii="Trebuchet MS" w:eastAsia="Times New Roman" w:hAnsi="Trebuchet MS" w:cs="Times New Roman"/>
          <w:i/>
          <w:iCs/>
          <w:color w:val="1F497D"/>
        </w:rPr>
        <w:t xml:space="preserve"> in figures and words</w:t>
      </w:r>
      <w:r w:rsidRPr="00E600BC">
        <w:rPr>
          <w:rFonts w:ascii="Trebuchet MS" w:eastAsia="Times New Roman" w:hAnsi="Trebuchet MS" w:cs="Times New Roman"/>
          <w:i/>
          <w:iCs/>
        </w:rPr>
        <w:t xml:space="preserve">] </w:t>
      </w:r>
      <w:r w:rsidRPr="00E600BC">
        <w:rPr>
          <w:rFonts w:ascii="Trebuchet MS" w:eastAsia="Times New Roman" w:hAnsi="Trebuchet MS" w:cs="Times New Roman"/>
        </w:rPr>
        <w:t xml:space="preserve">upon receipt by us of your first demand in writing declaring that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is in breach of its obligation under the Contract because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used the advance payment for purposes other than toward delivery of the goods. </w:t>
      </w:r>
    </w:p>
    <w:p w14:paraId="61F2E811" w14:textId="77777777" w:rsidR="00C874C3" w:rsidRPr="00E600BC" w:rsidRDefault="00C874C3" w:rsidP="00C874C3">
      <w:pPr>
        <w:spacing w:after="120" w:line="240" w:lineRule="auto"/>
        <w:jc w:val="both"/>
        <w:rPr>
          <w:rFonts w:ascii="Trebuchet MS" w:eastAsia="Times New Roman" w:hAnsi="Trebuchet MS" w:cs="Times New Roman"/>
          <w:i/>
          <w:iCs/>
        </w:rPr>
      </w:pPr>
      <w:r w:rsidRPr="00E600BC">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on its account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i/>
          <w:iCs/>
          <w:color w:val="1F497D"/>
        </w:rPr>
        <w:t>and domicile of the account].</w:t>
      </w:r>
    </w:p>
    <w:p w14:paraId="3EBDB1E9" w14:textId="77777777" w:rsidR="00C874C3" w:rsidRPr="00E600BC" w:rsidRDefault="00C874C3" w:rsidP="00C874C3">
      <w:pPr>
        <w:spacing w:after="120" w:line="240" w:lineRule="auto"/>
        <w:jc w:val="both"/>
        <w:rPr>
          <w:rFonts w:ascii="Trebuchet MS" w:eastAsia="Times New Roman" w:hAnsi="Trebuchet MS" w:cs="Arial Unicode MS"/>
        </w:rPr>
      </w:pPr>
      <w:r w:rsidRPr="00E600BC">
        <w:rPr>
          <w:rFonts w:ascii="Trebuchet MS" w:eastAsia="Times New Roman" w:hAnsi="Trebuchet MS" w:cs="Arial Unicode MS"/>
        </w:rPr>
        <w:t xml:space="preserve">The maximum amount of this guarantee shall be progressively reduced by the amount of the advance payment repaid by the </w:t>
      </w:r>
      <w:r w:rsidR="0020333E" w:rsidRPr="00E600BC">
        <w:rPr>
          <w:rFonts w:ascii="Trebuchet MS" w:eastAsia="Times New Roman" w:hAnsi="Trebuchet MS" w:cs="Arial Unicode MS"/>
        </w:rPr>
        <w:t>Consultant</w:t>
      </w:r>
      <w:r w:rsidR="001E1712">
        <w:rPr>
          <w:rFonts w:ascii="Trebuchet MS" w:eastAsia="Times New Roman" w:hAnsi="Trebuchet MS" w:cs="Arial Unicode MS"/>
        </w:rPr>
        <w:t>/Firm</w:t>
      </w:r>
      <w:r w:rsidRPr="00E600BC">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eastAsia="Times New Roman" w:hAnsi="Trebuchet MS" w:cs="Arial Unicode MS"/>
          <w:i/>
          <w:color w:val="1F497D"/>
        </w:rPr>
        <w:t>[insert date]</w:t>
      </w:r>
      <w:r w:rsidRPr="00E600BC">
        <w:rPr>
          <w:rFonts w:ascii="Trebuchet MS" w:eastAsia="Times New Roman" w:hAnsi="Trebuchet MS" w:cs="Arial Unicode MS"/>
        </w:rPr>
        <w:t>, whichever is earlier.  Consequently, any demand for payment under this guarantee must be received by us at this office on or before that date.</w:t>
      </w:r>
    </w:p>
    <w:p w14:paraId="0E5F1A67" w14:textId="77777777" w:rsidR="00C874C3" w:rsidRPr="00E600BC" w:rsidRDefault="00C874C3" w:rsidP="00C874C3">
      <w:pPr>
        <w:spacing w:after="120" w:line="240" w:lineRule="auto"/>
        <w:jc w:val="both"/>
        <w:rPr>
          <w:rFonts w:ascii="Trebuchet MS" w:eastAsia="Times New Roman" w:hAnsi="Trebuchet MS" w:cs="Times New Roman"/>
          <w:b/>
          <w:i/>
          <w:iCs/>
          <w:color w:val="1F497D"/>
        </w:rPr>
      </w:pPr>
      <w:r w:rsidRPr="00E600BC">
        <w:rPr>
          <w:rFonts w:ascii="Trebuchet MS" w:eastAsia="Times New Roman" w:hAnsi="Trebuchet MS" w:cs="Times New Roman"/>
        </w:rPr>
        <w:t xml:space="preserve">This Guarantee shall remain valid and in full effect from the date of the advance payment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under the Contract until </w:t>
      </w:r>
      <w:r w:rsidRPr="00E600BC">
        <w:rPr>
          <w:rFonts w:ascii="Trebuchet MS" w:eastAsia="Times New Roman" w:hAnsi="Trebuchet MS" w:cs="Times New Roman"/>
          <w:bCs/>
          <w:i/>
          <w:iCs/>
          <w:color w:val="1F497D"/>
        </w:rPr>
        <w:t>[insert date</w:t>
      </w:r>
      <w:r w:rsidRPr="00E600BC">
        <w:rPr>
          <w:rFonts w:ascii="Trebuchet MS" w:eastAsia="Times New Roman" w:hAnsi="Trebuchet MS" w:cs="Times New Roman"/>
          <w:bCs/>
          <w:i/>
          <w:iCs/>
          <w:color w:val="1F497D"/>
          <w:vertAlign w:val="superscript"/>
        </w:rPr>
        <w:footnoteReference w:id="4"/>
      </w:r>
      <w:r w:rsidRPr="00E600BC">
        <w:rPr>
          <w:rFonts w:ascii="Trebuchet MS" w:eastAsia="Times New Roman" w:hAnsi="Trebuchet MS" w:cs="Times New Roman"/>
          <w:bCs/>
          <w:i/>
          <w:iCs/>
          <w:color w:val="1F497D"/>
        </w:rPr>
        <w:t>].</w:t>
      </w:r>
      <w:r w:rsidRPr="00E600BC">
        <w:rPr>
          <w:rFonts w:ascii="Trebuchet MS" w:eastAsia="Times New Roman" w:hAnsi="Trebuchet MS" w:cs="Times New Roman"/>
          <w:b/>
          <w:i/>
          <w:iCs/>
          <w:color w:val="1F497D"/>
        </w:rPr>
        <w:t xml:space="preserve"> </w:t>
      </w:r>
    </w:p>
    <w:p w14:paraId="7184A454"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This Guarantee is subject to the Uniform Rules for Demand Guarantees, International Chamber of Commerce Publication No. 758.</w:t>
      </w:r>
    </w:p>
    <w:p w14:paraId="08A10C3A" w14:textId="77777777" w:rsidR="00C874C3" w:rsidRPr="00E600BC" w:rsidRDefault="00C874C3" w:rsidP="00C874C3">
      <w:pPr>
        <w:spacing w:line="240" w:lineRule="auto"/>
        <w:rPr>
          <w:rFonts w:ascii="Trebuchet MS" w:eastAsia="Times New Roman" w:hAnsi="Trebuchet MS" w:cs="Times New Roman"/>
          <w:color w:val="0000FF"/>
          <w:spacing w:val="-2"/>
          <w:sz w:val="20"/>
          <w:szCs w:val="20"/>
        </w:rPr>
      </w:pPr>
      <w:r w:rsidRPr="00E600BC">
        <w:rPr>
          <w:rFonts w:ascii="Trebuchet MS" w:eastAsia="Times New Roman" w:hAnsi="Trebuchet MS" w:cs="Times New Roman"/>
        </w:rPr>
        <w:t xml:space="preserve">_____________________ </w:t>
      </w:r>
      <w:r w:rsidRPr="00E600BC">
        <w:rPr>
          <w:rFonts w:ascii="Trebuchet MS" w:eastAsia="Times New Roman" w:hAnsi="Trebuchet MS" w:cs="Times New Roman"/>
        </w:rPr>
        <w:br/>
      </w:r>
      <w:r w:rsidRPr="00E600BC">
        <w:rPr>
          <w:rFonts w:ascii="Trebuchet MS" w:eastAsia="Times New Roman" w:hAnsi="Trebuchet MS" w:cs="Times New Roman"/>
          <w:i/>
          <w:iCs/>
          <w:color w:val="1F497D"/>
        </w:rPr>
        <w:t>[signature(s) of authorized representative(s) of the bank]</w:t>
      </w:r>
      <w:r w:rsidRPr="00E600BC">
        <w:rPr>
          <w:rFonts w:ascii="Trebuchet MS" w:eastAsia="Times New Roman" w:hAnsi="Trebuchet MS" w:cs="Times New Roman"/>
          <w:color w:val="1F497D"/>
        </w:rPr>
        <w:t xml:space="preserve"> </w:t>
      </w:r>
    </w:p>
    <w:sectPr w:rsidR="00C874C3" w:rsidRPr="00E600BC" w:rsidSect="0087106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B214" w14:textId="77777777" w:rsidR="003C62E9" w:rsidRDefault="003C62E9" w:rsidP="00F91742">
      <w:pPr>
        <w:spacing w:after="0" w:line="240" w:lineRule="auto"/>
      </w:pPr>
      <w:r>
        <w:separator/>
      </w:r>
    </w:p>
  </w:endnote>
  <w:endnote w:type="continuationSeparator" w:id="0">
    <w:p w14:paraId="284324E4" w14:textId="77777777" w:rsidR="003C62E9" w:rsidRDefault="003C62E9"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CDA2" w14:textId="77777777" w:rsidR="00BD28D0" w:rsidRPr="00BC6F55" w:rsidRDefault="00BD28D0" w:rsidP="00F91742">
    <w:pPr>
      <w:pStyle w:val="Footer"/>
      <w:rPr>
        <w:rStyle w:val="PageNumbe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F113" w14:textId="77777777" w:rsidR="00B6042E" w:rsidRDefault="00B6042E">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16003"/>
      <w:docPartObj>
        <w:docPartGallery w:val="Page Numbers (Bottom of Page)"/>
        <w:docPartUnique/>
      </w:docPartObj>
    </w:sdtPr>
    <w:sdtEndPr>
      <w:rPr>
        <w:noProof/>
      </w:rPr>
    </w:sdtEndPr>
    <w:sdtContent>
      <w:p w14:paraId="06DD5638" w14:textId="77777777" w:rsidR="00B6042E" w:rsidRDefault="00B6042E">
        <w:pPr>
          <w:pStyle w:val="Footer"/>
          <w:jc w:val="right"/>
        </w:pPr>
        <w:r>
          <w:fldChar w:fldCharType="begin"/>
        </w:r>
        <w:r>
          <w:instrText xml:space="preserve"> PAGE   \* MERGEFORMAT </w:instrText>
        </w:r>
        <w:r>
          <w:fldChar w:fldCharType="separate"/>
        </w:r>
        <w:r w:rsidR="00F557E4">
          <w:rPr>
            <w:noProof/>
          </w:rPr>
          <w:t>76</w:t>
        </w:r>
        <w:r>
          <w:rPr>
            <w:noProof/>
          </w:rPr>
          <w:fldChar w:fldCharType="end"/>
        </w:r>
      </w:p>
    </w:sdtContent>
  </w:sdt>
  <w:p w14:paraId="74415225" w14:textId="77777777" w:rsidR="00B6042E" w:rsidRPr="009D2389" w:rsidRDefault="00B6042E" w:rsidP="00F91742">
    <w:pPr>
      <w:pStyle w:val="Footer"/>
      <w:rPr>
        <w:rStyle w:val="PageNumber"/>
        <w:rFonts w:cstheme="minorHAns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17638"/>
      <w:docPartObj>
        <w:docPartGallery w:val="Page Numbers (Bottom of Page)"/>
        <w:docPartUnique/>
      </w:docPartObj>
    </w:sdtPr>
    <w:sdtEndPr>
      <w:rPr>
        <w:noProof/>
      </w:rPr>
    </w:sdtEndPr>
    <w:sdtContent>
      <w:p w14:paraId="4FF00DF4" w14:textId="77777777" w:rsidR="00B6042E" w:rsidRDefault="00B6042E">
        <w:pPr>
          <w:pStyle w:val="Footer"/>
          <w:jc w:val="right"/>
        </w:pPr>
        <w:r>
          <w:fldChar w:fldCharType="begin"/>
        </w:r>
        <w:r>
          <w:instrText xml:space="preserve"> PAGE   \* MERGEFORMAT </w:instrText>
        </w:r>
        <w:r>
          <w:fldChar w:fldCharType="separate"/>
        </w:r>
        <w:r w:rsidR="003767D2">
          <w:rPr>
            <w:noProof/>
          </w:rPr>
          <w:t>7</w:t>
        </w:r>
        <w:r>
          <w:rPr>
            <w:noProof/>
          </w:rPr>
          <w:fldChar w:fldCharType="end"/>
        </w:r>
      </w:p>
    </w:sdtContent>
  </w:sdt>
  <w:p w14:paraId="47542235" w14:textId="77777777" w:rsidR="00B6042E" w:rsidRDefault="00B6042E">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65152"/>
      <w:docPartObj>
        <w:docPartGallery w:val="Page Numbers (Bottom of Page)"/>
        <w:docPartUnique/>
      </w:docPartObj>
    </w:sdtPr>
    <w:sdtEndPr>
      <w:rPr>
        <w:noProof/>
      </w:rPr>
    </w:sdtEndPr>
    <w:sdtContent>
      <w:p w14:paraId="02251129" w14:textId="77777777" w:rsidR="00B6042E" w:rsidRDefault="00B604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FF8B5" w14:textId="77777777" w:rsidR="00B6042E" w:rsidRDefault="00B6042E">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1861"/>
      <w:docPartObj>
        <w:docPartGallery w:val="Page Numbers (Bottom of Page)"/>
        <w:docPartUnique/>
      </w:docPartObj>
    </w:sdtPr>
    <w:sdtEndPr>
      <w:rPr>
        <w:noProof/>
      </w:rPr>
    </w:sdtEndPr>
    <w:sdtContent>
      <w:p w14:paraId="1409B9B7" w14:textId="77777777" w:rsidR="00B6042E" w:rsidRDefault="00B6042E">
        <w:pPr>
          <w:pStyle w:val="Footer"/>
          <w:jc w:val="right"/>
        </w:pPr>
        <w:r>
          <w:fldChar w:fldCharType="begin"/>
        </w:r>
        <w:r>
          <w:instrText xml:space="preserve"> PAGE   \* MERGEFORMAT </w:instrText>
        </w:r>
        <w:r>
          <w:fldChar w:fldCharType="separate"/>
        </w:r>
        <w:r w:rsidR="00F557E4">
          <w:rPr>
            <w:noProof/>
          </w:rPr>
          <w:t>105</w:t>
        </w:r>
        <w:r>
          <w:rPr>
            <w:noProof/>
          </w:rPr>
          <w:fldChar w:fldCharType="end"/>
        </w:r>
      </w:p>
    </w:sdtContent>
  </w:sdt>
  <w:p w14:paraId="54266284" w14:textId="77777777" w:rsidR="00B6042E" w:rsidRDefault="00B604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D99F" w14:textId="77777777" w:rsidR="003C62E9" w:rsidRDefault="003C62E9" w:rsidP="00F91742">
      <w:pPr>
        <w:spacing w:after="0" w:line="240" w:lineRule="auto"/>
      </w:pPr>
      <w:r>
        <w:separator/>
      </w:r>
    </w:p>
  </w:footnote>
  <w:footnote w:type="continuationSeparator" w:id="0">
    <w:p w14:paraId="487E90AC" w14:textId="77777777" w:rsidR="003C62E9" w:rsidRDefault="003C62E9" w:rsidP="00F91742">
      <w:pPr>
        <w:spacing w:after="0" w:line="240" w:lineRule="auto"/>
      </w:pPr>
      <w:r>
        <w:continuationSeparator/>
      </w:r>
    </w:p>
  </w:footnote>
  <w:footnote w:id="1">
    <w:p w14:paraId="53CC6A21" w14:textId="77777777" w:rsidR="00B6042E" w:rsidRPr="00346C90" w:rsidRDefault="00B6042E"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The bank shall insert the amount(s) specified in the SCC and denominated, as specified in the SCC, either in the currency(</w:t>
      </w:r>
      <w:proofErr w:type="spellStart"/>
      <w:r w:rsidRPr="00346C90">
        <w:rPr>
          <w:rFonts w:ascii="Trebuchet MS" w:hAnsi="Trebuchet MS"/>
          <w:i/>
          <w:iCs/>
          <w:sz w:val="16"/>
          <w:szCs w:val="16"/>
          <w:lang w:val="en-GB"/>
        </w:rPr>
        <w:t>ies</w:t>
      </w:r>
      <w:proofErr w:type="spellEnd"/>
      <w:r w:rsidRPr="00346C90">
        <w:rPr>
          <w:rFonts w:ascii="Trebuchet MS" w:hAnsi="Trebuchet MS"/>
          <w:i/>
          <w:iCs/>
          <w:sz w:val="16"/>
          <w:szCs w:val="16"/>
          <w:lang w:val="en-GB"/>
        </w:rPr>
        <w:t>) of the Contract or a freely convertible currency acceptable to the procuring entity.</w:t>
      </w:r>
    </w:p>
  </w:footnote>
  <w:footnote w:id="2">
    <w:p w14:paraId="64106641" w14:textId="77777777" w:rsidR="00B6042E" w:rsidRPr="00BD28D0" w:rsidRDefault="00B6042E" w:rsidP="00C874C3">
      <w:pPr>
        <w:pStyle w:val="FootnoteText"/>
        <w:ind w:left="360" w:hanging="360"/>
        <w:rPr>
          <w:iCs/>
          <w:sz w:val="16"/>
          <w:szCs w:val="16"/>
          <w:lang w:val="en-JM"/>
        </w:rPr>
      </w:pPr>
      <w:r w:rsidRPr="00A12B8C">
        <w:rPr>
          <w:rStyle w:val="FootnoteReference"/>
          <w:rFonts w:ascii="Trebuchet MS" w:hAnsi="Trebuchet MS"/>
          <w:i/>
          <w:iCs/>
          <w:sz w:val="16"/>
          <w:szCs w:val="16"/>
        </w:rPr>
        <w:footnoteRef/>
      </w:r>
      <w:r w:rsidRPr="00BD28D0">
        <w:rPr>
          <w:rFonts w:ascii="Trebuchet MS" w:hAnsi="Trebuchet MS"/>
          <w:i/>
          <w:iCs/>
          <w:sz w:val="16"/>
          <w:szCs w:val="16"/>
          <w:lang w:val="en-JM"/>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14:paraId="642FA586" w14:textId="77777777" w:rsidR="00B6042E" w:rsidRPr="00030647" w:rsidRDefault="00B6042E"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The bank shall insert the amount(s) specified in the SCC and denominated, as specified in the SCC, either in the currency(</w:t>
      </w:r>
      <w:proofErr w:type="spellStart"/>
      <w:r w:rsidRPr="00030647">
        <w:rPr>
          <w:rFonts w:ascii="Trebuchet MS" w:hAnsi="Trebuchet MS"/>
          <w:i/>
          <w:iCs/>
          <w:sz w:val="16"/>
          <w:szCs w:val="16"/>
          <w:lang w:val="en-GB"/>
        </w:rPr>
        <w:t>ies</w:t>
      </w:r>
      <w:proofErr w:type="spellEnd"/>
      <w:r w:rsidRPr="00030647">
        <w:rPr>
          <w:rFonts w:ascii="Trebuchet MS" w:hAnsi="Trebuchet MS"/>
          <w:i/>
          <w:iCs/>
          <w:sz w:val="16"/>
          <w:szCs w:val="16"/>
          <w:lang w:val="en-GB"/>
        </w:rPr>
        <w:t>) of the Contract or a freely convertible currency acceptable to the procuring entity.</w:t>
      </w:r>
    </w:p>
  </w:footnote>
  <w:footnote w:id="4">
    <w:p w14:paraId="12EE04B0" w14:textId="77777777" w:rsidR="00B6042E" w:rsidRPr="00BD28D0" w:rsidRDefault="00B6042E" w:rsidP="00C874C3">
      <w:pPr>
        <w:pStyle w:val="FootnoteText"/>
        <w:ind w:left="360" w:hanging="360"/>
        <w:rPr>
          <w:iCs/>
          <w:sz w:val="16"/>
          <w:szCs w:val="16"/>
          <w:lang w:val="en-JM"/>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F2AD" w14:textId="77777777" w:rsidR="00BD28D0" w:rsidRDefault="00BD28D0" w:rsidP="00F91742">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935" w14:textId="77777777" w:rsidR="00B6042E" w:rsidRDefault="00B6042E" w:rsidP="00706430">
    <w:pPr>
      <w:pStyle w:val="Header"/>
      <w:jc w:val="right"/>
    </w:pPr>
    <w:r>
      <w:rPr>
        <w:rFonts w:cstheme="minorHAnsi"/>
        <w:sz w:val="18"/>
        <w:szCs w:val="18"/>
      </w:rPr>
      <w:t>Section 6. Time-Based Contract: Form of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0072" w14:textId="77777777" w:rsidR="00B6042E" w:rsidRDefault="00B6042E" w:rsidP="006862F9">
    <w:pPr>
      <w:pStyle w:val="Header"/>
      <w:jc w:val="right"/>
    </w:pPr>
    <w:r>
      <w:rPr>
        <w:rFonts w:cstheme="minorHAnsi"/>
        <w:sz w:val="18"/>
        <w:szCs w:val="18"/>
      </w:rPr>
      <w:t>Section 6. Time-Based Contract: Appendices</w:t>
    </w:r>
  </w:p>
  <w:p w14:paraId="44300116" w14:textId="77777777" w:rsidR="00B6042E" w:rsidRDefault="00B6042E" w:rsidP="00F9174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D5E4" w14:textId="77777777" w:rsidR="00B6042E" w:rsidRDefault="00B6042E" w:rsidP="00706430">
    <w:pPr>
      <w:pStyle w:val="Header"/>
      <w:jc w:val="right"/>
    </w:pPr>
    <w:r>
      <w:rPr>
        <w:rFonts w:cstheme="minorHAnsi"/>
        <w:sz w:val="18"/>
        <w:szCs w:val="18"/>
      </w:rPr>
      <w:t>Section 6. Time-Based Contract: General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0F16" w14:textId="77777777" w:rsidR="00B6042E" w:rsidRDefault="00B6042E" w:rsidP="00706430">
    <w:pPr>
      <w:pStyle w:val="Header"/>
      <w:jc w:val="right"/>
    </w:pPr>
    <w:r>
      <w:rPr>
        <w:rFonts w:cstheme="minorHAnsi"/>
        <w:sz w:val="18"/>
        <w:szCs w:val="18"/>
      </w:rPr>
      <w:t>Section 6. Time-Based Contract: Special Conditions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A860" w14:textId="77777777" w:rsidR="00B6042E" w:rsidRDefault="00B6042E" w:rsidP="00706430">
    <w:pPr>
      <w:pStyle w:val="Header"/>
      <w:jc w:val="right"/>
    </w:pPr>
    <w:r>
      <w:rPr>
        <w:rFonts w:cstheme="minorHAnsi"/>
        <w:sz w:val="18"/>
        <w:szCs w:val="18"/>
      </w:rPr>
      <w:t>Section 6. Time-Based Contract: Appendices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53B5" w14:textId="77777777" w:rsidR="00B6042E" w:rsidRDefault="00B6042E" w:rsidP="006862F9">
    <w:pPr>
      <w:pStyle w:val="Header"/>
      <w:jc w:val="right"/>
    </w:pPr>
    <w:r>
      <w:rPr>
        <w:rFonts w:cstheme="minorHAnsi"/>
        <w:sz w:val="18"/>
        <w:szCs w:val="18"/>
      </w:rPr>
      <w:t>Section 6. Time-Based Contract: Appendices</w:t>
    </w:r>
  </w:p>
  <w:p w14:paraId="6ABD19B2" w14:textId="77777777" w:rsidR="00B6042E" w:rsidRPr="006862F9" w:rsidRDefault="00B6042E" w:rsidP="006862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4E46" w14:textId="77777777" w:rsidR="00B6042E" w:rsidRDefault="00B6042E" w:rsidP="00706430">
    <w:pPr>
      <w:pStyle w:val="Header"/>
      <w:jc w:val="right"/>
    </w:pPr>
    <w:r>
      <w:rPr>
        <w:rFonts w:cstheme="minorHAnsi"/>
        <w:sz w:val="18"/>
        <w:szCs w:val="18"/>
      </w:rPr>
      <w:t>Section 6. Lump-Sum Contract: Form of Contract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8CCB" w14:textId="77777777" w:rsidR="00B6042E" w:rsidRDefault="00B6042E" w:rsidP="00F91742">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42D9" w14:textId="77777777" w:rsidR="00B6042E" w:rsidRDefault="00B6042E" w:rsidP="00706430">
    <w:pPr>
      <w:pStyle w:val="Header"/>
      <w:jc w:val="right"/>
    </w:pPr>
    <w:r>
      <w:rPr>
        <w:rFonts w:cstheme="minorHAnsi"/>
        <w:sz w:val="18"/>
        <w:szCs w:val="18"/>
      </w:rPr>
      <w:t>Section 6. Lump-Sum Contract: General Conditions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5918" w14:textId="77777777" w:rsidR="00B6042E" w:rsidRDefault="00B6042E" w:rsidP="00706430">
    <w:pPr>
      <w:pStyle w:val="Header"/>
      <w:jc w:val="right"/>
    </w:pPr>
    <w:r>
      <w:rPr>
        <w:rFonts w:cstheme="minorHAnsi"/>
        <w:sz w:val="18"/>
        <w:szCs w:val="18"/>
      </w:rPr>
      <w:t>Section 6. Lump-Sum Contract: Special Conditions of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15D5" w14:textId="77777777" w:rsidR="00B6042E" w:rsidRPr="00344129" w:rsidRDefault="00B6042E" w:rsidP="003441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A4AD" w14:textId="77777777" w:rsidR="00B6042E" w:rsidRDefault="00B6042E"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B430" w14:textId="77777777" w:rsidR="00B6042E" w:rsidRPr="00344129" w:rsidRDefault="00B6042E" w:rsidP="00E07826">
    <w:pPr>
      <w:pStyle w:val="Header"/>
      <w:jc w:val="right"/>
      <w:rPr>
        <w:rFonts w:ascii="Trebuchet MS" w:hAnsi="Trebuchet MS"/>
      </w:rPr>
    </w:pPr>
    <w:r>
      <w:rPr>
        <w:rFonts w:ascii="Trebuchet MS" w:hAnsi="Trebuchet MS" w:cstheme="minorHAnsi"/>
        <w:sz w:val="18"/>
        <w:szCs w:val="18"/>
      </w:rPr>
      <w:t>Section I</w:t>
    </w:r>
    <w:r w:rsidRPr="00344129">
      <w:rPr>
        <w:rFonts w:ascii="Trebuchet MS" w:hAnsi="Trebuchet MS" w:cstheme="minorHAnsi"/>
        <w:sz w:val="18"/>
        <w:szCs w:val="18"/>
      </w:rPr>
      <w:t xml:space="preserve">. </w:t>
    </w:r>
    <w:r>
      <w:rPr>
        <w:rFonts w:ascii="Trebuchet MS" w:hAnsi="Trebuchet MS" w:cstheme="minorHAnsi"/>
        <w:sz w:val="18"/>
        <w:szCs w:val="18"/>
      </w:rPr>
      <w:t>Instructions to Consultants/Firms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2F50" w14:textId="77777777" w:rsidR="00B6042E" w:rsidRPr="00344129" w:rsidRDefault="00B6042E"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8CD7" w14:textId="77777777" w:rsidR="00B6042E" w:rsidRPr="00344129" w:rsidRDefault="00B6042E"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B89E" w14:textId="77777777" w:rsidR="00B6042E" w:rsidRPr="00344129" w:rsidRDefault="00B6042E"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57EE" w14:textId="77777777" w:rsidR="00B6042E" w:rsidRPr="00344129" w:rsidRDefault="00B6042E"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2991" w14:textId="77777777" w:rsidR="00B6042E" w:rsidRDefault="00B6042E" w:rsidP="00E07826">
    <w:pPr>
      <w:pStyle w:val="Header"/>
      <w:jc w:val="right"/>
    </w:pPr>
    <w:r>
      <w:rPr>
        <w:rFonts w:cstheme="minorHAnsi"/>
        <w:sz w:val="18"/>
        <w:szCs w:val="18"/>
      </w:rPr>
      <w:t xml:space="preserve">Section 6. Time-Based Contract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16F3" w14:textId="77777777" w:rsidR="00B6042E" w:rsidRPr="00344129" w:rsidRDefault="00B6042E"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9"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0E382AFB"/>
    <w:multiLevelType w:val="multilevel"/>
    <w:tmpl w:val="5A4819A0"/>
    <w:lvl w:ilvl="0">
      <w:start w:val="17"/>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16074DF5"/>
    <w:multiLevelType w:val="hybridMultilevel"/>
    <w:tmpl w:val="D9624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FC5650"/>
    <w:multiLevelType w:val="multilevel"/>
    <w:tmpl w:val="686A470E"/>
    <w:lvl w:ilvl="0">
      <w:start w:val="24"/>
      <w:numFmt w:val="decimal"/>
      <w:lvlText w:val="%1"/>
      <w:lvlJc w:val="left"/>
      <w:pPr>
        <w:ind w:left="408" w:hanging="408"/>
      </w:pPr>
      <w:rPr>
        <w:rFonts w:eastAsiaTheme="minorHAnsi" w:hint="default"/>
      </w:rPr>
    </w:lvl>
    <w:lvl w:ilvl="1">
      <w:start w:val="1"/>
      <w:numFmt w:val="decimal"/>
      <w:lvlText w:val="%1.%2"/>
      <w:lvlJc w:val="left"/>
      <w:pPr>
        <w:ind w:left="2008" w:hanging="408"/>
      </w:pPr>
      <w:rPr>
        <w:rFonts w:eastAsiaTheme="minorHAnsi" w:hint="default"/>
      </w:rPr>
    </w:lvl>
    <w:lvl w:ilvl="2">
      <w:start w:val="1"/>
      <w:numFmt w:val="decimal"/>
      <w:lvlText w:val="%1.%2.%3"/>
      <w:lvlJc w:val="left"/>
      <w:pPr>
        <w:ind w:left="3920" w:hanging="720"/>
      </w:pPr>
      <w:rPr>
        <w:rFonts w:eastAsiaTheme="minorHAnsi" w:hint="default"/>
      </w:rPr>
    </w:lvl>
    <w:lvl w:ilvl="3">
      <w:start w:val="1"/>
      <w:numFmt w:val="decimal"/>
      <w:lvlText w:val="%1.%2.%3.%4"/>
      <w:lvlJc w:val="left"/>
      <w:pPr>
        <w:ind w:left="5520" w:hanging="720"/>
      </w:pPr>
      <w:rPr>
        <w:rFonts w:eastAsiaTheme="minorHAnsi" w:hint="default"/>
      </w:rPr>
    </w:lvl>
    <w:lvl w:ilvl="4">
      <w:start w:val="1"/>
      <w:numFmt w:val="decimal"/>
      <w:lvlText w:val="%1.%2.%3.%4.%5"/>
      <w:lvlJc w:val="left"/>
      <w:pPr>
        <w:ind w:left="7480" w:hanging="1080"/>
      </w:pPr>
      <w:rPr>
        <w:rFonts w:eastAsiaTheme="minorHAnsi" w:hint="default"/>
      </w:rPr>
    </w:lvl>
    <w:lvl w:ilvl="5">
      <w:start w:val="1"/>
      <w:numFmt w:val="decimal"/>
      <w:lvlText w:val="%1.%2.%3.%4.%5.%6"/>
      <w:lvlJc w:val="left"/>
      <w:pPr>
        <w:ind w:left="9440" w:hanging="1440"/>
      </w:pPr>
      <w:rPr>
        <w:rFonts w:eastAsiaTheme="minorHAnsi" w:hint="default"/>
      </w:rPr>
    </w:lvl>
    <w:lvl w:ilvl="6">
      <w:start w:val="1"/>
      <w:numFmt w:val="decimal"/>
      <w:lvlText w:val="%1.%2.%3.%4.%5.%6.%7"/>
      <w:lvlJc w:val="left"/>
      <w:pPr>
        <w:ind w:left="11040" w:hanging="1440"/>
      </w:pPr>
      <w:rPr>
        <w:rFonts w:eastAsiaTheme="minorHAnsi" w:hint="default"/>
      </w:rPr>
    </w:lvl>
    <w:lvl w:ilvl="7">
      <w:start w:val="1"/>
      <w:numFmt w:val="decimal"/>
      <w:lvlText w:val="%1.%2.%3.%4.%5.%6.%7.%8"/>
      <w:lvlJc w:val="left"/>
      <w:pPr>
        <w:ind w:left="13000" w:hanging="1800"/>
      </w:pPr>
      <w:rPr>
        <w:rFonts w:eastAsiaTheme="minorHAnsi" w:hint="default"/>
      </w:rPr>
    </w:lvl>
    <w:lvl w:ilvl="8">
      <w:start w:val="1"/>
      <w:numFmt w:val="decimal"/>
      <w:lvlText w:val="%1.%2.%3.%4.%5.%6.%7.%8.%9"/>
      <w:lvlJc w:val="left"/>
      <w:pPr>
        <w:ind w:left="14600" w:hanging="1800"/>
      </w:pPr>
      <w:rPr>
        <w:rFonts w:eastAsiaTheme="minorHAnsi" w:hint="default"/>
      </w:rPr>
    </w:lvl>
  </w:abstractNum>
  <w:abstractNum w:abstractNumId="34" w15:restartNumberingAfterBreak="0">
    <w:nsid w:val="180F240C"/>
    <w:multiLevelType w:val="multilevel"/>
    <w:tmpl w:val="1F82098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301864"/>
    <w:multiLevelType w:val="hybridMultilevel"/>
    <w:tmpl w:val="B51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02269F"/>
    <w:multiLevelType w:val="hybridMultilevel"/>
    <w:tmpl w:val="B160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9"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CD1555"/>
    <w:multiLevelType w:val="multilevel"/>
    <w:tmpl w:val="3416A724"/>
    <w:lvl w:ilvl="0">
      <w:start w:val="14"/>
      <w:numFmt w:val="decimal"/>
      <w:lvlText w:val="%1"/>
      <w:lvlJc w:val="left"/>
      <w:pPr>
        <w:ind w:left="408" w:hanging="408"/>
      </w:pPr>
      <w:rPr>
        <w:rFonts w:eastAsiaTheme="minorHAnsi" w:hint="default"/>
      </w:rPr>
    </w:lvl>
    <w:lvl w:ilvl="1">
      <w:start w:val="1"/>
      <w:numFmt w:val="decimal"/>
      <w:lvlText w:val="%1.%2"/>
      <w:lvlJc w:val="left"/>
      <w:pPr>
        <w:ind w:left="768" w:hanging="408"/>
      </w:pPr>
      <w:rPr>
        <w:rFonts w:ascii="Trebuchet MS" w:eastAsiaTheme="minorHAnsi" w:hAnsi="Trebuchet MS" w:hint="default"/>
        <w:sz w:val="24"/>
        <w:szCs w:val="24"/>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42"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9"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0"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1" w15:restartNumberingAfterBreak="0">
    <w:nsid w:val="1F0B15A8"/>
    <w:multiLevelType w:val="hybridMultilevel"/>
    <w:tmpl w:val="0C940156"/>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2"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3" w15:restartNumberingAfterBreak="0">
    <w:nsid w:val="2024450F"/>
    <w:multiLevelType w:val="hybridMultilevel"/>
    <w:tmpl w:val="477A9102"/>
    <w:lvl w:ilvl="0" w:tplc="8770711E">
      <w:start w:val="1"/>
      <w:numFmt w:val="lowerLetter"/>
      <w:lvlText w:val="(%1)"/>
      <w:lvlJc w:val="left"/>
      <w:pPr>
        <w:tabs>
          <w:tab w:val="num" w:pos="-195"/>
        </w:tabs>
        <w:ind w:left="-195" w:hanging="360"/>
      </w:pPr>
      <w:rPr>
        <w:rFonts w:ascii="Calibri" w:hAnsi="Calibri" w:hint="default"/>
        <w:b w:val="0"/>
        <w:i w:val="0"/>
        <w:color w:val="auto"/>
      </w:rPr>
    </w:lvl>
    <w:lvl w:ilvl="1" w:tplc="9CF00AAE">
      <w:start w:val="1"/>
      <w:numFmt w:val="lowerLetter"/>
      <w:lvlText w:val="(%2)"/>
      <w:lvlJc w:val="left"/>
      <w:pPr>
        <w:tabs>
          <w:tab w:val="num" w:pos="525"/>
        </w:tabs>
        <w:ind w:left="525" w:hanging="360"/>
      </w:pPr>
      <w:rPr>
        <w:rFonts w:hint="default"/>
      </w:rPr>
    </w:lvl>
    <w:lvl w:ilvl="2" w:tplc="0409001B">
      <w:start w:val="1"/>
      <w:numFmt w:val="lowerRoman"/>
      <w:lvlText w:val="%3."/>
      <w:lvlJc w:val="right"/>
      <w:pPr>
        <w:tabs>
          <w:tab w:val="num" w:pos="1245"/>
        </w:tabs>
        <w:ind w:left="1245" w:hanging="180"/>
      </w:pPr>
    </w:lvl>
    <w:lvl w:ilvl="3" w:tplc="0409000F">
      <w:start w:val="1"/>
      <w:numFmt w:val="decimal"/>
      <w:lvlText w:val="%4."/>
      <w:lvlJc w:val="left"/>
      <w:pPr>
        <w:tabs>
          <w:tab w:val="num" w:pos="1965"/>
        </w:tabs>
        <w:ind w:left="1965" w:hanging="360"/>
      </w:pPr>
    </w:lvl>
    <w:lvl w:ilvl="4" w:tplc="04090019" w:tentative="1">
      <w:start w:val="1"/>
      <w:numFmt w:val="lowerLetter"/>
      <w:lvlText w:val="%5."/>
      <w:lvlJc w:val="left"/>
      <w:pPr>
        <w:tabs>
          <w:tab w:val="num" w:pos="2685"/>
        </w:tabs>
        <w:ind w:left="2685" w:hanging="360"/>
      </w:pPr>
    </w:lvl>
    <w:lvl w:ilvl="5" w:tplc="0409001B" w:tentative="1">
      <w:start w:val="1"/>
      <w:numFmt w:val="lowerRoman"/>
      <w:lvlText w:val="%6."/>
      <w:lvlJc w:val="right"/>
      <w:pPr>
        <w:tabs>
          <w:tab w:val="num" w:pos="3405"/>
        </w:tabs>
        <w:ind w:left="3405" w:hanging="180"/>
      </w:pPr>
    </w:lvl>
    <w:lvl w:ilvl="6" w:tplc="0409000F" w:tentative="1">
      <w:start w:val="1"/>
      <w:numFmt w:val="decimal"/>
      <w:lvlText w:val="%7."/>
      <w:lvlJc w:val="left"/>
      <w:pPr>
        <w:tabs>
          <w:tab w:val="num" w:pos="4125"/>
        </w:tabs>
        <w:ind w:left="4125" w:hanging="360"/>
      </w:pPr>
    </w:lvl>
    <w:lvl w:ilvl="7" w:tplc="04090019" w:tentative="1">
      <w:start w:val="1"/>
      <w:numFmt w:val="lowerLetter"/>
      <w:lvlText w:val="%8."/>
      <w:lvlJc w:val="left"/>
      <w:pPr>
        <w:tabs>
          <w:tab w:val="num" w:pos="4845"/>
        </w:tabs>
        <w:ind w:left="4845" w:hanging="360"/>
      </w:pPr>
    </w:lvl>
    <w:lvl w:ilvl="8" w:tplc="0409001B" w:tentative="1">
      <w:start w:val="1"/>
      <w:numFmt w:val="lowerRoman"/>
      <w:lvlText w:val="%9."/>
      <w:lvlJc w:val="right"/>
      <w:pPr>
        <w:tabs>
          <w:tab w:val="num" w:pos="5565"/>
        </w:tabs>
        <w:ind w:left="5565" w:hanging="180"/>
      </w:pPr>
    </w:lvl>
  </w:abstractNum>
  <w:abstractNum w:abstractNumId="54"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5"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0"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2"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3"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7"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0F42B93"/>
    <w:multiLevelType w:val="hybridMultilevel"/>
    <w:tmpl w:val="2F00729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9"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0" w15:restartNumberingAfterBreak="0">
    <w:nsid w:val="364E0E45"/>
    <w:multiLevelType w:val="multilevel"/>
    <w:tmpl w:val="61AEEAA4"/>
    <w:lvl w:ilvl="0">
      <w:start w:val="12"/>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4"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7"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C4550DB"/>
    <w:multiLevelType w:val="multilevel"/>
    <w:tmpl w:val="26B65EFA"/>
    <w:lvl w:ilvl="0">
      <w:start w:val="21"/>
      <w:numFmt w:val="decimal"/>
      <w:lvlText w:val="%1"/>
      <w:lvlJc w:val="left"/>
      <w:pPr>
        <w:ind w:left="720" w:hanging="360"/>
      </w:pPr>
      <w:rPr>
        <w:rFonts w:hint="default"/>
      </w:rPr>
    </w:lvl>
    <w:lvl w:ilvl="1">
      <w:start w:val="2"/>
      <w:numFmt w:val="decimal"/>
      <w:isLgl/>
      <w:lvlText w:val="%1.%2"/>
      <w:lvlJc w:val="left"/>
      <w:pPr>
        <w:ind w:left="90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1"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3"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8"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2"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6" w15:restartNumberingAfterBreak="0">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7" w15:restartNumberingAfterBreak="0">
    <w:nsid w:val="46903791"/>
    <w:multiLevelType w:val="hybridMultilevel"/>
    <w:tmpl w:val="C63EB63E"/>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8"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9"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2D65A4"/>
    <w:multiLevelType w:val="hybridMultilevel"/>
    <w:tmpl w:val="2C18DE16"/>
    <w:lvl w:ilvl="0" w:tplc="08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15:restartNumberingAfterBreak="0">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9"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1"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3"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6"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7" w15:restartNumberingAfterBreak="0">
    <w:nsid w:val="523B75D5"/>
    <w:multiLevelType w:val="hybridMultilevel"/>
    <w:tmpl w:val="DCF0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1"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B432CF"/>
    <w:multiLevelType w:val="multilevel"/>
    <w:tmpl w:val="CFE4EE2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9"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3" w15:restartNumberingAfterBreak="0">
    <w:nsid w:val="60642D36"/>
    <w:multiLevelType w:val="hybridMultilevel"/>
    <w:tmpl w:val="59D4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6" w15:restartNumberingAfterBreak="0">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2"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4"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3F3660"/>
    <w:multiLevelType w:val="multilevel"/>
    <w:tmpl w:val="68E44FC2"/>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8" w15:restartNumberingAfterBreak="0">
    <w:nsid w:val="6ABF6714"/>
    <w:multiLevelType w:val="multilevel"/>
    <w:tmpl w:val="C7963AE4"/>
    <w:lvl w:ilvl="0">
      <w:start w:val="1"/>
      <w:numFmt w:val="decimal"/>
      <w:lvlText w:val="%1."/>
      <w:lvlJc w:val="left"/>
      <w:pPr>
        <w:ind w:left="540" w:hanging="360"/>
      </w:pPr>
      <w:rPr>
        <w:rFonts w:ascii="Trebuchet MS" w:hAnsi="Trebuchet MS" w:hint="default"/>
        <w:b/>
      </w:rPr>
    </w:lvl>
    <w:lvl w:ilvl="1">
      <w:start w:val="1"/>
      <w:numFmt w:val="decimal"/>
      <w:isLgl/>
      <w:lvlText w:val="%1.%2"/>
      <w:lvlJc w:val="left"/>
      <w:pPr>
        <w:ind w:left="54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59"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BB3EC5"/>
    <w:multiLevelType w:val="hybridMultilevel"/>
    <w:tmpl w:val="A67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66"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7"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F044D07"/>
    <w:multiLevelType w:val="hybridMultilevel"/>
    <w:tmpl w:val="11C8689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9"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1"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8"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0"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2" w15:restartNumberingAfterBreak="0">
    <w:nsid w:val="76FF7680"/>
    <w:multiLevelType w:val="hybridMultilevel"/>
    <w:tmpl w:val="E24AB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6"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8"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0" w15:restartNumberingAfterBreak="0">
    <w:nsid w:val="7B1360BB"/>
    <w:multiLevelType w:val="hybridMultilevel"/>
    <w:tmpl w:val="A19AF7D0"/>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1"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2"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D5160CF"/>
    <w:multiLevelType w:val="multilevel"/>
    <w:tmpl w:val="4A621F66"/>
    <w:lvl w:ilvl="0">
      <w:start w:val="22"/>
      <w:numFmt w:val="decimal"/>
      <w:lvlText w:val="%1"/>
      <w:lvlJc w:val="left"/>
      <w:pPr>
        <w:ind w:left="450" w:hanging="450"/>
      </w:pPr>
      <w:rPr>
        <w:rFonts w:eastAsiaTheme="minorHAnsi" w:hint="default"/>
      </w:rPr>
    </w:lvl>
    <w:lvl w:ilvl="1">
      <w:start w:val="1"/>
      <w:numFmt w:val="decimal"/>
      <w:lvlText w:val="%1.%2"/>
      <w:lvlJc w:val="left"/>
      <w:pPr>
        <w:ind w:left="900" w:hanging="450"/>
      </w:pPr>
      <w:rPr>
        <w:rFonts w:eastAsiaTheme="minorHAnsi" w:hint="default"/>
      </w:rPr>
    </w:lvl>
    <w:lvl w:ilvl="2">
      <w:start w:val="1"/>
      <w:numFmt w:val="decimal"/>
      <w:lvlText w:val="%1.%2.%3"/>
      <w:lvlJc w:val="left"/>
      <w:pPr>
        <w:ind w:left="1620" w:hanging="720"/>
      </w:pPr>
      <w:rPr>
        <w:rFonts w:eastAsiaTheme="minorHAnsi" w:hint="default"/>
      </w:rPr>
    </w:lvl>
    <w:lvl w:ilvl="3">
      <w:start w:val="1"/>
      <w:numFmt w:val="decimal"/>
      <w:lvlText w:val="%1.%2.%3.%4"/>
      <w:lvlJc w:val="left"/>
      <w:pPr>
        <w:ind w:left="2070" w:hanging="720"/>
      </w:pPr>
      <w:rPr>
        <w:rFonts w:eastAsiaTheme="minorHAnsi" w:hint="default"/>
      </w:rPr>
    </w:lvl>
    <w:lvl w:ilvl="4">
      <w:start w:val="1"/>
      <w:numFmt w:val="decimal"/>
      <w:lvlText w:val="%1.%2.%3.%4.%5"/>
      <w:lvlJc w:val="left"/>
      <w:pPr>
        <w:ind w:left="2880" w:hanging="1080"/>
      </w:pPr>
      <w:rPr>
        <w:rFonts w:eastAsiaTheme="minorHAnsi" w:hint="default"/>
      </w:rPr>
    </w:lvl>
    <w:lvl w:ilvl="5">
      <w:start w:val="1"/>
      <w:numFmt w:val="decimal"/>
      <w:lvlText w:val="%1.%2.%3.%4.%5.%6"/>
      <w:lvlJc w:val="left"/>
      <w:pPr>
        <w:ind w:left="3690" w:hanging="1440"/>
      </w:pPr>
      <w:rPr>
        <w:rFonts w:eastAsiaTheme="minorHAnsi" w:hint="default"/>
      </w:rPr>
    </w:lvl>
    <w:lvl w:ilvl="6">
      <w:start w:val="1"/>
      <w:numFmt w:val="decimal"/>
      <w:lvlText w:val="%1.%2.%3.%4.%5.%6.%7"/>
      <w:lvlJc w:val="left"/>
      <w:pPr>
        <w:ind w:left="4140" w:hanging="1440"/>
      </w:pPr>
      <w:rPr>
        <w:rFonts w:eastAsiaTheme="minorHAnsi" w:hint="default"/>
      </w:rPr>
    </w:lvl>
    <w:lvl w:ilvl="7">
      <w:start w:val="1"/>
      <w:numFmt w:val="decimal"/>
      <w:lvlText w:val="%1.%2.%3.%4.%5.%6.%7.%8"/>
      <w:lvlJc w:val="left"/>
      <w:pPr>
        <w:ind w:left="4950" w:hanging="1800"/>
      </w:pPr>
      <w:rPr>
        <w:rFonts w:eastAsiaTheme="minorHAnsi" w:hint="default"/>
      </w:rPr>
    </w:lvl>
    <w:lvl w:ilvl="8">
      <w:start w:val="1"/>
      <w:numFmt w:val="decimal"/>
      <w:lvlText w:val="%1.%2.%3.%4.%5.%6.%7.%8.%9"/>
      <w:lvlJc w:val="left"/>
      <w:pPr>
        <w:ind w:left="5400" w:hanging="1800"/>
      </w:pPr>
      <w:rPr>
        <w:rFonts w:eastAsiaTheme="minorHAnsi" w:hint="default"/>
      </w:rPr>
    </w:lvl>
  </w:abstractNum>
  <w:abstractNum w:abstractNumId="197"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8"/>
  </w:num>
  <w:num w:numId="2">
    <w:abstractNumId w:val="54"/>
  </w:num>
  <w:num w:numId="3">
    <w:abstractNumId w:val="21"/>
  </w:num>
  <w:num w:numId="4">
    <w:abstractNumId w:val="140"/>
  </w:num>
  <w:num w:numId="5">
    <w:abstractNumId w:val="85"/>
  </w:num>
  <w:num w:numId="6">
    <w:abstractNumId w:val="145"/>
  </w:num>
  <w:num w:numId="7">
    <w:abstractNumId w:val="157"/>
  </w:num>
  <w:num w:numId="8">
    <w:abstractNumId w:val="123"/>
  </w:num>
  <w:num w:numId="9">
    <w:abstractNumId w:val="86"/>
  </w:num>
  <w:num w:numId="10">
    <w:abstractNumId w:val="62"/>
  </w:num>
  <w:num w:numId="11">
    <w:abstractNumId w:val="170"/>
  </w:num>
  <w:num w:numId="12">
    <w:abstractNumId w:val="26"/>
  </w:num>
  <w:num w:numId="13">
    <w:abstractNumId w:val="122"/>
  </w:num>
  <w:num w:numId="14">
    <w:abstractNumId w:val="175"/>
  </w:num>
  <w:num w:numId="15">
    <w:abstractNumId w:val="22"/>
  </w:num>
  <w:num w:numId="16">
    <w:abstractNumId w:val="63"/>
  </w:num>
  <w:num w:numId="17">
    <w:abstractNumId w:val="184"/>
  </w:num>
  <w:num w:numId="18">
    <w:abstractNumId w:val="192"/>
  </w:num>
  <w:num w:numId="19">
    <w:abstractNumId w:val="13"/>
  </w:num>
  <w:num w:numId="20">
    <w:abstractNumId w:val="180"/>
  </w:num>
  <w:num w:numId="21">
    <w:abstractNumId w:val="136"/>
  </w:num>
  <w:num w:numId="22">
    <w:abstractNumId w:val="48"/>
  </w:num>
  <w:num w:numId="23">
    <w:abstractNumId w:val="177"/>
  </w:num>
  <w:num w:numId="24">
    <w:abstractNumId w:val="12"/>
  </w:num>
  <w:num w:numId="25">
    <w:abstractNumId w:val="186"/>
  </w:num>
  <w:num w:numId="26">
    <w:abstractNumId w:val="74"/>
  </w:num>
  <w:num w:numId="27">
    <w:abstractNumId w:val="155"/>
  </w:num>
  <w:num w:numId="28">
    <w:abstractNumId w:val="179"/>
  </w:num>
  <w:num w:numId="29">
    <w:abstractNumId w:val="3"/>
  </w:num>
  <w:num w:numId="30">
    <w:abstractNumId w:val="39"/>
  </w:num>
  <w:num w:numId="31">
    <w:abstractNumId w:val="25"/>
  </w:num>
  <w:num w:numId="32">
    <w:abstractNumId w:val="92"/>
  </w:num>
  <w:num w:numId="33">
    <w:abstractNumId w:val="116"/>
  </w:num>
  <w:num w:numId="34">
    <w:abstractNumId w:val="172"/>
  </w:num>
  <w:num w:numId="35">
    <w:abstractNumId w:val="27"/>
  </w:num>
  <w:num w:numId="36">
    <w:abstractNumId w:val="82"/>
  </w:num>
  <w:num w:numId="37">
    <w:abstractNumId w:val="181"/>
  </w:num>
  <w:num w:numId="38">
    <w:abstractNumId w:val="133"/>
  </w:num>
  <w:num w:numId="39">
    <w:abstractNumId w:val="46"/>
  </w:num>
  <w:num w:numId="40">
    <w:abstractNumId w:val="16"/>
  </w:num>
  <w:num w:numId="41">
    <w:abstractNumId w:val="134"/>
  </w:num>
  <w:num w:numId="42">
    <w:abstractNumId w:val="77"/>
  </w:num>
  <w:num w:numId="43">
    <w:abstractNumId w:val="193"/>
  </w:num>
  <w:num w:numId="44">
    <w:abstractNumId w:val="7"/>
  </w:num>
  <w:num w:numId="45">
    <w:abstractNumId w:val="121"/>
  </w:num>
  <w:num w:numId="46">
    <w:abstractNumId w:val="43"/>
  </w:num>
  <w:num w:numId="47">
    <w:abstractNumId w:val="44"/>
  </w:num>
  <w:num w:numId="48">
    <w:abstractNumId w:val="68"/>
  </w:num>
  <w:num w:numId="49">
    <w:abstractNumId w:val="113"/>
  </w:num>
  <w:num w:numId="50">
    <w:abstractNumId w:val="166"/>
  </w:num>
  <w:num w:numId="51">
    <w:abstractNumId w:val="4"/>
  </w:num>
  <w:num w:numId="52">
    <w:abstractNumId w:val="42"/>
  </w:num>
  <w:num w:numId="53">
    <w:abstractNumId w:val="29"/>
  </w:num>
  <w:num w:numId="54">
    <w:abstractNumId w:val="105"/>
  </w:num>
  <w:num w:numId="55">
    <w:abstractNumId w:val="59"/>
  </w:num>
  <w:num w:numId="56">
    <w:abstractNumId w:val="138"/>
  </w:num>
  <w:num w:numId="57">
    <w:abstractNumId w:val="185"/>
  </w:num>
  <w:num w:numId="58">
    <w:abstractNumId w:val="24"/>
  </w:num>
  <w:num w:numId="59">
    <w:abstractNumId w:val="118"/>
  </w:num>
  <w:num w:numId="60">
    <w:abstractNumId w:val="110"/>
  </w:num>
  <w:num w:numId="61">
    <w:abstractNumId w:val="167"/>
  </w:num>
  <w:num w:numId="62">
    <w:abstractNumId w:val="58"/>
  </w:num>
  <w:num w:numId="63">
    <w:abstractNumId w:val="100"/>
  </w:num>
  <w:num w:numId="64">
    <w:abstractNumId w:val="0"/>
  </w:num>
  <w:num w:numId="65">
    <w:abstractNumId w:val="28"/>
  </w:num>
  <w:num w:numId="66">
    <w:abstractNumId w:val="169"/>
  </w:num>
  <w:num w:numId="67">
    <w:abstractNumId w:val="23"/>
  </w:num>
  <w:num w:numId="68">
    <w:abstractNumId w:val="183"/>
  </w:num>
  <w:num w:numId="69">
    <w:abstractNumId w:val="103"/>
  </w:num>
  <w:num w:numId="70">
    <w:abstractNumId w:val="5"/>
  </w:num>
  <w:num w:numId="71">
    <w:abstractNumId w:val="95"/>
  </w:num>
  <w:num w:numId="72">
    <w:abstractNumId w:val="117"/>
  </w:num>
  <w:num w:numId="73">
    <w:abstractNumId w:val="72"/>
  </w:num>
  <w:num w:numId="74">
    <w:abstractNumId w:val="154"/>
  </w:num>
  <w:num w:numId="75">
    <w:abstractNumId w:val="55"/>
  </w:num>
  <w:num w:numId="76">
    <w:abstractNumId w:val="131"/>
  </w:num>
  <w:num w:numId="77">
    <w:abstractNumId w:val="147"/>
  </w:num>
  <w:num w:numId="78">
    <w:abstractNumId w:val="112"/>
  </w:num>
  <w:num w:numId="79">
    <w:abstractNumId w:val="11"/>
  </w:num>
  <w:num w:numId="80">
    <w:abstractNumId w:val="137"/>
  </w:num>
  <w:num w:numId="81">
    <w:abstractNumId w:val="56"/>
  </w:num>
  <w:num w:numId="82">
    <w:abstractNumId w:val="144"/>
  </w:num>
  <w:num w:numId="83">
    <w:abstractNumId w:val="152"/>
  </w:num>
  <w:num w:numId="84">
    <w:abstractNumId w:val="73"/>
  </w:num>
  <w:num w:numId="85">
    <w:abstractNumId w:val="139"/>
  </w:num>
  <w:num w:numId="86">
    <w:abstractNumId w:val="195"/>
  </w:num>
  <w:num w:numId="87">
    <w:abstractNumId w:val="57"/>
  </w:num>
  <w:num w:numId="88">
    <w:abstractNumId w:val="76"/>
  </w:num>
  <w:num w:numId="89">
    <w:abstractNumId w:val="66"/>
  </w:num>
  <w:num w:numId="90">
    <w:abstractNumId w:val="162"/>
  </w:num>
  <w:num w:numId="91">
    <w:abstractNumId w:val="130"/>
  </w:num>
  <w:num w:numId="92">
    <w:abstractNumId w:val="49"/>
  </w:num>
  <w:num w:numId="93">
    <w:abstractNumId w:val="189"/>
  </w:num>
  <w:num w:numId="94">
    <w:abstractNumId w:val="108"/>
  </w:num>
  <w:num w:numId="95">
    <w:abstractNumId w:val="124"/>
  </w:num>
  <w:num w:numId="96">
    <w:abstractNumId w:val="191"/>
  </w:num>
  <w:num w:numId="97">
    <w:abstractNumId w:val="19"/>
  </w:num>
  <w:num w:numId="98">
    <w:abstractNumId w:val="163"/>
  </w:num>
  <w:num w:numId="99">
    <w:abstractNumId w:val="150"/>
  </w:num>
  <w:num w:numId="100">
    <w:abstractNumId w:val="6"/>
  </w:num>
  <w:num w:numId="101">
    <w:abstractNumId w:val="194"/>
  </w:num>
  <w:num w:numId="102">
    <w:abstractNumId w:val="161"/>
  </w:num>
  <w:num w:numId="103">
    <w:abstractNumId w:val="15"/>
  </w:num>
  <w:num w:numId="104">
    <w:abstractNumId w:val="153"/>
  </w:num>
  <w:num w:numId="105">
    <w:abstractNumId w:val="98"/>
  </w:num>
  <w:num w:numId="106">
    <w:abstractNumId w:val="70"/>
  </w:num>
  <w:num w:numId="107">
    <w:abstractNumId w:val="20"/>
  </w:num>
  <w:num w:numId="108">
    <w:abstractNumId w:val="120"/>
  </w:num>
  <w:num w:numId="109">
    <w:abstractNumId w:val="2"/>
  </w:num>
  <w:num w:numId="110">
    <w:abstractNumId w:val="148"/>
  </w:num>
  <w:num w:numId="111">
    <w:abstractNumId w:val="178"/>
  </w:num>
  <w:num w:numId="112">
    <w:abstractNumId w:val="10"/>
  </w:num>
  <w:num w:numId="113">
    <w:abstractNumId w:val="94"/>
  </w:num>
  <w:num w:numId="114">
    <w:abstractNumId w:val="109"/>
  </w:num>
  <w:num w:numId="115">
    <w:abstractNumId w:val="173"/>
  </w:num>
  <w:num w:numId="116">
    <w:abstractNumId w:val="9"/>
  </w:num>
  <w:num w:numId="117">
    <w:abstractNumId w:val="151"/>
  </w:num>
  <w:num w:numId="118">
    <w:abstractNumId w:val="78"/>
  </w:num>
  <w:num w:numId="119">
    <w:abstractNumId w:val="18"/>
  </w:num>
  <w:num w:numId="120">
    <w:abstractNumId w:val="125"/>
  </w:num>
  <w:num w:numId="121">
    <w:abstractNumId w:val="142"/>
  </w:num>
  <w:num w:numId="122">
    <w:abstractNumId w:val="101"/>
  </w:num>
  <w:num w:numId="123">
    <w:abstractNumId w:val="126"/>
  </w:num>
  <w:num w:numId="124">
    <w:abstractNumId w:val="115"/>
  </w:num>
  <w:num w:numId="125">
    <w:abstractNumId w:val="132"/>
  </w:num>
  <w:num w:numId="126">
    <w:abstractNumId w:val="90"/>
  </w:num>
  <w:num w:numId="127">
    <w:abstractNumId w:val="35"/>
  </w:num>
  <w:num w:numId="128">
    <w:abstractNumId w:val="61"/>
  </w:num>
  <w:num w:numId="129">
    <w:abstractNumId w:val="50"/>
  </w:num>
  <w:num w:numId="130">
    <w:abstractNumId w:val="52"/>
  </w:num>
  <w:num w:numId="131">
    <w:abstractNumId w:val="159"/>
  </w:num>
  <w:num w:numId="132">
    <w:abstractNumId w:val="187"/>
  </w:num>
  <w:num w:numId="133">
    <w:abstractNumId w:val="91"/>
  </w:num>
  <w:num w:numId="134">
    <w:abstractNumId w:val="111"/>
  </w:num>
  <w:num w:numId="135">
    <w:abstractNumId w:val="40"/>
  </w:num>
  <w:num w:numId="136">
    <w:abstractNumId w:val="84"/>
  </w:num>
  <w:num w:numId="137">
    <w:abstractNumId w:val="81"/>
  </w:num>
  <w:num w:numId="138">
    <w:abstractNumId w:val="129"/>
  </w:num>
  <w:num w:numId="139">
    <w:abstractNumId w:val="65"/>
  </w:num>
  <w:num w:numId="140">
    <w:abstractNumId w:val="45"/>
  </w:num>
  <w:num w:numId="141">
    <w:abstractNumId w:val="171"/>
  </w:num>
  <w:num w:numId="142">
    <w:abstractNumId w:val="75"/>
  </w:num>
  <w:num w:numId="143">
    <w:abstractNumId w:val="197"/>
  </w:num>
  <w:num w:numId="144">
    <w:abstractNumId w:val="93"/>
  </w:num>
  <w:num w:numId="145">
    <w:abstractNumId w:val="14"/>
  </w:num>
  <w:num w:numId="146">
    <w:abstractNumId w:val="79"/>
  </w:num>
  <w:num w:numId="147">
    <w:abstractNumId w:val="188"/>
  </w:num>
  <w:num w:numId="148">
    <w:abstractNumId w:val="96"/>
  </w:num>
  <w:num w:numId="149">
    <w:abstractNumId w:val="64"/>
  </w:num>
  <w:num w:numId="150">
    <w:abstractNumId w:val="60"/>
  </w:num>
  <w:num w:numId="151">
    <w:abstractNumId w:val="102"/>
  </w:num>
  <w:num w:numId="152">
    <w:abstractNumId w:val="67"/>
  </w:num>
  <w:num w:numId="153">
    <w:abstractNumId w:val="32"/>
  </w:num>
  <w:num w:numId="154">
    <w:abstractNumId w:val="128"/>
  </w:num>
  <w:num w:numId="155">
    <w:abstractNumId w:val="69"/>
  </w:num>
  <w:num w:numId="156">
    <w:abstractNumId w:val="1"/>
  </w:num>
  <w:num w:numId="157">
    <w:abstractNumId w:val="176"/>
  </w:num>
  <w:num w:numId="158">
    <w:abstractNumId w:val="149"/>
  </w:num>
  <w:num w:numId="159">
    <w:abstractNumId w:val="104"/>
  </w:num>
  <w:num w:numId="160">
    <w:abstractNumId w:val="87"/>
  </w:num>
  <w:num w:numId="161">
    <w:abstractNumId w:val="83"/>
  </w:num>
  <w:num w:numId="162">
    <w:abstractNumId w:val="119"/>
  </w:num>
  <w:num w:numId="163">
    <w:abstractNumId w:val="47"/>
  </w:num>
  <w:num w:numId="164">
    <w:abstractNumId w:val="38"/>
  </w:num>
  <w:num w:numId="165">
    <w:abstractNumId w:val="97"/>
  </w:num>
  <w:num w:numId="166">
    <w:abstractNumId w:val="99"/>
  </w:num>
  <w:num w:numId="167">
    <w:abstractNumId w:val="141"/>
  </w:num>
  <w:num w:numId="168">
    <w:abstractNumId w:val="31"/>
  </w:num>
  <w:num w:numId="169">
    <w:abstractNumId w:val="8"/>
  </w:num>
  <w:num w:numId="170">
    <w:abstractNumId w:val="174"/>
  </w:num>
  <w:num w:numId="171">
    <w:abstractNumId w:val="164"/>
  </w:num>
  <w:num w:numId="172">
    <w:abstractNumId w:val="146"/>
  </w:num>
  <w:num w:numId="173">
    <w:abstractNumId w:val="106"/>
  </w:num>
  <w:num w:numId="174">
    <w:abstractNumId w:val="165"/>
  </w:num>
  <w:num w:numId="175">
    <w:abstractNumId w:val="89"/>
  </w:num>
  <w:num w:numId="176">
    <w:abstractNumId w:val="88"/>
  </w:num>
  <w:num w:numId="177">
    <w:abstractNumId w:val="196"/>
  </w:num>
  <w:num w:numId="178">
    <w:abstractNumId w:val="34"/>
  </w:num>
  <w:num w:numId="179">
    <w:abstractNumId w:val="156"/>
  </w:num>
  <w:num w:numId="180">
    <w:abstractNumId w:val="135"/>
  </w:num>
  <w:num w:numId="181">
    <w:abstractNumId w:val="80"/>
  </w:num>
  <w:num w:numId="182">
    <w:abstractNumId w:val="41"/>
  </w:num>
  <w:num w:numId="183">
    <w:abstractNumId w:val="33"/>
  </w:num>
  <w:num w:numId="184">
    <w:abstractNumId w:val="107"/>
  </w:num>
  <w:num w:numId="185">
    <w:abstractNumId w:val="168"/>
  </w:num>
  <w:num w:numId="186">
    <w:abstractNumId w:val="143"/>
  </w:num>
  <w:num w:numId="187">
    <w:abstractNumId w:val="17"/>
  </w:num>
  <w:num w:numId="188">
    <w:abstractNumId w:val="53"/>
  </w:num>
  <w:num w:numId="189">
    <w:abstractNumId w:val="182"/>
  </w:num>
  <w:num w:numId="190">
    <w:abstractNumId w:val="71"/>
  </w:num>
  <w:num w:numId="191">
    <w:abstractNumId w:val="190"/>
  </w:num>
  <w:num w:numId="192">
    <w:abstractNumId w:val="51"/>
  </w:num>
  <w:num w:numId="193">
    <w:abstractNumId w:val="30"/>
  </w:num>
  <w:num w:numId="194">
    <w:abstractNumId w:val="160"/>
  </w:num>
  <w:num w:numId="195">
    <w:abstractNumId w:val="37"/>
  </w:num>
  <w:num w:numId="196">
    <w:abstractNumId w:val="127"/>
  </w:num>
  <w:num w:numId="197">
    <w:abstractNumId w:val="114"/>
  </w:num>
  <w:num w:numId="198">
    <w:abstractNumId w:val="36"/>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7b621e48-b918-4f39-8743-b551284beb70"/>
  </w:docVars>
  <w:rsids>
    <w:rsidRoot w:val="00F91742"/>
    <w:rsid w:val="00000919"/>
    <w:rsid w:val="00006E34"/>
    <w:rsid w:val="00007F6F"/>
    <w:rsid w:val="00014435"/>
    <w:rsid w:val="00015425"/>
    <w:rsid w:val="00017B3A"/>
    <w:rsid w:val="00022AFB"/>
    <w:rsid w:val="00023AED"/>
    <w:rsid w:val="00030647"/>
    <w:rsid w:val="0003124B"/>
    <w:rsid w:val="00032EF9"/>
    <w:rsid w:val="00033A9D"/>
    <w:rsid w:val="00034AD0"/>
    <w:rsid w:val="00036C99"/>
    <w:rsid w:val="0004099F"/>
    <w:rsid w:val="00040A07"/>
    <w:rsid w:val="000572AD"/>
    <w:rsid w:val="00057342"/>
    <w:rsid w:val="00062060"/>
    <w:rsid w:val="00064395"/>
    <w:rsid w:val="00073CC7"/>
    <w:rsid w:val="00076C2A"/>
    <w:rsid w:val="000808FA"/>
    <w:rsid w:val="000850DE"/>
    <w:rsid w:val="000879EB"/>
    <w:rsid w:val="000A0F4C"/>
    <w:rsid w:val="000A318D"/>
    <w:rsid w:val="000B0E91"/>
    <w:rsid w:val="000B4EA4"/>
    <w:rsid w:val="000B619E"/>
    <w:rsid w:val="000B664A"/>
    <w:rsid w:val="000C1E3A"/>
    <w:rsid w:val="000D652A"/>
    <w:rsid w:val="000E494D"/>
    <w:rsid w:val="000E7AF8"/>
    <w:rsid w:val="000F2E1B"/>
    <w:rsid w:val="000F302C"/>
    <w:rsid w:val="000F30DB"/>
    <w:rsid w:val="00100CB6"/>
    <w:rsid w:val="00102310"/>
    <w:rsid w:val="00102D4D"/>
    <w:rsid w:val="00112043"/>
    <w:rsid w:val="0011299C"/>
    <w:rsid w:val="00112DD6"/>
    <w:rsid w:val="001130F8"/>
    <w:rsid w:val="00113989"/>
    <w:rsid w:val="0011745C"/>
    <w:rsid w:val="001222CC"/>
    <w:rsid w:val="0013102E"/>
    <w:rsid w:val="00137BA4"/>
    <w:rsid w:val="00151A64"/>
    <w:rsid w:val="001528AE"/>
    <w:rsid w:val="00156B0A"/>
    <w:rsid w:val="00160BC4"/>
    <w:rsid w:val="00160F26"/>
    <w:rsid w:val="00166F10"/>
    <w:rsid w:val="00177A87"/>
    <w:rsid w:val="0018060B"/>
    <w:rsid w:val="001819CB"/>
    <w:rsid w:val="00183F60"/>
    <w:rsid w:val="00192582"/>
    <w:rsid w:val="00194779"/>
    <w:rsid w:val="001A2AC7"/>
    <w:rsid w:val="001A4B4C"/>
    <w:rsid w:val="001A5B7F"/>
    <w:rsid w:val="001B42B3"/>
    <w:rsid w:val="001B7B4C"/>
    <w:rsid w:val="001C3569"/>
    <w:rsid w:val="001C49DD"/>
    <w:rsid w:val="001C4FC5"/>
    <w:rsid w:val="001C5776"/>
    <w:rsid w:val="001D192F"/>
    <w:rsid w:val="001D4526"/>
    <w:rsid w:val="001D4543"/>
    <w:rsid w:val="001D779F"/>
    <w:rsid w:val="001D7F78"/>
    <w:rsid w:val="001E1712"/>
    <w:rsid w:val="001E3895"/>
    <w:rsid w:val="001E3C68"/>
    <w:rsid w:val="001E7037"/>
    <w:rsid w:val="001E7D2C"/>
    <w:rsid w:val="001F0BFE"/>
    <w:rsid w:val="001F0F59"/>
    <w:rsid w:val="001F5BF9"/>
    <w:rsid w:val="0020141B"/>
    <w:rsid w:val="0020324F"/>
    <w:rsid w:val="0020333E"/>
    <w:rsid w:val="0020476D"/>
    <w:rsid w:val="00207773"/>
    <w:rsid w:val="00207B78"/>
    <w:rsid w:val="00222436"/>
    <w:rsid w:val="00224823"/>
    <w:rsid w:val="00224BF2"/>
    <w:rsid w:val="00226A2A"/>
    <w:rsid w:val="00233972"/>
    <w:rsid w:val="00236769"/>
    <w:rsid w:val="00236C76"/>
    <w:rsid w:val="0024084E"/>
    <w:rsid w:val="002409AE"/>
    <w:rsid w:val="00242883"/>
    <w:rsid w:val="00243706"/>
    <w:rsid w:val="00247269"/>
    <w:rsid w:val="00247697"/>
    <w:rsid w:val="002477DE"/>
    <w:rsid w:val="002541AB"/>
    <w:rsid w:val="0025715B"/>
    <w:rsid w:val="00263E4B"/>
    <w:rsid w:val="00274D8C"/>
    <w:rsid w:val="00281CC8"/>
    <w:rsid w:val="002828D5"/>
    <w:rsid w:val="00283F58"/>
    <w:rsid w:val="002910EE"/>
    <w:rsid w:val="002947F9"/>
    <w:rsid w:val="00294DF3"/>
    <w:rsid w:val="002B64B5"/>
    <w:rsid w:val="002B7268"/>
    <w:rsid w:val="002C1D20"/>
    <w:rsid w:val="002C4A76"/>
    <w:rsid w:val="002C69AA"/>
    <w:rsid w:val="002D4828"/>
    <w:rsid w:val="002E0677"/>
    <w:rsid w:val="002E0D39"/>
    <w:rsid w:val="002E4AC5"/>
    <w:rsid w:val="002E4E65"/>
    <w:rsid w:val="002E6710"/>
    <w:rsid w:val="002F1B5D"/>
    <w:rsid w:val="00304C7C"/>
    <w:rsid w:val="00312922"/>
    <w:rsid w:val="00313AD9"/>
    <w:rsid w:val="00317746"/>
    <w:rsid w:val="00321EB4"/>
    <w:rsid w:val="003244B3"/>
    <w:rsid w:val="003256ED"/>
    <w:rsid w:val="00325AF5"/>
    <w:rsid w:val="00326859"/>
    <w:rsid w:val="00335B9C"/>
    <w:rsid w:val="00342A91"/>
    <w:rsid w:val="00344129"/>
    <w:rsid w:val="00346318"/>
    <w:rsid w:val="00346C90"/>
    <w:rsid w:val="00347556"/>
    <w:rsid w:val="00351A43"/>
    <w:rsid w:val="00355E9B"/>
    <w:rsid w:val="0035624E"/>
    <w:rsid w:val="003600DD"/>
    <w:rsid w:val="003620BB"/>
    <w:rsid w:val="003641B6"/>
    <w:rsid w:val="003662F0"/>
    <w:rsid w:val="003674D6"/>
    <w:rsid w:val="00367676"/>
    <w:rsid w:val="00370044"/>
    <w:rsid w:val="00371144"/>
    <w:rsid w:val="00373251"/>
    <w:rsid w:val="0037418D"/>
    <w:rsid w:val="003758D5"/>
    <w:rsid w:val="003761A4"/>
    <w:rsid w:val="003767D2"/>
    <w:rsid w:val="0037734E"/>
    <w:rsid w:val="00380D5F"/>
    <w:rsid w:val="003902B9"/>
    <w:rsid w:val="0039200F"/>
    <w:rsid w:val="00392180"/>
    <w:rsid w:val="003925EB"/>
    <w:rsid w:val="00394768"/>
    <w:rsid w:val="003A3E5C"/>
    <w:rsid w:val="003A4C36"/>
    <w:rsid w:val="003A59ED"/>
    <w:rsid w:val="003A5D06"/>
    <w:rsid w:val="003A701D"/>
    <w:rsid w:val="003B144E"/>
    <w:rsid w:val="003B2555"/>
    <w:rsid w:val="003B4CA4"/>
    <w:rsid w:val="003B54E4"/>
    <w:rsid w:val="003B6327"/>
    <w:rsid w:val="003B6C26"/>
    <w:rsid w:val="003C05C2"/>
    <w:rsid w:val="003C360C"/>
    <w:rsid w:val="003C3E06"/>
    <w:rsid w:val="003C62E9"/>
    <w:rsid w:val="003D7D8C"/>
    <w:rsid w:val="003E3DC9"/>
    <w:rsid w:val="003E4412"/>
    <w:rsid w:val="003E4C50"/>
    <w:rsid w:val="003E63E9"/>
    <w:rsid w:val="003E7E4B"/>
    <w:rsid w:val="003F7485"/>
    <w:rsid w:val="00401008"/>
    <w:rsid w:val="00401F1F"/>
    <w:rsid w:val="0040366A"/>
    <w:rsid w:val="00407543"/>
    <w:rsid w:val="004114CE"/>
    <w:rsid w:val="00414F28"/>
    <w:rsid w:val="00415BEB"/>
    <w:rsid w:val="0042463A"/>
    <w:rsid w:val="004279EF"/>
    <w:rsid w:val="004303DE"/>
    <w:rsid w:val="004339B3"/>
    <w:rsid w:val="004373E0"/>
    <w:rsid w:val="00446AD7"/>
    <w:rsid w:val="00452177"/>
    <w:rsid w:val="004606D7"/>
    <w:rsid w:val="004628B0"/>
    <w:rsid w:val="00462AA7"/>
    <w:rsid w:val="004639B7"/>
    <w:rsid w:val="00465282"/>
    <w:rsid w:val="00470BD0"/>
    <w:rsid w:val="004928C3"/>
    <w:rsid w:val="00495172"/>
    <w:rsid w:val="00495C60"/>
    <w:rsid w:val="004965AA"/>
    <w:rsid w:val="004A34B3"/>
    <w:rsid w:val="004A52B4"/>
    <w:rsid w:val="004A6192"/>
    <w:rsid w:val="004B5956"/>
    <w:rsid w:val="004B5B7F"/>
    <w:rsid w:val="004B7739"/>
    <w:rsid w:val="004B7E4D"/>
    <w:rsid w:val="004C72A3"/>
    <w:rsid w:val="004D1089"/>
    <w:rsid w:val="004D3376"/>
    <w:rsid w:val="004D4614"/>
    <w:rsid w:val="004D49E2"/>
    <w:rsid w:val="004E5CF3"/>
    <w:rsid w:val="004E6094"/>
    <w:rsid w:val="004E6D38"/>
    <w:rsid w:val="004F77C1"/>
    <w:rsid w:val="00502900"/>
    <w:rsid w:val="00504EC4"/>
    <w:rsid w:val="005103EF"/>
    <w:rsid w:val="005153BB"/>
    <w:rsid w:val="00521F1C"/>
    <w:rsid w:val="0052212E"/>
    <w:rsid w:val="0052536F"/>
    <w:rsid w:val="00526931"/>
    <w:rsid w:val="00530502"/>
    <w:rsid w:val="005329B8"/>
    <w:rsid w:val="00542053"/>
    <w:rsid w:val="0054453C"/>
    <w:rsid w:val="00544EB2"/>
    <w:rsid w:val="005457A1"/>
    <w:rsid w:val="00545DAE"/>
    <w:rsid w:val="00560C5D"/>
    <w:rsid w:val="0056434F"/>
    <w:rsid w:val="00564F55"/>
    <w:rsid w:val="0056585F"/>
    <w:rsid w:val="00571C0C"/>
    <w:rsid w:val="00573796"/>
    <w:rsid w:val="00577198"/>
    <w:rsid w:val="00587EDD"/>
    <w:rsid w:val="00594B96"/>
    <w:rsid w:val="00595417"/>
    <w:rsid w:val="0059652D"/>
    <w:rsid w:val="00597E3E"/>
    <w:rsid w:val="005A0391"/>
    <w:rsid w:val="005A4CE9"/>
    <w:rsid w:val="005A7391"/>
    <w:rsid w:val="005B5A2E"/>
    <w:rsid w:val="005B6E1B"/>
    <w:rsid w:val="005B6E38"/>
    <w:rsid w:val="005B7F3A"/>
    <w:rsid w:val="005C342C"/>
    <w:rsid w:val="005C3C17"/>
    <w:rsid w:val="005C5D17"/>
    <w:rsid w:val="005D603B"/>
    <w:rsid w:val="005F7290"/>
    <w:rsid w:val="0060031A"/>
    <w:rsid w:val="00604C0F"/>
    <w:rsid w:val="00605CFA"/>
    <w:rsid w:val="006123D9"/>
    <w:rsid w:val="00612D03"/>
    <w:rsid w:val="0061485B"/>
    <w:rsid w:val="00615160"/>
    <w:rsid w:val="00622252"/>
    <w:rsid w:val="00622BAE"/>
    <w:rsid w:val="00624474"/>
    <w:rsid w:val="00624A95"/>
    <w:rsid w:val="00631D7B"/>
    <w:rsid w:val="00633E9D"/>
    <w:rsid w:val="00633FE0"/>
    <w:rsid w:val="00640D06"/>
    <w:rsid w:val="00646095"/>
    <w:rsid w:val="006477E7"/>
    <w:rsid w:val="00654D1C"/>
    <w:rsid w:val="00655609"/>
    <w:rsid w:val="00656BE4"/>
    <w:rsid w:val="00664EEF"/>
    <w:rsid w:val="00667B23"/>
    <w:rsid w:val="006825C5"/>
    <w:rsid w:val="006862F9"/>
    <w:rsid w:val="00690C76"/>
    <w:rsid w:val="0069124F"/>
    <w:rsid w:val="006A75AF"/>
    <w:rsid w:val="006B3A8A"/>
    <w:rsid w:val="006B5393"/>
    <w:rsid w:val="006C3C25"/>
    <w:rsid w:val="006C7966"/>
    <w:rsid w:val="006D473D"/>
    <w:rsid w:val="006D65CD"/>
    <w:rsid w:val="006D706C"/>
    <w:rsid w:val="006E6B17"/>
    <w:rsid w:val="006E73A7"/>
    <w:rsid w:val="006F3BDB"/>
    <w:rsid w:val="006F6A17"/>
    <w:rsid w:val="0070222C"/>
    <w:rsid w:val="0070359A"/>
    <w:rsid w:val="00703A36"/>
    <w:rsid w:val="00703B39"/>
    <w:rsid w:val="00703DD3"/>
    <w:rsid w:val="00706430"/>
    <w:rsid w:val="00711BE7"/>
    <w:rsid w:val="00712DFF"/>
    <w:rsid w:val="007144A4"/>
    <w:rsid w:val="0072547E"/>
    <w:rsid w:val="00727410"/>
    <w:rsid w:val="007275F5"/>
    <w:rsid w:val="00736B8A"/>
    <w:rsid w:val="00737B30"/>
    <w:rsid w:val="007471D1"/>
    <w:rsid w:val="00751313"/>
    <w:rsid w:val="00756856"/>
    <w:rsid w:val="00763CDA"/>
    <w:rsid w:val="00770E3F"/>
    <w:rsid w:val="0077131C"/>
    <w:rsid w:val="00774F47"/>
    <w:rsid w:val="0077566E"/>
    <w:rsid w:val="007777C3"/>
    <w:rsid w:val="0078412A"/>
    <w:rsid w:val="007852F8"/>
    <w:rsid w:val="00797B58"/>
    <w:rsid w:val="00797F28"/>
    <w:rsid w:val="007A2FE1"/>
    <w:rsid w:val="007B4911"/>
    <w:rsid w:val="007B769F"/>
    <w:rsid w:val="007D0D2F"/>
    <w:rsid w:val="007D0E26"/>
    <w:rsid w:val="007D28A8"/>
    <w:rsid w:val="007D305E"/>
    <w:rsid w:val="007E01B4"/>
    <w:rsid w:val="007E2161"/>
    <w:rsid w:val="007E22E0"/>
    <w:rsid w:val="007E5189"/>
    <w:rsid w:val="007F6451"/>
    <w:rsid w:val="0080101A"/>
    <w:rsid w:val="0080581B"/>
    <w:rsid w:val="008108CF"/>
    <w:rsid w:val="00827021"/>
    <w:rsid w:val="008307C5"/>
    <w:rsid w:val="008360B6"/>
    <w:rsid w:val="00842587"/>
    <w:rsid w:val="0084259E"/>
    <w:rsid w:val="008425C2"/>
    <w:rsid w:val="00854AA9"/>
    <w:rsid w:val="00860D3A"/>
    <w:rsid w:val="00861939"/>
    <w:rsid w:val="00866821"/>
    <w:rsid w:val="008669EC"/>
    <w:rsid w:val="00871060"/>
    <w:rsid w:val="00873560"/>
    <w:rsid w:val="0087448A"/>
    <w:rsid w:val="008763E0"/>
    <w:rsid w:val="008766EF"/>
    <w:rsid w:val="00877035"/>
    <w:rsid w:val="0088081E"/>
    <w:rsid w:val="00882DDC"/>
    <w:rsid w:val="008839F8"/>
    <w:rsid w:val="0089577E"/>
    <w:rsid w:val="0089651C"/>
    <w:rsid w:val="008969CA"/>
    <w:rsid w:val="00896D59"/>
    <w:rsid w:val="008B1F49"/>
    <w:rsid w:val="008B54A0"/>
    <w:rsid w:val="008B7BDE"/>
    <w:rsid w:val="008C08D3"/>
    <w:rsid w:val="008C7815"/>
    <w:rsid w:val="008D1596"/>
    <w:rsid w:val="008D182F"/>
    <w:rsid w:val="008D1C99"/>
    <w:rsid w:val="008D282D"/>
    <w:rsid w:val="008D6B8B"/>
    <w:rsid w:val="008D7A13"/>
    <w:rsid w:val="008E6592"/>
    <w:rsid w:val="008F46E2"/>
    <w:rsid w:val="008F7409"/>
    <w:rsid w:val="008F7812"/>
    <w:rsid w:val="00912544"/>
    <w:rsid w:val="00921F99"/>
    <w:rsid w:val="00922EAC"/>
    <w:rsid w:val="00924230"/>
    <w:rsid w:val="00930E2E"/>
    <w:rsid w:val="00933F73"/>
    <w:rsid w:val="009365B2"/>
    <w:rsid w:val="00936F9E"/>
    <w:rsid w:val="00943CB6"/>
    <w:rsid w:val="00944631"/>
    <w:rsid w:val="009450DB"/>
    <w:rsid w:val="00945CA8"/>
    <w:rsid w:val="00945E84"/>
    <w:rsid w:val="00947B11"/>
    <w:rsid w:val="009524DC"/>
    <w:rsid w:val="00974173"/>
    <w:rsid w:val="00974480"/>
    <w:rsid w:val="009750BA"/>
    <w:rsid w:val="00980DB2"/>
    <w:rsid w:val="00990190"/>
    <w:rsid w:val="00990E7C"/>
    <w:rsid w:val="00991E0D"/>
    <w:rsid w:val="009A487A"/>
    <w:rsid w:val="009A4BDE"/>
    <w:rsid w:val="009A6B1E"/>
    <w:rsid w:val="009B02CA"/>
    <w:rsid w:val="009B0433"/>
    <w:rsid w:val="009B245D"/>
    <w:rsid w:val="009B26E1"/>
    <w:rsid w:val="009B6F05"/>
    <w:rsid w:val="009B7530"/>
    <w:rsid w:val="009C4FC0"/>
    <w:rsid w:val="009C70A8"/>
    <w:rsid w:val="009D24B9"/>
    <w:rsid w:val="009E3C1D"/>
    <w:rsid w:val="009E4A0C"/>
    <w:rsid w:val="009E75B5"/>
    <w:rsid w:val="009F0534"/>
    <w:rsid w:val="009F0915"/>
    <w:rsid w:val="009F2BDE"/>
    <w:rsid w:val="009F3800"/>
    <w:rsid w:val="00A0518D"/>
    <w:rsid w:val="00A054B0"/>
    <w:rsid w:val="00A06443"/>
    <w:rsid w:val="00A0678D"/>
    <w:rsid w:val="00A07F0A"/>
    <w:rsid w:val="00A112A4"/>
    <w:rsid w:val="00A129E2"/>
    <w:rsid w:val="00A14F9D"/>
    <w:rsid w:val="00A2029C"/>
    <w:rsid w:val="00A20692"/>
    <w:rsid w:val="00A20898"/>
    <w:rsid w:val="00A31028"/>
    <w:rsid w:val="00A3481A"/>
    <w:rsid w:val="00A37282"/>
    <w:rsid w:val="00A443DD"/>
    <w:rsid w:val="00A45D33"/>
    <w:rsid w:val="00A472D0"/>
    <w:rsid w:val="00A51B34"/>
    <w:rsid w:val="00A52375"/>
    <w:rsid w:val="00A52605"/>
    <w:rsid w:val="00A5575D"/>
    <w:rsid w:val="00A60BD4"/>
    <w:rsid w:val="00A61EBF"/>
    <w:rsid w:val="00A6248C"/>
    <w:rsid w:val="00A67AA0"/>
    <w:rsid w:val="00A72914"/>
    <w:rsid w:val="00A8206F"/>
    <w:rsid w:val="00A82CFB"/>
    <w:rsid w:val="00A9169D"/>
    <w:rsid w:val="00A96D1E"/>
    <w:rsid w:val="00AA49B1"/>
    <w:rsid w:val="00AB0D4B"/>
    <w:rsid w:val="00AB375D"/>
    <w:rsid w:val="00AD004E"/>
    <w:rsid w:val="00AD0B62"/>
    <w:rsid w:val="00AD1301"/>
    <w:rsid w:val="00AD20C4"/>
    <w:rsid w:val="00AD21AB"/>
    <w:rsid w:val="00AD2DCA"/>
    <w:rsid w:val="00AD5906"/>
    <w:rsid w:val="00AE341C"/>
    <w:rsid w:val="00AF055B"/>
    <w:rsid w:val="00AF1DFB"/>
    <w:rsid w:val="00AF626E"/>
    <w:rsid w:val="00B027C7"/>
    <w:rsid w:val="00B039D9"/>
    <w:rsid w:val="00B06849"/>
    <w:rsid w:val="00B139C6"/>
    <w:rsid w:val="00B209E2"/>
    <w:rsid w:val="00B20EBF"/>
    <w:rsid w:val="00B23E29"/>
    <w:rsid w:val="00B2660B"/>
    <w:rsid w:val="00B30733"/>
    <w:rsid w:val="00B30FEF"/>
    <w:rsid w:val="00B31E14"/>
    <w:rsid w:val="00B3370C"/>
    <w:rsid w:val="00B33D34"/>
    <w:rsid w:val="00B416C8"/>
    <w:rsid w:val="00B454B9"/>
    <w:rsid w:val="00B45B70"/>
    <w:rsid w:val="00B52E7A"/>
    <w:rsid w:val="00B55C4D"/>
    <w:rsid w:val="00B56367"/>
    <w:rsid w:val="00B6042E"/>
    <w:rsid w:val="00B66F28"/>
    <w:rsid w:val="00B67587"/>
    <w:rsid w:val="00B70222"/>
    <w:rsid w:val="00B75696"/>
    <w:rsid w:val="00B8505D"/>
    <w:rsid w:val="00B8746D"/>
    <w:rsid w:val="00B90CD9"/>
    <w:rsid w:val="00B915A8"/>
    <w:rsid w:val="00B96F0B"/>
    <w:rsid w:val="00BA2C86"/>
    <w:rsid w:val="00BA2DBE"/>
    <w:rsid w:val="00BA5B52"/>
    <w:rsid w:val="00BB09DD"/>
    <w:rsid w:val="00BB3D52"/>
    <w:rsid w:val="00BB60D9"/>
    <w:rsid w:val="00BC10FE"/>
    <w:rsid w:val="00BC3056"/>
    <w:rsid w:val="00BC6F55"/>
    <w:rsid w:val="00BC7216"/>
    <w:rsid w:val="00BD1616"/>
    <w:rsid w:val="00BD28D0"/>
    <w:rsid w:val="00BD4137"/>
    <w:rsid w:val="00BD4ED7"/>
    <w:rsid w:val="00BD54BB"/>
    <w:rsid w:val="00BE618D"/>
    <w:rsid w:val="00BE731D"/>
    <w:rsid w:val="00BF4240"/>
    <w:rsid w:val="00BF4768"/>
    <w:rsid w:val="00BF7141"/>
    <w:rsid w:val="00C00B43"/>
    <w:rsid w:val="00C0188B"/>
    <w:rsid w:val="00C108FC"/>
    <w:rsid w:val="00C114E6"/>
    <w:rsid w:val="00C16024"/>
    <w:rsid w:val="00C16096"/>
    <w:rsid w:val="00C23505"/>
    <w:rsid w:val="00C24501"/>
    <w:rsid w:val="00C24BBB"/>
    <w:rsid w:val="00C261B3"/>
    <w:rsid w:val="00C37AB9"/>
    <w:rsid w:val="00C41A07"/>
    <w:rsid w:val="00C43C7F"/>
    <w:rsid w:val="00C45070"/>
    <w:rsid w:val="00C46F5A"/>
    <w:rsid w:val="00C52CBE"/>
    <w:rsid w:val="00C546EC"/>
    <w:rsid w:val="00C56E6E"/>
    <w:rsid w:val="00C57472"/>
    <w:rsid w:val="00C64A46"/>
    <w:rsid w:val="00C65339"/>
    <w:rsid w:val="00C66665"/>
    <w:rsid w:val="00C66CB8"/>
    <w:rsid w:val="00C671CB"/>
    <w:rsid w:val="00C82322"/>
    <w:rsid w:val="00C84392"/>
    <w:rsid w:val="00C84CA7"/>
    <w:rsid w:val="00C86847"/>
    <w:rsid w:val="00C874C3"/>
    <w:rsid w:val="00C911A9"/>
    <w:rsid w:val="00CA1AE1"/>
    <w:rsid w:val="00CA2164"/>
    <w:rsid w:val="00CA29F3"/>
    <w:rsid w:val="00CA4BCB"/>
    <w:rsid w:val="00CA4C5A"/>
    <w:rsid w:val="00CA7220"/>
    <w:rsid w:val="00CC0F47"/>
    <w:rsid w:val="00CC2E54"/>
    <w:rsid w:val="00CC420C"/>
    <w:rsid w:val="00CC697D"/>
    <w:rsid w:val="00CD4124"/>
    <w:rsid w:val="00CD4156"/>
    <w:rsid w:val="00CD4D33"/>
    <w:rsid w:val="00CD6EFE"/>
    <w:rsid w:val="00CE2C93"/>
    <w:rsid w:val="00CF02BF"/>
    <w:rsid w:val="00CF38C0"/>
    <w:rsid w:val="00CF413B"/>
    <w:rsid w:val="00D00581"/>
    <w:rsid w:val="00D027CD"/>
    <w:rsid w:val="00D11BC1"/>
    <w:rsid w:val="00D131F8"/>
    <w:rsid w:val="00D33EC5"/>
    <w:rsid w:val="00D34E12"/>
    <w:rsid w:val="00D41886"/>
    <w:rsid w:val="00D46493"/>
    <w:rsid w:val="00D50DCE"/>
    <w:rsid w:val="00D55D19"/>
    <w:rsid w:val="00D822D8"/>
    <w:rsid w:val="00D852DB"/>
    <w:rsid w:val="00D85E88"/>
    <w:rsid w:val="00D90B2F"/>
    <w:rsid w:val="00D954E0"/>
    <w:rsid w:val="00D95C36"/>
    <w:rsid w:val="00DA0315"/>
    <w:rsid w:val="00DA251D"/>
    <w:rsid w:val="00DA74CB"/>
    <w:rsid w:val="00DA7C73"/>
    <w:rsid w:val="00DB0F51"/>
    <w:rsid w:val="00DB1CD7"/>
    <w:rsid w:val="00DB7C1A"/>
    <w:rsid w:val="00DC0D79"/>
    <w:rsid w:val="00DC4547"/>
    <w:rsid w:val="00DC548E"/>
    <w:rsid w:val="00DD5D08"/>
    <w:rsid w:val="00DF7188"/>
    <w:rsid w:val="00E07826"/>
    <w:rsid w:val="00E140E3"/>
    <w:rsid w:val="00E163F7"/>
    <w:rsid w:val="00E16DEF"/>
    <w:rsid w:val="00E202B6"/>
    <w:rsid w:val="00E2046B"/>
    <w:rsid w:val="00E20A24"/>
    <w:rsid w:val="00E22755"/>
    <w:rsid w:val="00E307F4"/>
    <w:rsid w:val="00E335D1"/>
    <w:rsid w:val="00E36A95"/>
    <w:rsid w:val="00E401F6"/>
    <w:rsid w:val="00E41B97"/>
    <w:rsid w:val="00E42460"/>
    <w:rsid w:val="00E45748"/>
    <w:rsid w:val="00E534F4"/>
    <w:rsid w:val="00E600BC"/>
    <w:rsid w:val="00E711FC"/>
    <w:rsid w:val="00E7189A"/>
    <w:rsid w:val="00E71B4D"/>
    <w:rsid w:val="00E806DF"/>
    <w:rsid w:val="00E822F6"/>
    <w:rsid w:val="00E8704E"/>
    <w:rsid w:val="00E92A7A"/>
    <w:rsid w:val="00E93962"/>
    <w:rsid w:val="00E93D12"/>
    <w:rsid w:val="00E9417F"/>
    <w:rsid w:val="00E941FA"/>
    <w:rsid w:val="00E96881"/>
    <w:rsid w:val="00E97211"/>
    <w:rsid w:val="00E97B3F"/>
    <w:rsid w:val="00EA111A"/>
    <w:rsid w:val="00EA1558"/>
    <w:rsid w:val="00EA3C43"/>
    <w:rsid w:val="00EA46B0"/>
    <w:rsid w:val="00EB1F8D"/>
    <w:rsid w:val="00EB342F"/>
    <w:rsid w:val="00EB672C"/>
    <w:rsid w:val="00EB7BB0"/>
    <w:rsid w:val="00EC0553"/>
    <w:rsid w:val="00EE095F"/>
    <w:rsid w:val="00EE4AAD"/>
    <w:rsid w:val="00EF11B6"/>
    <w:rsid w:val="00EF13CF"/>
    <w:rsid w:val="00EF3A86"/>
    <w:rsid w:val="00EF49C2"/>
    <w:rsid w:val="00EF7BD4"/>
    <w:rsid w:val="00F0003E"/>
    <w:rsid w:val="00F12081"/>
    <w:rsid w:val="00F16776"/>
    <w:rsid w:val="00F21C8A"/>
    <w:rsid w:val="00F231BB"/>
    <w:rsid w:val="00F23818"/>
    <w:rsid w:val="00F31BAB"/>
    <w:rsid w:val="00F33A75"/>
    <w:rsid w:val="00F34B53"/>
    <w:rsid w:val="00F50343"/>
    <w:rsid w:val="00F551CF"/>
    <w:rsid w:val="00F557E4"/>
    <w:rsid w:val="00F5678F"/>
    <w:rsid w:val="00F63A13"/>
    <w:rsid w:val="00F71AC0"/>
    <w:rsid w:val="00F757A9"/>
    <w:rsid w:val="00F758EE"/>
    <w:rsid w:val="00F816F6"/>
    <w:rsid w:val="00F81898"/>
    <w:rsid w:val="00F8326B"/>
    <w:rsid w:val="00F847E8"/>
    <w:rsid w:val="00F91742"/>
    <w:rsid w:val="00F95EFE"/>
    <w:rsid w:val="00F9660D"/>
    <w:rsid w:val="00F96F8F"/>
    <w:rsid w:val="00FB271F"/>
    <w:rsid w:val="00FB3CCE"/>
    <w:rsid w:val="00FB4C01"/>
    <w:rsid w:val="00FB5154"/>
    <w:rsid w:val="00FC3CA1"/>
    <w:rsid w:val="00FC5920"/>
    <w:rsid w:val="00FD05A4"/>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C982D"/>
  <w15:docId w15:val="{D52FAB1F-D1DE-464B-B9F4-4BF2DF7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uiPriority w:val="1"/>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uiPriority w:val="1"/>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link w:val="NoSpacingChar"/>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AD2DCA"/>
    <w:pPr>
      <w:keepNext w:val="0"/>
      <w:keepLines w:val="0"/>
      <w:spacing w:before="0" w:line="240" w:lineRule="auto"/>
      <w:jc w:val="center"/>
    </w:pPr>
    <w:rPr>
      <w:rFonts w:ascii="Trebuchet MS" w:hAnsi="Trebuchet MS"/>
      <w:bCs w:val="0"/>
      <w:color w:val="auto"/>
      <w:sz w:val="36"/>
      <w:szCs w:val="36"/>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69"/>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B67587"/>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52605"/>
  </w:style>
  <w:style w:type="paragraph" w:customStyle="1" w:styleId="ReturnAddress">
    <w:name w:val="Return Address"/>
    <w:basedOn w:val="Normal"/>
    <w:rsid w:val="00DB1CD7"/>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val="en-GB"/>
    </w:rPr>
  </w:style>
  <w:style w:type="paragraph" w:styleId="Date">
    <w:name w:val="Date"/>
    <w:basedOn w:val="Normal"/>
    <w:next w:val="InsideAddressName"/>
    <w:link w:val="DateChar"/>
    <w:rsid w:val="001B7B4C"/>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1B7B4C"/>
    <w:rPr>
      <w:rFonts w:ascii="Arial" w:eastAsia="Times New Roman" w:hAnsi="Arial" w:cs="Times New Roman"/>
      <w:spacing w:val="-5"/>
      <w:sz w:val="20"/>
      <w:szCs w:val="20"/>
    </w:rPr>
  </w:style>
  <w:style w:type="paragraph" w:customStyle="1" w:styleId="InsideAddressName">
    <w:name w:val="Inside Address Name"/>
    <w:basedOn w:val="Normal"/>
    <w:next w:val="Normal"/>
    <w:rsid w:val="001B7B4C"/>
    <w:pPr>
      <w:spacing w:before="220" w:after="0" w:line="220" w:lineRule="atLeast"/>
      <w:jc w:val="both"/>
    </w:pPr>
    <w:rPr>
      <w:rFonts w:ascii="Arial" w:eastAsia="Times New Roman" w:hAnsi="Arial" w:cs="Times New Roman"/>
      <w:spacing w:val="-5"/>
      <w:sz w:val="20"/>
      <w:szCs w:val="20"/>
    </w:rPr>
  </w:style>
  <w:style w:type="character" w:customStyle="1" w:styleId="NoSpacingChar">
    <w:name w:val="No Spacing Char"/>
    <w:link w:val="NoSpacing"/>
    <w:uiPriority w:val="1"/>
    <w:rsid w:val="00BD28D0"/>
  </w:style>
  <w:style w:type="paragraph" w:customStyle="1" w:styleId="Default">
    <w:name w:val="Default"/>
    <w:rsid w:val="009A6B1E"/>
    <w:pPr>
      <w:autoSpaceDE w:val="0"/>
      <w:autoSpaceDN w:val="0"/>
      <w:adjustRightInd w:val="0"/>
      <w:spacing w:after="0" w:line="240" w:lineRule="auto"/>
    </w:pPr>
    <w:rPr>
      <w:rFonts w:ascii="Calibri" w:eastAsia="Calibri" w:hAnsi="Calibri" w:cs="Calibri"/>
      <w:color w:val="000000"/>
      <w:sz w:val="24"/>
      <w:szCs w:val="24"/>
      <w:lang w:val="en-029"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hite@dbankjm.com%20" TargetMode="External"/><Relationship Id="rId18" Type="http://schemas.openxmlformats.org/officeDocument/2006/relationships/footer" Target="footer2.xml"/><Relationship Id="rId26" Type="http://schemas.openxmlformats.org/officeDocument/2006/relationships/hyperlink" Target="http://www.gojep.gov.jm" TargetMode="External"/><Relationship Id="rId39" Type="http://schemas.openxmlformats.org/officeDocument/2006/relationships/header" Target="header11.xml"/><Relationship Id="rId21" Type="http://schemas.openxmlformats.org/officeDocument/2006/relationships/hyperlink" Target="http://www.ocg.gov.jm" TargetMode="External"/><Relationship Id="rId34" Type="http://schemas.openxmlformats.org/officeDocument/2006/relationships/header" Target="header8.xml"/><Relationship Id="rId42" Type="http://schemas.openxmlformats.org/officeDocument/2006/relationships/image" Target="media/image4.wmf"/><Relationship Id="rId47" Type="http://schemas.openxmlformats.org/officeDocument/2006/relationships/header" Target="header15.xml"/><Relationship Id="rId50"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5.xml"/><Relationship Id="rId11" Type="http://schemas.openxmlformats.org/officeDocument/2006/relationships/hyperlink" Target="http://www.gojep.gov.jm" TargetMode="External"/><Relationship Id="rId24" Type="http://schemas.openxmlformats.org/officeDocument/2006/relationships/footer" Target="footer4.xml"/><Relationship Id="rId32" Type="http://schemas.openxmlformats.org/officeDocument/2006/relationships/image" Target="media/image2.wmf"/><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jep.gov.jm" TargetMode="Externa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image" Target="media/image6.wmf"/><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www.gojep.gov.jm" TargetMode="External"/><Relationship Id="rId14" Type="http://schemas.openxmlformats.org/officeDocument/2006/relationships/hyperlink" Target="mailto:whussey@dbankjm.com%20" TargetMode="External"/><Relationship Id="rId22" Type="http://schemas.openxmlformats.org/officeDocument/2006/relationships/hyperlink" Target="mailto:opppcustomercare@mof.gov.jm" TargetMode="External"/><Relationship Id="rId27" Type="http://schemas.openxmlformats.org/officeDocument/2006/relationships/hyperlink" Target="mailto:opppcustomercare@mof.gov.jm" TargetMode="External"/><Relationship Id="rId30" Type="http://schemas.openxmlformats.org/officeDocument/2006/relationships/image" Target="media/image2.gif"/><Relationship Id="rId35" Type="http://schemas.openxmlformats.org/officeDocument/2006/relationships/footer" Target="footer5.xml"/><Relationship Id="rId43" Type="http://schemas.openxmlformats.org/officeDocument/2006/relationships/image" Target="media/image5.wmf"/><Relationship Id="rId48"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yperlink" Target="mailto:opppcustomercare@mof.gov.jm" TargetMode="External"/><Relationship Id="rId17" Type="http://schemas.openxmlformats.org/officeDocument/2006/relationships/header" Target="header2.xml"/><Relationship Id="rId25" Type="http://schemas.openxmlformats.org/officeDocument/2006/relationships/hyperlink" Target="http://www.gojep.gov.jm" TargetMode="External"/><Relationship Id="rId33" Type="http://schemas.openxmlformats.org/officeDocument/2006/relationships/header" Target="header7.xml"/><Relationship Id="rId38" Type="http://schemas.openxmlformats.org/officeDocument/2006/relationships/footer" Target="footer6.xml"/><Relationship Id="rId46" Type="http://schemas.openxmlformats.org/officeDocument/2006/relationships/header" Target="header14.xml"/><Relationship Id="rId20" Type="http://schemas.openxmlformats.org/officeDocument/2006/relationships/hyperlink" Target="http://idbdocs.iadb.org/wsdocs/getdocument.aspx?docnum=774394" TargetMode="External"/><Relationship Id="rId41" Type="http://schemas.openxmlformats.org/officeDocument/2006/relationships/image" Target="media/image3.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header" Target="header9.xml"/><Relationship Id="rId4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C062-FE88-40C6-A323-DBD5B0FF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116</Pages>
  <Words>38987</Words>
  <Characters>222229</Characters>
  <Application>Microsoft Office Word</Application>
  <DocSecurity>0</DocSecurity>
  <Lines>1851</Lines>
  <Paragraphs>521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260695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Winneth Hussey</cp:lastModifiedBy>
  <cp:revision>2</cp:revision>
  <cp:lastPrinted>2021-10-27T21:38:00Z</cp:lastPrinted>
  <dcterms:created xsi:type="dcterms:W3CDTF">2021-10-28T19:48:00Z</dcterms:created>
  <dcterms:modified xsi:type="dcterms:W3CDTF">2021-10-28T19:48:00Z</dcterms:modified>
</cp:coreProperties>
</file>