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C97E" w14:textId="77777777" w:rsidR="005D5D44" w:rsidRDefault="005D5D44" w:rsidP="005D5D44">
      <w:pPr>
        <w:widowControl w:val="0"/>
        <w:autoSpaceDE w:val="0"/>
        <w:autoSpaceDN w:val="0"/>
        <w:adjustRightInd w:val="0"/>
        <w:spacing w:after="0" w:line="200" w:lineRule="exact"/>
        <w:rPr>
          <w:rFonts w:ascii="Times New Roman" w:hAnsi="Times New Roman"/>
          <w:sz w:val="24"/>
          <w:szCs w:val="24"/>
        </w:rPr>
      </w:pPr>
      <w:bookmarkStart w:id="0" w:name="_Hlk30407050"/>
    </w:p>
    <w:p w14:paraId="57E2E135" w14:textId="77777777" w:rsidR="005D5D44" w:rsidRDefault="005D5D44" w:rsidP="005D5D44">
      <w:pPr>
        <w:widowControl w:val="0"/>
        <w:autoSpaceDE w:val="0"/>
        <w:autoSpaceDN w:val="0"/>
        <w:adjustRightInd w:val="0"/>
        <w:spacing w:after="0" w:line="200" w:lineRule="exact"/>
        <w:rPr>
          <w:rFonts w:ascii="Times New Roman" w:hAnsi="Times New Roman"/>
          <w:sz w:val="24"/>
          <w:szCs w:val="24"/>
        </w:rPr>
      </w:pPr>
      <w:bookmarkStart w:id="1" w:name="page1"/>
      <w:bookmarkEnd w:id="1"/>
    </w:p>
    <w:p w14:paraId="35E68074" w14:textId="26AF7E7E" w:rsidR="005D5D44" w:rsidRPr="000C3387" w:rsidRDefault="005D5D44" w:rsidP="005D5D44">
      <w:pPr>
        <w:tabs>
          <w:tab w:val="left" w:pos="7950"/>
        </w:tabs>
        <w:spacing w:after="160" w:line="259" w:lineRule="auto"/>
        <w:jc w:val="center"/>
        <w:rPr>
          <w:rFonts w:ascii="Arial" w:hAnsi="Arial"/>
        </w:rPr>
      </w:pPr>
      <w:r w:rsidRPr="005544C4">
        <w:rPr>
          <w:noProof/>
        </w:rPr>
        <w:drawing>
          <wp:inline distT="0" distB="0" distL="0" distR="0" wp14:anchorId="25D5368C" wp14:editId="58BEB195">
            <wp:extent cx="1628775" cy="676275"/>
            <wp:effectExtent l="0" t="0" r="9525"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noFill/>
                    <a:ln>
                      <a:noFill/>
                    </a:ln>
                  </pic:spPr>
                </pic:pic>
              </a:graphicData>
            </a:graphic>
          </wp:inline>
        </w:drawing>
      </w:r>
      <w:r w:rsidRPr="000C3387">
        <w:rPr>
          <w:rFonts w:ascii="Arial" w:hAnsi="Arial"/>
          <w:noProof/>
          <w:lang w:val="en-JM" w:eastAsia="en-JM"/>
        </w:rPr>
        <w:drawing>
          <wp:inline distT="0" distB="0" distL="0" distR="0" wp14:anchorId="7F9A552C" wp14:editId="0B18E2D0">
            <wp:extent cx="1685925" cy="923925"/>
            <wp:effectExtent l="0" t="0" r="9525" b="9525"/>
            <wp:docPr id="2" name="Picture 2" descr="A picture containing text, doll,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oll, to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923925"/>
                    </a:xfrm>
                    <a:prstGeom prst="rect">
                      <a:avLst/>
                    </a:prstGeom>
                    <a:noFill/>
                    <a:ln>
                      <a:noFill/>
                    </a:ln>
                  </pic:spPr>
                </pic:pic>
              </a:graphicData>
            </a:graphic>
          </wp:inline>
        </w:drawing>
      </w:r>
      <w:r w:rsidRPr="000C3387">
        <w:rPr>
          <w:rFonts w:ascii="Arial" w:hAnsi="Arial"/>
          <w:noProof/>
          <w:lang w:val="en-JM" w:eastAsia="en-JM"/>
        </w:rPr>
        <w:drawing>
          <wp:inline distT="0" distB="0" distL="0" distR="0" wp14:anchorId="5EC281A7" wp14:editId="73E731E5">
            <wp:extent cx="1905000" cy="92392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bookmarkEnd w:id="0"/>
    <w:p w14:paraId="66DA9F94" w14:textId="77777777" w:rsidR="005D5D44" w:rsidRPr="000C3387" w:rsidRDefault="005D5D44" w:rsidP="005D5D44">
      <w:pPr>
        <w:widowControl w:val="0"/>
        <w:autoSpaceDE w:val="0"/>
        <w:autoSpaceDN w:val="0"/>
        <w:adjustRightInd w:val="0"/>
        <w:spacing w:after="0" w:line="240" w:lineRule="auto"/>
        <w:ind w:left="2480"/>
        <w:rPr>
          <w:rFonts w:ascii="Times New Roman" w:hAnsi="Times New Roman"/>
          <w:color w:val="002060"/>
          <w:sz w:val="24"/>
          <w:szCs w:val="24"/>
        </w:rPr>
      </w:pPr>
      <w:r w:rsidRPr="000C3387">
        <w:rPr>
          <w:rFonts w:ascii="Times New Roman" w:hAnsi="Times New Roman"/>
          <w:b/>
          <w:bCs/>
          <w:color w:val="002060"/>
          <w:sz w:val="24"/>
          <w:szCs w:val="24"/>
        </w:rPr>
        <w:t>REQUEST FOR EXPRESSIONS OF INTEREST</w:t>
      </w:r>
    </w:p>
    <w:p w14:paraId="6C28EEDE" w14:textId="4D3C9346" w:rsidR="005D5D44" w:rsidRDefault="005D5D44" w:rsidP="005D5D44">
      <w:pPr>
        <w:widowControl w:val="0"/>
        <w:autoSpaceDE w:val="0"/>
        <w:autoSpaceDN w:val="0"/>
        <w:adjustRightInd w:val="0"/>
        <w:spacing w:after="0" w:line="240" w:lineRule="auto"/>
        <w:ind w:left="3480"/>
        <w:rPr>
          <w:rFonts w:ascii="Times New Roman" w:hAnsi="Times New Roman"/>
          <w:b/>
          <w:bCs/>
          <w:color w:val="002060"/>
          <w:sz w:val="24"/>
          <w:szCs w:val="24"/>
        </w:rPr>
      </w:pPr>
      <w:r w:rsidRPr="000C3387">
        <w:rPr>
          <w:rFonts w:ascii="Times New Roman" w:hAnsi="Times New Roman"/>
          <w:b/>
          <w:bCs/>
          <w:color w:val="002060"/>
          <w:sz w:val="24"/>
          <w:szCs w:val="24"/>
        </w:rPr>
        <w:t>CONSULTANCY SERVICES</w:t>
      </w:r>
    </w:p>
    <w:p w14:paraId="27EAC9F6" w14:textId="2271A4B2" w:rsidR="005D5D44" w:rsidRDefault="005D5D44" w:rsidP="005D5D44">
      <w:pPr>
        <w:widowControl w:val="0"/>
        <w:autoSpaceDE w:val="0"/>
        <w:autoSpaceDN w:val="0"/>
        <w:adjustRightInd w:val="0"/>
        <w:spacing w:after="0" w:line="240" w:lineRule="auto"/>
        <w:ind w:left="3480"/>
        <w:rPr>
          <w:rFonts w:ascii="Times New Roman" w:hAnsi="Times New Roman"/>
          <w:b/>
          <w:bCs/>
          <w:color w:val="002060"/>
          <w:sz w:val="24"/>
          <w:szCs w:val="24"/>
        </w:rPr>
      </w:pPr>
      <w:r>
        <w:rPr>
          <w:rFonts w:ascii="Times New Roman" w:hAnsi="Times New Roman"/>
          <w:b/>
          <w:bCs/>
          <w:color w:val="002060"/>
          <w:sz w:val="24"/>
          <w:szCs w:val="24"/>
        </w:rPr>
        <w:t xml:space="preserve">            </w:t>
      </w:r>
    </w:p>
    <w:p w14:paraId="0D3542CF" w14:textId="77777777" w:rsidR="005D5D44" w:rsidRPr="00781717" w:rsidRDefault="005D5D44" w:rsidP="005D5D44">
      <w:pPr>
        <w:spacing w:after="0"/>
        <w:jc w:val="center"/>
        <w:rPr>
          <w:rFonts w:ascii="Times New Roman" w:hAnsi="Times New Roman"/>
          <w:b/>
          <w:bCs/>
          <w:color w:val="000000"/>
          <w:sz w:val="28"/>
          <w:szCs w:val="28"/>
        </w:rPr>
      </w:pPr>
    </w:p>
    <w:p w14:paraId="4F50AA95" w14:textId="77777777" w:rsidR="005D5D44" w:rsidRDefault="005D5D44" w:rsidP="005D5D44">
      <w:pPr>
        <w:spacing w:after="0"/>
        <w:rPr>
          <w:rFonts w:ascii="Times New Roman" w:hAnsi="Times New Roman"/>
          <w:b/>
          <w:color w:val="000000"/>
          <w:sz w:val="24"/>
          <w:szCs w:val="24"/>
        </w:rPr>
      </w:pPr>
      <w:r w:rsidRPr="009A19AE">
        <w:rPr>
          <w:rFonts w:ascii="Times New Roman" w:hAnsi="Times New Roman"/>
          <w:color w:val="000000"/>
          <w:sz w:val="24"/>
          <w:szCs w:val="24"/>
        </w:rPr>
        <w:t xml:space="preserve">Boosting Innovation, Growth and Entrepreneurship Ecosystems (BIGEE) </w:t>
      </w:r>
      <w:proofErr w:type="spellStart"/>
      <w:r w:rsidRPr="009A19AE">
        <w:rPr>
          <w:rFonts w:ascii="Times New Roman" w:hAnsi="Times New Roman"/>
          <w:color w:val="000000"/>
          <w:sz w:val="24"/>
          <w:szCs w:val="24"/>
        </w:rPr>
        <w:t>Programme</w:t>
      </w:r>
      <w:proofErr w:type="spellEnd"/>
      <w:r w:rsidRPr="009A19AE" w:rsidDel="006E382D">
        <w:rPr>
          <w:rFonts w:ascii="Times New Roman" w:hAnsi="Times New Roman"/>
          <w:b/>
          <w:color w:val="000000"/>
          <w:sz w:val="24"/>
          <w:szCs w:val="24"/>
        </w:rPr>
        <w:t xml:space="preserve"> </w:t>
      </w:r>
    </w:p>
    <w:p w14:paraId="64ACF67C" w14:textId="1554245E" w:rsidR="005D5D44" w:rsidRPr="00C043D2" w:rsidRDefault="005D5D44" w:rsidP="005D5D44">
      <w:pPr>
        <w:spacing w:after="0"/>
        <w:rPr>
          <w:rFonts w:ascii="Times New Roman" w:hAnsi="Times New Roman"/>
          <w:bCs/>
          <w:color w:val="000000"/>
        </w:rPr>
      </w:pPr>
      <w:r w:rsidRPr="006F0ABB">
        <w:rPr>
          <w:rFonts w:ascii="Times New Roman" w:hAnsi="Times New Roman"/>
          <w:bCs/>
          <w:color w:val="000000"/>
        </w:rPr>
        <w:t>ASSIGNMENT</w:t>
      </w:r>
      <w:bookmarkStart w:id="2" w:name="_Hlk22130496"/>
      <w:r>
        <w:rPr>
          <w:rFonts w:ascii="Times New Roman" w:hAnsi="Times New Roman"/>
          <w:bCs/>
          <w:color w:val="000000"/>
        </w:rPr>
        <w:t xml:space="preserve">: </w:t>
      </w:r>
      <w:r w:rsidRPr="006F0ABB">
        <w:rPr>
          <w:rFonts w:ascii="Times New Roman" w:hAnsi="Times New Roman"/>
          <w:bCs/>
          <w:color w:val="000000"/>
        </w:rPr>
        <w:t xml:space="preserve"> </w:t>
      </w:r>
      <w:bookmarkStart w:id="3" w:name="_Hlk30424474"/>
      <w:bookmarkEnd w:id="2"/>
      <w:r w:rsidRPr="009A19AE">
        <w:rPr>
          <w:rFonts w:ascii="Times New Roman" w:hAnsi="Times New Roman"/>
          <w:bCs/>
          <w:color w:val="000000"/>
        </w:rPr>
        <w:t xml:space="preserve">Consultancy for an </w:t>
      </w:r>
      <w:bookmarkEnd w:id="3"/>
      <w:r w:rsidRPr="00C043D2">
        <w:rPr>
          <w:rFonts w:ascii="Times New Roman" w:hAnsi="Times New Roman"/>
          <w:bCs/>
          <w:iCs/>
          <w:color w:val="000000"/>
        </w:rPr>
        <w:t>International Accelerator for the Strengthening of Business S</w:t>
      </w:r>
      <w:r>
        <w:rPr>
          <w:rFonts w:ascii="Times New Roman" w:hAnsi="Times New Roman"/>
          <w:bCs/>
          <w:iCs/>
          <w:color w:val="000000"/>
        </w:rPr>
        <w:t>ervice</w:t>
      </w:r>
      <w:r w:rsidR="000F7C28">
        <w:rPr>
          <w:rFonts w:ascii="Times New Roman" w:hAnsi="Times New Roman"/>
          <w:bCs/>
          <w:iCs/>
          <w:color w:val="000000"/>
        </w:rPr>
        <w:t xml:space="preserve"> </w:t>
      </w:r>
      <w:r w:rsidRPr="00C043D2">
        <w:rPr>
          <w:rFonts w:ascii="Times New Roman" w:hAnsi="Times New Roman"/>
          <w:bCs/>
          <w:iCs/>
          <w:color w:val="000000"/>
        </w:rPr>
        <w:t>Intermediaries</w:t>
      </w:r>
      <w:r w:rsidRPr="00C043D2">
        <w:rPr>
          <w:rFonts w:ascii="Times New Roman" w:hAnsi="Times New Roman"/>
          <w:bCs/>
          <w:color w:val="000000"/>
        </w:rPr>
        <w:t xml:space="preserve"> </w:t>
      </w:r>
      <w:r>
        <w:rPr>
          <w:rFonts w:ascii="Times New Roman" w:hAnsi="Times New Roman"/>
          <w:bCs/>
          <w:color w:val="000000"/>
        </w:rPr>
        <w:t>(BSIs)</w:t>
      </w:r>
    </w:p>
    <w:p w14:paraId="5A78E383" w14:textId="77777777" w:rsidR="005D5D44" w:rsidRDefault="005D5D44" w:rsidP="005D5D44">
      <w:pPr>
        <w:spacing w:after="0"/>
        <w:rPr>
          <w:rFonts w:ascii="Times New Roman" w:hAnsi="Times New Roman"/>
          <w:b/>
          <w:bCs/>
          <w:color w:val="000000"/>
        </w:rPr>
      </w:pPr>
      <w:r w:rsidRPr="0054009D">
        <w:rPr>
          <w:rFonts w:ascii="Times New Roman" w:hAnsi="Times New Roman"/>
          <w:bCs/>
          <w:color w:val="000000"/>
          <w:lang w:val="en-JM"/>
        </w:rPr>
        <w:t xml:space="preserve">PROJECT #: </w:t>
      </w:r>
      <w:r w:rsidRPr="009A19AE">
        <w:rPr>
          <w:rFonts w:ascii="Times New Roman" w:hAnsi="Times New Roman"/>
          <w:b/>
          <w:bCs/>
          <w:color w:val="000000"/>
        </w:rPr>
        <w:t>JA-O0010 /JA-L1085</w:t>
      </w:r>
    </w:p>
    <w:p w14:paraId="6ABD0B14" w14:textId="77777777" w:rsidR="005D5D44" w:rsidRPr="007754DB" w:rsidRDefault="005D5D44" w:rsidP="005D5D44">
      <w:pPr>
        <w:spacing w:after="0"/>
        <w:rPr>
          <w:rFonts w:ascii="Times New Roman" w:hAnsi="Times New Roman"/>
          <w:b/>
          <w:bCs/>
          <w:i/>
          <w:color w:val="000000"/>
        </w:rPr>
      </w:pPr>
      <w:r w:rsidRPr="007754DB">
        <w:rPr>
          <w:rFonts w:ascii="Times New Roman" w:hAnsi="Times New Roman"/>
          <w:b/>
          <w:bCs/>
          <w:color w:val="000000"/>
        </w:rPr>
        <w:t>Associated WBS Code #:</w:t>
      </w:r>
      <w:r>
        <w:rPr>
          <w:rFonts w:ascii="Times New Roman" w:hAnsi="Times New Roman"/>
          <w:b/>
          <w:bCs/>
          <w:color w:val="000000"/>
        </w:rPr>
        <w:t>3.2.1.1</w:t>
      </w:r>
    </w:p>
    <w:p w14:paraId="715EED15" w14:textId="2F0A52BF" w:rsidR="005D5D44" w:rsidRPr="007754DB" w:rsidRDefault="005D5D44" w:rsidP="005D5D44">
      <w:pPr>
        <w:spacing w:after="0"/>
        <w:rPr>
          <w:rFonts w:ascii="Times New Roman" w:hAnsi="Times New Roman"/>
          <w:b/>
          <w:bCs/>
          <w:color w:val="000000"/>
        </w:rPr>
      </w:pPr>
      <w:r>
        <w:rPr>
          <w:rFonts w:ascii="Times New Roman" w:hAnsi="Times New Roman"/>
          <w:b/>
          <w:bCs/>
          <w:color w:val="000000"/>
        </w:rPr>
        <w:t>QCBS</w:t>
      </w:r>
      <w:r w:rsidRPr="007754DB">
        <w:rPr>
          <w:rFonts w:ascii="Times New Roman" w:hAnsi="Times New Roman"/>
          <w:b/>
          <w:bCs/>
          <w:color w:val="000000"/>
        </w:rPr>
        <w:t xml:space="preserve"> No: </w:t>
      </w:r>
      <w:r w:rsidR="00490401">
        <w:rPr>
          <w:rFonts w:ascii="Times New Roman" w:hAnsi="Times New Roman"/>
          <w:b/>
          <w:bCs/>
          <w:color w:val="000000"/>
        </w:rPr>
        <w:t xml:space="preserve"> DBJ-021/08</w:t>
      </w:r>
    </w:p>
    <w:p w14:paraId="61BA3144" w14:textId="77777777" w:rsidR="005D5D44" w:rsidRPr="006F0ABB" w:rsidRDefault="005D5D44" w:rsidP="005D5D44">
      <w:pPr>
        <w:widowControl w:val="0"/>
        <w:autoSpaceDE w:val="0"/>
        <w:autoSpaceDN w:val="0"/>
        <w:adjustRightInd w:val="0"/>
        <w:spacing w:after="0" w:line="240" w:lineRule="auto"/>
        <w:rPr>
          <w:rFonts w:ascii="Times New Roman" w:hAnsi="Times New Roman"/>
          <w:color w:val="000000"/>
          <w:sz w:val="24"/>
          <w:szCs w:val="24"/>
        </w:rPr>
      </w:pPr>
      <w:r w:rsidRPr="006F0ABB">
        <w:rPr>
          <w:rFonts w:ascii="Times New Roman" w:hAnsi="Times New Roman"/>
          <w:bCs/>
          <w:color w:val="000000"/>
        </w:rPr>
        <w:t xml:space="preserve">SELECTION METHOD: </w:t>
      </w:r>
      <w:bookmarkStart w:id="4" w:name="_Hlk33432740"/>
      <w:r w:rsidRPr="00C043D2">
        <w:rPr>
          <w:rFonts w:ascii="Times New Roman" w:hAnsi="Times New Roman"/>
          <w:b/>
          <w:bCs/>
          <w:color w:val="000000"/>
          <w:lang w:val="en-JM"/>
        </w:rPr>
        <w:t>Quality and Cost Based Selection (QCBS)</w:t>
      </w:r>
    </w:p>
    <w:bookmarkEnd w:id="4"/>
    <w:p w14:paraId="3F00FA9C" w14:textId="63753533" w:rsidR="005D5D44" w:rsidRPr="006F0ABB" w:rsidRDefault="005D5D44" w:rsidP="005D5D44">
      <w:pPr>
        <w:widowControl w:val="0"/>
        <w:autoSpaceDE w:val="0"/>
        <w:autoSpaceDN w:val="0"/>
        <w:adjustRightInd w:val="0"/>
        <w:spacing w:after="0" w:line="298" w:lineRule="exact"/>
        <w:rPr>
          <w:rFonts w:ascii="Times New Roman" w:hAnsi="Times New Roman"/>
          <w:color w:val="000000"/>
          <w:sz w:val="24"/>
          <w:szCs w:val="24"/>
        </w:rPr>
      </w:pPr>
      <w:r>
        <w:rPr>
          <w:noProof/>
        </w:rPr>
        <mc:AlternateContent>
          <mc:Choice Requires="wps">
            <w:drawing>
              <wp:anchor distT="0" distB="0" distL="114300" distR="114300" simplePos="0" relativeHeight="251659264" behindDoc="1" locked="0" layoutInCell="0" allowOverlap="1" wp14:anchorId="4E2CC02C" wp14:editId="22990583">
                <wp:simplePos x="0" y="0"/>
                <wp:positionH relativeFrom="column">
                  <wp:posOffset>-17780</wp:posOffset>
                </wp:positionH>
                <wp:positionV relativeFrom="paragraph">
                  <wp:posOffset>34925</wp:posOffset>
                </wp:positionV>
                <wp:extent cx="6436360" cy="0"/>
                <wp:effectExtent l="16510" t="16510" r="1460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87BD9"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75pt" to="50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nCyQEAAHgDAAAOAAAAZHJzL2Uyb0RvYy54bWysU02P2yAQvVfqf0DcGyfZKIqsOHvIdnvZ&#10;tpGy/QETwDYqMAhI7Pz7DuRjt+2tqg+I+Xq8eTNeP47WsJMKUaNr+Gwy5Uw5gVK7ruE/Xp8/rTiL&#10;CZwEg041/Kwif9x8/LAefK3m2KORKjACcbEefMP7lHxdVVH0ykKcoFeOgi0GC4nM0FUywEDo1lTz&#10;6XRZDRikDyhUjOR9ugT5puC3rRLpe9tGlZhpOHFL5QzlPOSz2qyh7gL4XosrDfgHFha0o0fvUE+Q&#10;gB2D/gvKahEwYpsmAm2FbauFKj1QN7PpH93se/Cq9ELiRH+XKf4/WPHttAtMy4YvOHNgaUT7FEB3&#10;fWJbdI4ExMAWWafBx5rSt24XcqdidHv/guJnZA63PbhOFb6vZ08gs1xR/VaSjejptcPwFSXlwDFh&#10;EW1sg82QJAcby2zO99moMTFBzuXiYfmwpBGKW6yC+lboQ0xfFFqWLw032mXZoIbTS0yZCNS3lOx2&#10;+KyNKaM3jg3EdjVfrUpFRKNljua8GLrD1gR2grw95SttUeR9WsCjkwWtVyA/X+8JtLnc6XXjrmpk&#10;AS5SHlCed+GmEo230LyuYt6f93apfvthNr8AAAD//wMAUEsDBBQABgAIAAAAIQCmesR12AAAAAcB&#10;AAAPAAAAZHJzL2Rvd25yZXYueG1sTI7LTsMwEEX3SPyDNUjsWruVUqE0kwqQ+ICWCrZuPORBPDax&#10;06R8PS4bWN6H7j3Fbra9ONMQWscIq6UCQVw503KNcHx9WTyACFGz0b1jQrhQgF15e1Po3LiJ93Q+&#10;xFqkEQ65Rmhi9LmUoWrI6rB0njhlH26wOiY51NIMekrjtpdrpTbS6pbTQ6M9PTdUfR5Gi/D1Noao&#10;unDx3fR0zDbv337vOsT7u/lxCyLSHP/KcMVP6FAmppMb2QTRIyzWiTwiZBmIa6xWKhmnX0OWhfzP&#10;X/4AAAD//wMAUEsBAi0AFAAGAAgAAAAhALaDOJL+AAAA4QEAABMAAAAAAAAAAAAAAAAAAAAAAFtD&#10;b250ZW50X1R5cGVzXS54bWxQSwECLQAUAAYACAAAACEAOP0h/9YAAACUAQAACwAAAAAAAAAAAAAA&#10;AAAvAQAAX3JlbHMvLnJlbHNQSwECLQAUAAYACAAAACEArQ7pwskBAAB4AwAADgAAAAAAAAAAAAAA&#10;AAAuAgAAZHJzL2Uyb0RvYy54bWxQSwECLQAUAAYACAAAACEApnrEddgAAAAHAQAADwAAAAAAAAAA&#10;AAAAAAAjBAAAZHJzL2Rvd25yZXYueG1sUEsFBgAAAAAEAAQA8wAAACgFAAAAAA==&#10;" o:allowincell="f" strokeweight="1.44pt"/>
            </w:pict>
          </mc:Fallback>
        </mc:AlternateContent>
      </w:r>
    </w:p>
    <w:p w14:paraId="239B04A5" w14:textId="5803DBC0" w:rsidR="005D5D44" w:rsidRPr="00DF7898" w:rsidRDefault="005D5D44" w:rsidP="005D5D44">
      <w:pPr>
        <w:spacing w:after="0"/>
        <w:jc w:val="both"/>
        <w:rPr>
          <w:rFonts w:ascii="Times New Roman" w:hAnsi="Times New Roman"/>
          <w:color w:val="000000"/>
          <w:sz w:val="20"/>
          <w:szCs w:val="20"/>
        </w:rPr>
      </w:pPr>
      <w:r w:rsidRPr="006F0ABB">
        <w:rPr>
          <w:rFonts w:ascii="Times New Roman" w:hAnsi="Times New Roman"/>
          <w:color w:val="000000"/>
          <w:sz w:val="20"/>
          <w:szCs w:val="20"/>
        </w:rPr>
        <w:t>The Development Bank of Jamaica (DBJ) through the Government of Jamaica</w:t>
      </w:r>
      <w:r>
        <w:rPr>
          <w:rFonts w:ascii="Times New Roman" w:hAnsi="Times New Roman"/>
          <w:color w:val="000000"/>
          <w:sz w:val="20"/>
          <w:szCs w:val="20"/>
        </w:rPr>
        <w:t xml:space="preserve"> (</w:t>
      </w:r>
      <w:proofErr w:type="spellStart"/>
      <w:r>
        <w:rPr>
          <w:rFonts w:ascii="Times New Roman" w:hAnsi="Times New Roman"/>
          <w:color w:val="000000"/>
          <w:sz w:val="20"/>
          <w:szCs w:val="20"/>
        </w:rPr>
        <w:t>GoJ</w:t>
      </w:r>
      <w:proofErr w:type="spellEnd"/>
      <w:r>
        <w:rPr>
          <w:rFonts w:ascii="Times New Roman" w:hAnsi="Times New Roman"/>
          <w:color w:val="000000"/>
          <w:sz w:val="20"/>
          <w:szCs w:val="20"/>
        </w:rPr>
        <w:t>)</w:t>
      </w:r>
      <w:r w:rsidRPr="006F0ABB">
        <w:rPr>
          <w:rFonts w:ascii="Times New Roman" w:hAnsi="Times New Roman"/>
          <w:color w:val="000000"/>
          <w:sz w:val="20"/>
          <w:szCs w:val="20"/>
        </w:rPr>
        <w:t xml:space="preserve"> has received financing from the</w:t>
      </w:r>
      <w:r w:rsidRPr="00C65C0B">
        <w:rPr>
          <w:rFonts w:ascii="Times New Roman" w:hAnsi="Times New Roman"/>
          <w:color w:val="000000"/>
          <w:sz w:val="20"/>
          <w:szCs w:val="20"/>
        </w:rPr>
        <w:t xml:space="preserve"> </w:t>
      </w:r>
      <w:r>
        <w:rPr>
          <w:rFonts w:ascii="Times New Roman" w:hAnsi="Times New Roman"/>
          <w:color w:val="000000"/>
          <w:sz w:val="20"/>
          <w:szCs w:val="20"/>
        </w:rPr>
        <w:t>Inter-American Development Bank (IDB)</w:t>
      </w:r>
      <w:r w:rsidRPr="006F0ABB">
        <w:rPr>
          <w:rFonts w:ascii="Times New Roman" w:hAnsi="Times New Roman"/>
          <w:color w:val="000000"/>
          <w:sz w:val="20"/>
          <w:szCs w:val="20"/>
        </w:rPr>
        <w:t xml:space="preserve"> towards the cost of </w:t>
      </w:r>
      <w:r>
        <w:rPr>
          <w:rFonts w:ascii="Times New Roman" w:hAnsi="Times New Roman"/>
          <w:color w:val="000000"/>
          <w:sz w:val="20"/>
          <w:szCs w:val="20"/>
        </w:rPr>
        <w:t xml:space="preserve">the </w:t>
      </w:r>
      <w:r w:rsidRPr="009A19AE">
        <w:rPr>
          <w:rFonts w:ascii="Times New Roman" w:hAnsi="Times New Roman"/>
          <w:color w:val="000000"/>
          <w:sz w:val="20"/>
          <w:szCs w:val="20"/>
        </w:rPr>
        <w:t xml:space="preserve">Boosting Innovation, Growth and Entrepreneurship Ecosystems (BIGEE) </w:t>
      </w:r>
      <w:proofErr w:type="spellStart"/>
      <w:r w:rsidRPr="009A19AE">
        <w:rPr>
          <w:rFonts w:ascii="Times New Roman" w:hAnsi="Times New Roman"/>
          <w:color w:val="000000"/>
          <w:sz w:val="20"/>
          <w:szCs w:val="20"/>
        </w:rPr>
        <w:t>Programme</w:t>
      </w:r>
      <w:proofErr w:type="spellEnd"/>
      <w:r w:rsidRPr="009A19AE">
        <w:rPr>
          <w:rFonts w:ascii="Times New Roman" w:hAnsi="Times New Roman"/>
          <w:color w:val="000000"/>
          <w:sz w:val="20"/>
          <w:szCs w:val="20"/>
        </w:rPr>
        <w:t>,</w:t>
      </w:r>
      <w:r>
        <w:rPr>
          <w:rFonts w:ascii="Times New Roman" w:hAnsi="Times New Roman"/>
          <w:color w:val="000000"/>
          <w:sz w:val="20"/>
          <w:szCs w:val="20"/>
        </w:rPr>
        <w:t xml:space="preserve"> </w:t>
      </w:r>
      <w:r w:rsidRPr="009A19AE">
        <w:rPr>
          <w:rFonts w:ascii="Times New Roman" w:hAnsi="Times New Roman"/>
          <w:color w:val="000000"/>
          <w:sz w:val="20"/>
          <w:szCs w:val="20"/>
        </w:rPr>
        <w:t xml:space="preserve">specifically to </w:t>
      </w:r>
      <w:r w:rsidRPr="001524B6">
        <w:rPr>
          <w:rFonts w:ascii="Times New Roman" w:hAnsi="Times New Roman"/>
          <w:b/>
          <w:color w:val="000000"/>
          <w:sz w:val="20"/>
          <w:szCs w:val="20"/>
        </w:rPr>
        <w:t xml:space="preserve">Subcomponent III.2 Incubator Support </w:t>
      </w:r>
      <w:r w:rsidRPr="009A19AE">
        <w:rPr>
          <w:rFonts w:ascii="Times New Roman" w:hAnsi="Times New Roman"/>
          <w:color w:val="000000"/>
          <w:sz w:val="20"/>
          <w:szCs w:val="20"/>
        </w:rPr>
        <w:t>with sub</w:t>
      </w:r>
      <w:r>
        <w:rPr>
          <w:rFonts w:ascii="Times New Roman" w:hAnsi="Times New Roman"/>
          <w:color w:val="000000"/>
          <w:sz w:val="20"/>
          <w:szCs w:val="20"/>
        </w:rPr>
        <w:t>-</w:t>
      </w:r>
      <w:r w:rsidRPr="009A19AE">
        <w:rPr>
          <w:rFonts w:ascii="Times New Roman" w:hAnsi="Times New Roman"/>
          <w:color w:val="000000"/>
          <w:sz w:val="20"/>
          <w:szCs w:val="20"/>
        </w:rPr>
        <w:t xml:space="preserve">activity </w:t>
      </w:r>
      <w:r w:rsidRPr="009C7923">
        <w:rPr>
          <w:rFonts w:ascii="Times New Roman" w:hAnsi="Times New Roman"/>
          <w:b/>
          <w:color w:val="000000"/>
          <w:sz w:val="20"/>
          <w:szCs w:val="20"/>
        </w:rPr>
        <w:t xml:space="preserve">Consultancy for an </w:t>
      </w:r>
      <w:r w:rsidRPr="009C7923">
        <w:rPr>
          <w:rFonts w:ascii="Times New Roman" w:hAnsi="Times New Roman"/>
          <w:b/>
          <w:iCs/>
          <w:color w:val="000000"/>
          <w:sz w:val="20"/>
          <w:szCs w:val="20"/>
        </w:rPr>
        <w:t>International Accelerator for the Strengthening of Business S</w:t>
      </w:r>
      <w:r>
        <w:rPr>
          <w:rFonts w:ascii="Times New Roman" w:hAnsi="Times New Roman"/>
          <w:b/>
          <w:iCs/>
          <w:color w:val="000000"/>
          <w:sz w:val="20"/>
          <w:szCs w:val="20"/>
        </w:rPr>
        <w:t>ervice</w:t>
      </w:r>
      <w:r w:rsidRPr="009C7923">
        <w:rPr>
          <w:rFonts w:ascii="Times New Roman" w:hAnsi="Times New Roman"/>
          <w:b/>
          <w:iCs/>
          <w:color w:val="000000"/>
          <w:sz w:val="20"/>
          <w:szCs w:val="20"/>
        </w:rPr>
        <w:t xml:space="preserve"> Intermediaries</w:t>
      </w:r>
      <w:r w:rsidRPr="009C7923">
        <w:rPr>
          <w:rFonts w:ascii="Times New Roman" w:hAnsi="Times New Roman"/>
          <w:b/>
          <w:color w:val="000000"/>
          <w:sz w:val="20"/>
          <w:szCs w:val="20"/>
        </w:rPr>
        <w:t xml:space="preserve"> (BSIs)</w:t>
      </w:r>
      <w:r w:rsidRPr="009A19AE">
        <w:rPr>
          <w:rFonts w:ascii="Times New Roman" w:hAnsi="Times New Roman"/>
          <w:color w:val="000000"/>
          <w:sz w:val="20"/>
          <w:szCs w:val="20"/>
        </w:rPr>
        <w:t>.</w:t>
      </w:r>
    </w:p>
    <w:p w14:paraId="0D0DFCD8" w14:textId="77777777" w:rsidR="005D5D44" w:rsidRDefault="005D5D44" w:rsidP="005D5D44">
      <w:pPr>
        <w:spacing w:after="0"/>
        <w:rPr>
          <w:rFonts w:ascii="Times New Roman" w:hAnsi="Times New Roman"/>
          <w:color w:val="000000"/>
          <w:sz w:val="20"/>
          <w:szCs w:val="20"/>
        </w:rPr>
      </w:pPr>
    </w:p>
    <w:p w14:paraId="6CA9A835" w14:textId="77777777" w:rsidR="005D5D44" w:rsidRDefault="005D5D44" w:rsidP="005D5D44">
      <w:pPr>
        <w:spacing w:after="0"/>
        <w:jc w:val="both"/>
        <w:rPr>
          <w:rFonts w:ascii="Times New Roman" w:hAnsi="Times New Roman"/>
          <w:color w:val="000000"/>
          <w:sz w:val="20"/>
          <w:szCs w:val="20"/>
        </w:rPr>
      </w:pPr>
      <w:bookmarkStart w:id="5" w:name="_Hlk75456707"/>
      <w:r w:rsidRPr="007754DB">
        <w:rPr>
          <w:rFonts w:ascii="Times New Roman" w:hAnsi="Times New Roman"/>
          <w:color w:val="000000"/>
          <w:sz w:val="20"/>
          <w:szCs w:val="20"/>
        </w:rPr>
        <w:t>The consulting services (</w:t>
      </w:r>
      <w:r w:rsidRPr="007754DB">
        <w:rPr>
          <w:rFonts w:ascii="Times New Roman" w:hAnsi="Times New Roman" w:hint="cs"/>
          <w:color w:val="000000"/>
          <w:sz w:val="20"/>
          <w:szCs w:val="20"/>
        </w:rPr>
        <w:t>“</w:t>
      </w:r>
      <w:r w:rsidRPr="007754DB">
        <w:rPr>
          <w:rFonts w:ascii="Times New Roman" w:hAnsi="Times New Roman"/>
          <w:color w:val="000000"/>
          <w:sz w:val="20"/>
          <w:szCs w:val="20"/>
        </w:rPr>
        <w:t>the Services</w:t>
      </w:r>
      <w:r w:rsidRPr="007754DB">
        <w:rPr>
          <w:rFonts w:ascii="Times New Roman" w:hAnsi="Times New Roman" w:hint="cs"/>
          <w:color w:val="000000"/>
          <w:sz w:val="20"/>
          <w:szCs w:val="20"/>
        </w:rPr>
        <w:t>”</w:t>
      </w:r>
      <w:r w:rsidRPr="007754DB">
        <w:rPr>
          <w:rFonts w:ascii="Times New Roman" w:hAnsi="Times New Roman"/>
          <w:color w:val="000000"/>
          <w:sz w:val="20"/>
          <w:szCs w:val="20"/>
        </w:rPr>
        <w:t>)</w:t>
      </w:r>
      <w:r>
        <w:rPr>
          <w:rFonts w:ascii="Times New Roman" w:hAnsi="Times New Roman"/>
          <w:color w:val="000000"/>
          <w:sz w:val="20"/>
          <w:szCs w:val="20"/>
        </w:rPr>
        <w:t xml:space="preserve"> </w:t>
      </w:r>
      <w:r w:rsidRPr="007754DB">
        <w:rPr>
          <w:rFonts w:ascii="Times New Roman" w:hAnsi="Times New Roman"/>
          <w:color w:val="000000"/>
          <w:sz w:val="20"/>
          <w:szCs w:val="20"/>
        </w:rPr>
        <w:t xml:space="preserve">require procuring an </w:t>
      </w:r>
      <w:r w:rsidRPr="00DF7898">
        <w:rPr>
          <w:rFonts w:ascii="Times New Roman" w:hAnsi="Times New Roman"/>
          <w:bCs/>
          <w:iCs/>
          <w:color w:val="000000"/>
          <w:sz w:val="20"/>
          <w:szCs w:val="20"/>
        </w:rPr>
        <w:t xml:space="preserve">International Accelerator for the </w:t>
      </w:r>
      <w:r>
        <w:rPr>
          <w:rFonts w:ascii="Times New Roman" w:hAnsi="Times New Roman"/>
          <w:bCs/>
          <w:iCs/>
          <w:color w:val="000000"/>
          <w:sz w:val="20"/>
          <w:szCs w:val="20"/>
        </w:rPr>
        <w:t xml:space="preserve">strengthening of the </w:t>
      </w:r>
      <w:r w:rsidRPr="00DF7898">
        <w:rPr>
          <w:rFonts w:ascii="Times New Roman" w:hAnsi="Times New Roman"/>
          <w:bCs/>
          <w:color w:val="000000"/>
          <w:sz w:val="20"/>
          <w:szCs w:val="20"/>
        </w:rPr>
        <w:t>BSI</w:t>
      </w:r>
      <w:r>
        <w:rPr>
          <w:rFonts w:ascii="Times New Roman" w:hAnsi="Times New Roman"/>
          <w:bCs/>
          <w:color w:val="000000"/>
          <w:sz w:val="20"/>
          <w:szCs w:val="20"/>
        </w:rPr>
        <w:t xml:space="preserve">s </w:t>
      </w:r>
      <w:r w:rsidRPr="003767A0">
        <w:rPr>
          <w:rFonts w:ascii="Times New Roman" w:hAnsi="Times New Roman"/>
          <w:color w:val="000000"/>
          <w:sz w:val="20"/>
          <w:szCs w:val="20"/>
          <w:lang w:val="en-GB"/>
        </w:rPr>
        <w:t>involved in supporting entrepreneurs and Micro, Small and Medium</w:t>
      </w:r>
      <w:r>
        <w:rPr>
          <w:rFonts w:ascii="Times New Roman" w:hAnsi="Times New Roman"/>
          <w:color w:val="000000"/>
          <w:sz w:val="20"/>
          <w:szCs w:val="20"/>
          <w:lang w:val="en-GB"/>
        </w:rPr>
        <w:t>-</w:t>
      </w:r>
      <w:r w:rsidRPr="003767A0">
        <w:rPr>
          <w:rFonts w:ascii="Times New Roman" w:hAnsi="Times New Roman"/>
          <w:color w:val="000000"/>
          <w:sz w:val="20"/>
          <w:szCs w:val="20"/>
          <w:lang w:val="en-GB"/>
        </w:rPr>
        <w:t>sized Enterprises (MSMEs) in their seed, early and growth stages</w:t>
      </w:r>
      <w:r>
        <w:rPr>
          <w:rFonts w:ascii="Times New Roman" w:hAnsi="Times New Roman"/>
          <w:color w:val="000000"/>
          <w:sz w:val="20"/>
          <w:szCs w:val="20"/>
        </w:rPr>
        <w:t>.</w:t>
      </w:r>
    </w:p>
    <w:bookmarkEnd w:id="5"/>
    <w:p w14:paraId="43A6ECDE" w14:textId="77777777" w:rsidR="005D5D44" w:rsidRDefault="005D5D44" w:rsidP="005D5D44">
      <w:pPr>
        <w:spacing w:after="0"/>
        <w:jc w:val="both"/>
        <w:rPr>
          <w:rFonts w:ascii="Times New Roman" w:hAnsi="Times New Roman"/>
          <w:color w:val="000000"/>
          <w:sz w:val="20"/>
          <w:szCs w:val="20"/>
        </w:rPr>
      </w:pPr>
    </w:p>
    <w:p w14:paraId="75D9E4F9" w14:textId="77777777" w:rsidR="005D5D44" w:rsidRPr="00394EC0" w:rsidRDefault="005D5D44" w:rsidP="005D5D44">
      <w:pPr>
        <w:spacing w:after="0"/>
        <w:jc w:val="both"/>
        <w:rPr>
          <w:rFonts w:ascii="Times New Roman" w:hAnsi="Times New Roman"/>
          <w:color w:val="000000"/>
          <w:sz w:val="20"/>
          <w:szCs w:val="20"/>
        </w:rPr>
      </w:pPr>
      <w:bookmarkStart w:id="6" w:name="_Hlk75864174"/>
      <w:r w:rsidRPr="00394EC0">
        <w:rPr>
          <w:rFonts w:ascii="Times New Roman" w:hAnsi="Times New Roman"/>
          <w:color w:val="000000"/>
          <w:sz w:val="20"/>
          <w:szCs w:val="20"/>
        </w:rPr>
        <w:t>Specific objectives of the assignment, based on preparatory work carried out by DBJ, are</w:t>
      </w:r>
      <w:r>
        <w:rPr>
          <w:rFonts w:ascii="Times New Roman" w:hAnsi="Times New Roman"/>
          <w:color w:val="000000"/>
          <w:sz w:val="20"/>
          <w:szCs w:val="20"/>
        </w:rPr>
        <w:t xml:space="preserve"> to:</w:t>
      </w:r>
    </w:p>
    <w:p w14:paraId="43322CFA" w14:textId="77777777" w:rsidR="005D5D44" w:rsidRPr="00394EC0" w:rsidRDefault="005D5D44" w:rsidP="005D5D44">
      <w:pPr>
        <w:numPr>
          <w:ilvl w:val="0"/>
          <w:numId w:val="2"/>
        </w:numPr>
        <w:spacing w:after="0"/>
        <w:jc w:val="both"/>
        <w:rPr>
          <w:rFonts w:ascii="Times New Roman" w:hAnsi="Times New Roman"/>
          <w:color w:val="000000"/>
          <w:sz w:val="20"/>
          <w:szCs w:val="20"/>
          <w:lang w:val="en-JM"/>
        </w:rPr>
      </w:pPr>
      <w:r>
        <w:rPr>
          <w:rFonts w:ascii="Times New Roman" w:hAnsi="Times New Roman"/>
          <w:color w:val="000000"/>
          <w:sz w:val="20"/>
          <w:szCs w:val="20"/>
          <w:lang w:val="en-JM"/>
        </w:rPr>
        <w:t>i</w:t>
      </w:r>
      <w:r w:rsidRPr="00394EC0">
        <w:rPr>
          <w:rFonts w:ascii="Times New Roman" w:hAnsi="Times New Roman"/>
          <w:color w:val="000000"/>
          <w:sz w:val="20"/>
          <w:szCs w:val="20"/>
          <w:lang w:val="en-JM"/>
        </w:rPr>
        <w:t xml:space="preserve">mplement </w:t>
      </w:r>
      <w:r>
        <w:rPr>
          <w:rFonts w:ascii="Times New Roman" w:hAnsi="Times New Roman"/>
          <w:color w:val="000000"/>
          <w:sz w:val="20"/>
          <w:szCs w:val="20"/>
          <w:lang w:val="en-JM"/>
        </w:rPr>
        <w:t>the</w:t>
      </w:r>
      <w:r w:rsidRPr="00394EC0">
        <w:rPr>
          <w:rFonts w:ascii="Times New Roman" w:hAnsi="Times New Roman"/>
          <w:color w:val="000000"/>
          <w:sz w:val="20"/>
          <w:szCs w:val="20"/>
          <w:lang w:val="en-JM"/>
        </w:rPr>
        <w:t xml:space="preserve"> </w:t>
      </w:r>
      <w:proofErr w:type="gramStart"/>
      <w:r w:rsidRPr="00394EC0">
        <w:rPr>
          <w:rFonts w:ascii="Times New Roman" w:hAnsi="Times New Roman"/>
          <w:color w:val="000000"/>
          <w:sz w:val="20"/>
          <w:szCs w:val="20"/>
          <w:lang w:val="en-JM"/>
        </w:rPr>
        <w:t>newly-developed</w:t>
      </w:r>
      <w:proofErr w:type="gramEnd"/>
      <w:r w:rsidRPr="00394EC0">
        <w:rPr>
          <w:rFonts w:ascii="Times New Roman" w:hAnsi="Times New Roman"/>
          <w:color w:val="000000"/>
          <w:sz w:val="20"/>
          <w:szCs w:val="20"/>
          <w:lang w:val="en-JM"/>
        </w:rPr>
        <w:t xml:space="preserve"> BSI </w:t>
      </w:r>
      <w:r>
        <w:rPr>
          <w:rFonts w:ascii="Times New Roman" w:hAnsi="Times New Roman"/>
          <w:color w:val="000000"/>
          <w:sz w:val="20"/>
          <w:szCs w:val="20"/>
          <w:lang w:val="en-JM"/>
        </w:rPr>
        <w:t>C</w:t>
      </w:r>
      <w:r w:rsidRPr="00394EC0">
        <w:rPr>
          <w:rFonts w:ascii="Times New Roman" w:hAnsi="Times New Roman"/>
          <w:color w:val="000000"/>
          <w:sz w:val="20"/>
          <w:szCs w:val="20"/>
          <w:lang w:val="en-JM"/>
        </w:rPr>
        <w:t xml:space="preserve">ertification </w:t>
      </w:r>
      <w:r>
        <w:rPr>
          <w:rFonts w:ascii="Times New Roman" w:hAnsi="Times New Roman"/>
          <w:color w:val="000000"/>
          <w:sz w:val="20"/>
          <w:szCs w:val="20"/>
          <w:lang w:val="en-JM"/>
        </w:rPr>
        <w:t>M</w:t>
      </w:r>
      <w:r w:rsidRPr="00394EC0">
        <w:rPr>
          <w:rFonts w:ascii="Times New Roman" w:hAnsi="Times New Roman"/>
          <w:color w:val="000000"/>
          <w:sz w:val="20"/>
          <w:szCs w:val="20"/>
          <w:lang w:val="en-JM"/>
        </w:rPr>
        <w:t>ethodology</w:t>
      </w:r>
      <w:r>
        <w:rPr>
          <w:rFonts w:ascii="Times New Roman" w:hAnsi="Times New Roman"/>
          <w:color w:val="000000"/>
          <w:sz w:val="20"/>
          <w:szCs w:val="20"/>
          <w:lang w:val="en-JM"/>
        </w:rPr>
        <w:t>;</w:t>
      </w:r>
      <w:r w:rsidRPr="00394EC0">
        <w:rPr>
          <w:rFonts w:ascii="Times New Roman" w:hAnsi="Times New Roman"/>
          <w:color w:val="000000"/>
          <w:sz w:val="20"/>
          <w:szCs w:val="20"/>
          <w:lang w:val="en-JM"/>
        </w:rPr>
        <w:t xml:space="preserve"> and</w:t>
      </w:r>
    </w:p>
    <w:p w14:paraId="76F44ADC" w14:textId="77777777" w:rsidR="005D5D44" w:rsidRPr="00394EC0" w:rsidRDefault="005D5D44" w:rsidP="005D5D44">
      <w:pPr>
        <w:numPr>
          <w:ilvl w:val="0"/>
          <w:numId w:val="2"/>
        </w:numPr>
        <w:spacing w:after="0"/>
        <w:jc w:val="both"/>
        <w:rPr>
          <w:rFonts w:ascii="Times New Roman" w:hAnsi="Times New Roman"/>
          <w:color w:val="000000"/>
          <w:sz w:val="20"/>
          <w:szCs w:val="20"/>
          <w:lang w:val="en-JM"/>
        </w:rPr>
      </w:pPr>
      <w:r>
        <w:rPr>
          <w:rFonts w:ascii="Times New Roman" w:hAnsi="Times New Roman"/>
          <w:color w:val="000000"/>
          <w:sz w:val="20"/>
          <w:szCs w:val="20"/>
          <w:lang w:val="en-JM"/>
        </w:rPr>
        <w:t>c</w:t>
      </w:r>
      <w:r w:rsidRPr="00394EC0">
        <w:rPr>
          <w:rFonts w:ascii="Times New Roman" w:hAnsi="Times New Roman"/>
          <w:color w:val="000000"/>
          <w:sz w:val="20"/>
          <w:szCs w:val="20"/>
          <w:lang w:val="en-JM"/>
        </w:rPr>
        <w:t xml:space="preserve">arry out customized training programs for </w:t>
      </w:r>
      <w:r>
        <w:rPr>
          <w:rFonts w:ascii="Times New Roman" w:hAnsi="Times New Roman"/>
          <w:color w:val="000000"/>
          <w:sz w:val="20"/>
          <w:szCs w:val="20"/>
          <w:lang w:val="en-JM"/>
        </w:rPr>
        <w:t xml:space="preserve">the </w:t>
      </w:r>
      <w:r w:rsidRPr="00394EC0">
        <w:rPr>
          <w:rFonts w:ascii="Times New Roman" w:hAnsi="Times New Roman"/>
          <w:color w:val="000000"/>
          <w:sz w:val="20"/>
          <w:szCs w:val="20"/>
          <w:lang w:val="en-JM"/>
        </w:rPr>
        <w:t>BSI</w:t>
      </w:r>
      <w:r>
        <w:rPr>
          <w:rFonts w:ascii="Times New Roman" w:hAnsi="Times New Roman"/>
          <w:color w:val="000000"/>
          <w:sz w:val="20"/>
          <w:szCs w:val="20"/>
          <w:lang w:val="en-JM"/>
        </w:rPr>
        <w:t>s.</w:t>
      </w:r>
    </w:p>
    <w:bookmarkEnd w:id="6"/>
    <w:p w14:paraId="14E8C42C" w14:textId="77777777" w:rsidR="005D5D44" w:rsidRDefault="005D5D44" w:rsidP="005D5D44">
      <w:pPr>
        <w:spacing w:after="0"/>
        <w:jc w:val="both"/>
        <w:rPr>
          <w:rFonts w:ascii="Times New Roman" w:hAnsi="Times New Roman"/>
          <w:color w:val="000000"/>
          <w:sz w:val="20"/>
          <w:szCs w:val="20"/>
        </w:rPr>
      </w:pPr>
    </w:p>
    <w:p w14:paraId="40BA9557" w14:textId="77777777" w:rsidR="005D5D44" w:rsidRDefault="005D5D44" w:rsidP="005D5D44">
      <w:pPr>
        <w:spacing w:after="0"/>
        <w:jc w:val="both"/>
        <w:rPr>
          <w:rFonts w:ascii="Times New Roman" w:hAnsi="Times New Roman"/>
          <w:color w:val="000000"/>
          <w:sz w:val="20"/>
          <w:szCs w:val="20"/>
        </w:rPr>
      </w:pPr>
      <w:r w:rsidRPr="003A141D">
        <w:rPr>
          <w:rFonts w:ascii="Times New Roman" w:hAnsi="Times New Roman"/>
          <w:color w:val="000000"/>
          <w:sz w:val="20"/>
          <w:szCs w:val="20"/>
        </w:rPr>
        <w:t>The DBJ now invites eligible Consultants (“</w:t>
      </w:r>
      <w:r>
        <w:rPr>
          <w:rFonts w:ascii="Times New Roman" w:hAnsi="Times New Roman"/>
          <w:color w:val="000000"/>
          <w:sz w:val="20"/>
          <w:szCs w:val="20"/>
        </w:rPr>
        <w:t>Firms</w:t>
      </w:r>
      <w:r w:rsidRPr="003A141D">
        <w:rPr>
          <w:rFonts w:ascii="Times New Roman" w:hAnsi="Times New Roman"/>
          <w:color w:val="000000"/>
          <w:sz w:val="20"/>
          <w:szCs w:val="20"/>
        </w:rPr>
        <w:t xml:space="preserve"> “) to indicate their interest in providing consultancy services for the specialized area. </w:t>
      </w:r>
      <w:r>
        <w:rPr>
          <w:rFonts w:ascii="Times New Roman" w:hAnsi="Times New Roman"/>
          <w:color w:val="000000"/>
          <w:sz w:val="20"/>
          <w:szCs w:val="20"/>
        </w:rPr>
        <w:t xml:space="preserve"> </w:t>
      </w:r>
      <w:r w:rsidRPr="003A141D">
        <w:rPr>
          <w:rFonts w:ascii="Times New Roman" w:hAnsi="Times New Roman"/>
          <w:color w:val="000000"/>
          <w:sz w:val="20"/>
          <w:szCs w:val="20"/>
        </w:rPr>
        <w:t>Interested Consultants should provide information demonstrating that they have the required qualifications and relevant experience to</w:t>
      </w:r>
      <w:r>
        <w:rPr>
          <w:rFonts w:ascii="Times New Roman" w:hAnsi="Times New Roman"/>
          <w:color w:val="000000"/>
          <w:sz w:val="20"/>
          <w:szCs w:val="20"/>
        </w:rPr>
        <w:t xml:space="preserve"> be shortlisted for the </w:t>
      </w:r>
      <w:r w:rsidRPr="003A141D">
        <w:rPr>
          <w:rFonts w:ascii="Times New Roman" w:hAnsi="Times New Roman"/>
          <w:color w:val="000000"/>
          <w:sz w:val="20"/>
          <w:szCs w:val="20"/>
        </w:rPr>
        <w:t>Services</w:t>
      </w:r>
      <w:r>
        <w:rPr>
          <w:rFonts w:ascii="Times New Roman" w:hAnsi="Times New Roman"/>
          <w:color w:val="000000"/>
          <w:sz w:val="20"/>
          <w:szCs w:val="20"/>
        </w:rPr>
        <w:t xml:space="preserve"> to be </w:t>
      </w:r>
      <w:r w:rsidRPr="00355AED">
        <w:rPr>
          <w:rFonts w:ascii="Times New Roman" w:hAnsi="Times New Roman"/>
          <w:color w:val="000000"/>
          <w:sz w:val="20"/>
          <w:szCs w:val="20"/>
        </w:rPr>
        <w:t>perform</w:t>
      </w:r>
      <w:r>
        <w:rPr>
          <w:rFonts w:ascii="Times New Roman" w:hAnsi="Times New Roman"/>
          <w:color w:val="000000"/>
          <w:sz w:val="20"/>
          <w:szCs w:val="20"/>
        </w:rPr>
        <w:t>ed</w:t>
      </w:r>
      <w:r w:rsidRPr="003A141D">
        <w:rPr>
          <w:rFonts w:ascii="Times New Roman" w:hAnsi="Times New Roman"/>
          <w:color w:val="000000"/>
          <w:sz w:val="20"/>
          <w:szCs w:val="20"/>
        </w:rPr>
        <w:t xml:space="preserve">. </w:t>
      </w:r>
    </w:p>
    <w:p w14:paraId="50FFFDC6" w14:textId="77777777" w:rsidR="005D5D44" w:rsidRDefault="005D5D44" w:rsidP="005D5D44">
      <w:pPr>
        <w:spacing w:after="0"/>
        <w:jc w:val="both"/>
        <w:rPr>
          <w:rFonts w:ascii="Times New Roman" w:hAnsi="Times New Roman"/>
          <w:color w:val="000000"/>
          <w:sz w:val="20"/>
          <w:szCs w:val="20"/>
        </w:rPr>
      </w:pPr>
    </w:p>
    <w:p w14:paraId="07B7869A" w14:textId="77777777" w:rsidR="005D5D44" w:rsidRPr="003A141D" w:rsidRDefault="005D5D44" w:rsidP="005D5D44">
      <w:pPr>
        <w:spacing w:after="0"/>
        <w:jc w:val="both"/>
        <w:rPr>
          <w:rFonts w:ascii="Times New Roman" w:hAnsi="Times New Roman"/>
          <w:color w:val="000000"/>
          <w:sz w:val="20"/>
          <w:szCs w:val="20"/>
        </w:rPr>
      </w:pPr>
      <w:r w:rsidRPr="003A141D">
        <w:rPr>
          <w:rFonts w:ascii="Times New Roman" w:hAnsi="Times New Roman"/>
          <w:color w:val="000000"/>
          <w:sz w:val="20"/>
          <w:szCs w:val="20"/>
        </w:rPr>
        <w:t xml:space="preserve">The criteria </w:t>
      </w:r>
      <w:r>
        <w:rPr>
          <w:rFonts w:ascii="Times New Roman" w:hAnsi="Times New Roman"/>
          <w:color w:val="000000"/>
          <w:sz w:val="20"/>
          <w:szCs w:val="20"/>
        </w:rPr>
        <w:t xml:space="preserve">for qualification </w:t>
      </w:r>
      <w:r w:rsidRPr="003A141D">
        <w:rPr>
          <w:rFonts w:ascii="Times New Roman" w:hAnsi="Times New Roman"/>
          <w:color w:val="000000"/>
          <w:sz w:val="20"/>
          <w:szCs w:val="20"/>
        </w:rPr>
        <w:t>are:</w:t>
      </w:r>
    </w:p>
    <w:p w14:paraId="26B3641D" w14:textId="77777777" w:rsidR="005D5D44" w:rsidRDefault="005D5D44" w:rsidP="005D5D44">
      <w:pPr>
        <w:spacing w:after="0"/>
        <w:jc w:val="both"/>
        <w:rPr>
          <w:rFonts w:ascii="Times New Roman" w:hAnsi="Times New Roman"/>
          <w:color w:val="000000"/>
          <w:sz w:val="20"/>
          <w:szCs w:val="20"/>
        </w:rPr>
      </w:pPr>
    </w:p>
    <w:p w14:paraId="4B147FC8" w14:textId="77777777" w:rsidR="005D5D44" w:rsidRPr="009C2BA9" w:rsidRDefault="005D5D44" w:rsidP="005D5D44">
      <w:pPr>
        <w:numPr>
          <w:ilvl w:val="0"/>
          <w:numId w:val="1"/>
        </w:numPr>
        <w:spacing w:after="0"/>
        <w:jc w:val="both"/>
        <w:rPr>
          <w:rFonts w:ascii="Times New Roman" w:hAnsi="Times New Roman"/>
          <w:color w:val="000000"/>
          <w:sz w:val="20"/>
          <w:szCs w:val="20"/>
        </w:rPr>
      </w:pPr>
      <w:r w:rsidRPr="009C2BA9">
        <w:rPr>
          <w:rFonts w:ascii="Times New Roman" w:hAnsi="Times New Roman"/>
          <w:color w:val="000000"/>
          <w:sz w:val="20"/>
          <w:szCs w:val="20"/>
        </w:rPr>
        <w:t xml:space="preserve">Team leader should have a minimum academic qualification of </w:t>
      </w:r>
      <w:proofErr w:type="gramStart"/>
      <w:r w:rsidRPr="009C2BA9">
        <w:rPr>
          <w:rFonts w:ascii="Times New Roman" w:hAnsi="Times New Roman"/>
          <w:color w:val="000000"/>
          <w:sz w:val="20"/>
          <w:szCs w:val="20"/>
        </w:rPr>
        <w:t>Master's Degree</w:t>
      </w:r>
      <w:proofErr w:type="gramEnd"/>
      <w:r w:rsidRPr="009C2BA9">
        <w:rPr>
          <w:rFonts w:ascii="Times New Roman" w:hAnsi="Times New Roman"/>
          <w:color w:val="000000"/>
          <w:sz w:val="20"/>
          <w:szCs w:val="20"/>
        </w:rPr>
        <w:t xml:space="preserve"> in Economics, Finance, Business Administration or a related field or equivalent with at least ten (10) years of relevant professional work experience in the required area</w:t>
      </w:r>
      <w:r>
        <w:rPr>
          <w:rFonts w:ascii="Times New Roman" w:hAnsi="Times New Roman"/>
          <w:color w:val="000000"/>
          <w:sz w:val="20"/>
          <w:szCs w:val="20"/>
        </w:rPr>
        <w:t>.</w:t>
      </w:r>
    </w:p>
    <w:p w14:paraId="6C76EDED" w14:textId="77777777" w:rsidR="005D5D44" w:rsidRPr="009C2BA9" w:rsidRDefault="005D5D44" w:rsidP="005D5D44">
      <w:pPr>
        <w:numPr>
          <w:ilvl w:val="0"/>
          <w:numId w:val="1"/>
        </w:numPr>
        <w:spacing w:after="0"/>
        <w:jc w:val="both"/>
        <w:rPr>
          <w:rFonts w:ascii="Times New Roman" w:hAnsi="Times New Roman"/>
          <w:color w:val="000000"/>
          <w:sz w:val="20"/>
          <w:szCs w:val="20"/>
        </w:rPr>
      </w:pPr>
      <w:r w:rsidRPr="009C2BA9">
        <w:rPr>
          <w:rFonts w:ascii="Times New Roman" w:hAnsi="Times New Roman"/>
          <w:color w:val="000000"/>
          <w:sz w:val="20"/>
          <w:szCs w:val="20"/>
        </w:rPr>
        <w:t xml:space="preserve">Experience in similar assignments, in terms of nature of the assignment, complexity and scale, for at least five years </w:t>
      </w:r>
    </w:p>
    <w:p w14:paraId="299287DF" w14:textId="77777777" w:rsidR="005D5D44" w:rsidRPr="009C2BA9" w:rsidRDefault="005D5D44" w:rsidP="005D5D44">
      <w:pPr>
        <w:numPr>
          <w:ilvl w:val="0"/>
          <w:numId w:val="1"/>
        </w:numPr>
        <w:spacing w:after="0"/>
        <w:jc w:val="both"/>
        <w:rPr>
          <w:rFonts w:ascii="Times New Roman" w:hAnsi="Times New Roman"/>
          <w:color w:val="000000"/>
          <w:sz w:val="20"/>
          <w:szCs w:val="20"/>
        </w:rPr>
      </w:pPr>
      <w:r w:rsidRPr="009C2BA9">
        <w:rPr>
          <w:rFonts w:ascii="Times New Roman" w:hAnsi="Times New Roman"/>
          <w:color w:val="000000"/>
          <w:sz w:val="20"/>
          <w:szCs w:val="20"/>
        </w:rPr>
        <w:t xml:space="preserve">Demonstrate </w:t>
      </w:r>
      <w:proofErr w:type="gramStart"/>
      <w:r w:rsidRPr="009C2BA9">
        <w:rPr>
          <w:rFonts w:ascii="Times New Roman" w:hAnsi="Times New Roman"/>
          <w:color w:val="000000"/>
          <w:sz w:val="20"/>
          <w:szCs w:val="20"/>
        </w:rPr>
        <w:t>a number of</w:t>
      </w:r>
      <w:proofErr w:type="gramEnd"/>
      <w:r w:rsidRPr="009C2BA9">
        <w:rPr>
          <w:rFonts w:ascii="Times New Roman" w:hAnsi="Times New Roman"/>
          <w:color w:val="000000"/>
          <w:sz w:val="20"/>
          <w:szCs w:val="20"/>
        </w:rPr>
        <w:t xml:space="preserve"> success cases of start-ups supported by the accelerator </w:t>
      </w:r>
    </w:p>
    <w:p w14:paraId="757349B4" w14:textId="77777777" w:rsidR="005D5D44" w:rsidRPr="009C2BA9" w:rsidRDefault="005D5D44" w:rsidP="005D5D44">
      <w:pPr>
        <w:numPr>
          <w:ilvl w:val="0"/>
          <w:numId w:val="1"/>
        </w:numPr>
        <w:spacing w:after="0"/>
        <w:jc w:val="both"/>
        <w:rPr>
          <w:rFonts w:ascii="Times New Roman" w:hAnsi="Times New Roman"/>
          <w:color w:val="000000"/>
          <w:sz w:val="20"/>
          <w:szCs w:val="20"/>
        </w:rPr>
      </w:pPr>
      <w:r w:rsidRPr="009C2BA9">
        <w:rPr>
          <w:rFonts w:ascii="Times New Roman" w:hAnsi="Times New Roman"/>
          <w:color w:val="000000"/>
          <w:sz w:val="20"/>
          <w:szCs w:val="20"/>
        </w:rPr>
        <w:t>Demonstrate strong international partnerships, including investors, spanning countries of commercial interest for Jamaica</w:t>
      </w:r>
    </w:p>
    <w:p w14:paraId="62DF7A78" w14:textId="77777777" w:rsidR="005D5D44" w:rsidRPr="009C2BA9" w:rsidRDefault="005D5D44" w:rsidP="005D5D44">
      <w:pPr>
        <w:numPr>
          <w:ilvl w:val="0"/>
          <w:numId w:val="1"/>
        </w:numPr>
        <w:spacing w:after="0"/>
        <w:jc w:val="both"/>
        <w:rPr>
          <w:rFonts w:ascii="Times New Roman" w:hAnsi="Times New Roman"/>
          <w:color w:val="000000"/>
          <w:sz w:val="20"/>
          <w:szCs w:val="20"/>
        </w:rPr>
      </w:pPr>
      <w:r w:rsidRPr="009C2BA9">
        <w:rPr>
          <w:rFonts w:ascii="Times New Roman" w:hAnsi="Times New Roman"/>
          <w:color w:val="000000"/>
          <w:sz w:val="20"/>
          <w:szCs w:val="20"/>
        </w:rPr>
        <w:t xml:space="preserve">Extensive experience in developing innovation ecosystems internationally </w:t>
      </w:r>
    </w:p>
    <w:p w14:paraId="326A4601" w14:textId="77777777" w:rsidR="005D5D44" w:rsidRPr="009C2BA9" w:rsidRDefault="005D5D44" w:rsidP="005D5D44">
      <w:pPr>
        <w:numPr>
          <w:ilvl w:val="0"/>
          <w:numId w:val="1"/>
        </w:numPr>
        <w:spacing w:after="0"/>
        <w:jc w:val="both"/>
        <w:rPr>
          <w:rFonts w:ascii="Times New Roman" w:hAnsi="Times New Roman"/>
          <w:color w:val="000000"/>
          <w:sz w:val="20"/>
          <w:szCs w:val="20"/>
        </w:rPr>
      </w:pPr>
      <w:r w:rsidRPr="009C2BA9">
        <w:rPr>
          <w:rFonts w:ascii="Times New Roman" w:hAnsi="Times New Roman"/>
          <w:color w:val="000000"/>
          <w:sz w:val="20"/>
          <w:szCs w:val="20"/>
        </w:rPr>
        <w:t xml:space="preserve">Should have an extensive network of Angels, Mentors, Venture </w:t>
      </w:r>
      <w:proofErr w:type="gramStart"/>
      <w:r w:rsidRPr="009C2BA9">
        <w:rPr>
          <w:rFonts w:ascii="Times New Roman" w:hAnsi="Times New Roman"/>
          <w:color w:val="000000"/>
          <w:sz w:val="20"/>
          <w:szCs w:val="20"/>
        </w:rPr>
        <w:t>Capitalists</w:t>
      </w:r>
      <w:proofErr w:type="gramEnd"/>
      <w:r w:rsidRPr="009C2BA9">
        <w:rPr>
          <w:rFonts w:ascii="Times New Roman" w:hAnsi="Times New Roman"/>
          <w:color w:val="000000"/>
          <w:sz w:val="20"/>
          <w:szCs w:val="20"/>
        </w:rPr>
        <w:t xml:space="preserve"> and partners</w:t>
      </w:r>
    </w:p>
    <w:p w14:paraId="320C6A3B" w14:textId="77777777" w:rsidR="005D5D44" w:rsidRPr="009C2BA9" w:rsidRDefault="005D5D44" w:rsidP="005D5D44">
      <w:pPr>
        <w:numPr>
          <w:ilvl w:val="0"/>
          <w:numId w:val="1"/>
        </w:numPr>
        <w:spacing w:after="0"/>
        <w:jc w:val="both"/>
        <w:rPr>
          <w:rFonts w:ascii="Times New Roman" w:hAnsi="Times New Roman"/>
          <w:i/>
          <w:iCs/>
          <w:color w:val="000000"/>
          <w:sz w:val="20"/>
          <w:szCs w:val="20"/>
        </w:rPr>
      </w:pPr>
      <w:r w:rsidRPr="009C2BA9">
        <w:rPr>
          <w:rFonts w:ascii="Times New Roman" w:hAnsi="Times New Roman"/>
          <w:i/>
          <w:iCs/>
          <w:color w:val="000000"/>
          <w:sz w:val="20"/>
          <w:szCs w:val="20"/>
        </w:rPr>
        <w:t>Must include a partnership with a qualified local ecosystem partner experienced in start-up business development and incubator or accelerator management. This partnership should have no significant adverse impact on the partner’s ability to sustain the quality and quantity of support to its local clients over the period</w:t>
      </w:r>
    </w:p>
    <w:p w14:paraId="2154396B" w14:textId="77777777" w:rsidR="005D5D44" w:rsidRDefault="005D5D44" w:rsidP="005D5D44">
      <w:pPr>
        <w:numPr>
          <w:ilvl w:val="0"/>
          <w:numId w:val="1"/>
        </w:numPr>
        <w:spacing w:after="0"/>
        <w:jc w:val="both"/>
        <w:rPr>
          <w:rFonts w:ascii="Times New Roman" w:hAnsi="Times New Roman"/>
          <w:color w:val="000000"/>
          <w:sz w:val="20"/>
          <w:szCs w:val="20"/>
        </w:rPr>
      </w:pPr>
      <w:r w:rsidRPr="003A141D">
        <w:rPr>
          <w:rFonts w:ascii="Times New Roman" w:hAnsi="Times New Roman"/>
          <w:color w:val="000000"/>
          <w:sz w:val="20"/>
          <w:szCs w:val="20"/>
        </w:rPr>
        <w:t>Excellent writing and communication skills in English</w:t>
      </w:r>
      <w:r w:rsidRPr="009C2BA9">
        <w:rPr>
          <w:rFonts w:ascii="Times New Roman" w:hAnsi="Times New Roman"/>
          <w:color w:val="000000"/>
          <w:sz w:val="20"/>
          <w:szCs w:val="20"/>
        </w:rPr>
        <w:t xml:space="preserve"> </w:t>
      </w:r>
    </w:p>
    <w:p w14:paraId="372B8B7F" w14:textId="77777777" w:rsidR="005D5D44" w:rsidRPr="006022D7" w:rsidRDefault="005D5D44" w:rsidP="005D5D44">
      <w:pPr>
        <w:numPr>
          <w:ilvl w:val="0"/>
          <w:numId w:val="1"/>
        </w:numPr>
        <w:spacing w:after="0"/>
        <w:jc w:val="both"/>
        <w:rPr>
          <w:rFonts w:ascii="Times New Roman" w:hAnsi="Times New Roman"/>
          <w:color w:val="000000"/>
          <w:sz w:val="20"/>
          <w:szCs w:val="20"/>
        </w:rPr>
      </w:pPr>
      <w:r w:rsidRPr="009C2BA9">
        <w:rPr>
          <w:rFonts w:ascii="Times New Roman" w:hAnsi="Times New Roman"/>
          <w:color w:val="000000"/>
          <w:sz w:val="20"/>
          <w:szCs w:val="20"/>
        </w:rPr>
        <w:lastRenderedPageBreak/>
        <w:t>All experience, knowledge and partnerships should be demonstrated through contracts, letters of</w:t>
      </w:r>
      <w:r>
        <w:rPr>
          <w:rFonts w:ascii="Times New Roman" w:hAnsi="Times New Roman"/>
          <w:color w:val="000000"/>
          <w:sz w:val="20"/>
          <w:szCs w:val="20"/>
        </w:rPr>
        <w:t xml:space="preserve"> conformity or any equivalent.</w:t>
      </w:r>
      <w:r>
        <w:rPr>
          <w:rFonts w:ascii="Times New Roman" w:hAnsi="Times New Roman"/>
          <w:color w:val="000000"/>
          <w:sz w:val="20"/>
          <w:szCs w:val="20"/>
        </w:rPr>
        <w:tab/>
      </w:r>
    </w:p>
    <w:p w14:paraId="1C9367DF" w14:textId="77777777" w:rsidR="005D5D44" w:rsidRPr="003A141D" w:rsidRDefault="005D5D44" w:rsidP="005D5D44">
      <w:pPr>
        <w:spacing w:after="0"/>
        <w:ind w:left="1146"/>
        <w:rPr>
          <w:rFonts w:ascii="Times New Roman" w:hAnsi="Times New Roman"/>
          <w:color w:val="000000"/>
          <w:sz w:val="20"/>
          <w:szCs w:val="20"/>
        </w:rPr>
      </w:pPr>
    </w:p>
    <w:p w14:paraId="71F8511A" w14:textId="067BD86B" w:rsidR="005D5D44" w:rsidRPr="003E2C63" w:rsidRDefault="005D5D44" w:rsidP="005D5D44">
      <w:pPr>
        <w:widowControl w:val="0"/>
        <w:overflowPunct w:val="0"/>
        <w:autoSpaceDE w:val="0"/>
        <w:autoSpaceDN w:val="0"/>
        <w:adjustRightInd w:val="0"/>
        <w:spacing w:after="0" w:line="277" w:lineRule="auto"/>
        <w:jc w:val="both"/>
        <w:rPr>
          <w:rFonts w:ascii="Times New Roman" w:hAnsi="Times New Roman"/>
          <w:b/>
          <w:bCs/>
          <w:sz w:val="20"/>
          <w:szCs w:val="20"/>
        </w:rPr>
      </w:pPr>
      <w:r w:rsidRPr="006F0ABB">
        <w:rPr>
          <w:rFonts w:ascii="Times New Roman" w:hAnsi="Times New Roman"/>
          <w:color w:val="000000"/>
          <w:sz w:val="20"/>
          <w:szCs w:val="20"/>
        </w:rPr>
        <w:t xml:space="preserve">The Terms of Reference may be downloaded from the DBJ’s website: </w:t>
      </w:r>
      <w:hyperlink r:id="rId8" w:history="1">
        <w:r w:rsidRPr="009A3F10">
          <w:rPr>
            <w:rStyle w:val="Hyperlink"/>
            <w:rFonts w:ascii="Times New Roman" w:hAnsi="Times New Roman"/>
            <w:b/>
            <w:bCs/>
            <w:sz w:val="20"/>
            <w:szCs w:val="20"/>
          </w:rPr>
          <w:t>http://www.dbankjm.com</w:t>
        </w:r>
      </w:hyperlink>
      <w:r>
        <w:rPr>
          <w:rFonts w:ascii="Times New Roman" w:hAnsi="Times New Roman"/>
          <w:b/>
          <w:bCs/>
          <w:color w:val="000000"/>
          <w:sz w:val="20"/>
          <w:szCs w:val="20"/>
        </w:rPr>
        <w:t xml:space="preserve"> as of </w:t>
      </w:r>
      <w:r>
        <w:rPr>
          <w:rFonts w:ascii="Times New Roman" w:hAnsi="Times New Roman"/>
          <w:b/>
          <w:bCs/>
          <w:sz w:val="20"/>
          <w:szCs w:val="20"/>
        </w:rPr>
        <w:t>as of Tuesday, June 2</w:t>
      </w:r>
      <w:r w:rsidR="00011B56">
        <w:rPr>
          <w:rFonts w:ascii="Times New Roman" w:hAnsi="Times New Roman"/>
          <w:b/>
          <w:bCs/>
          <w:sz w:val="20"/>
          <w:szCs w:val="20"/>
        </w:rPr>
        <w:t>9</w:t>
      </w:r>
      <w:r w:rsidRPr="003E2C63">
        <w:rPr>
          <w:rFonts w:ascii="Times New Roman" w:hAnsi="Times New Roman"/>
          <w:b/>
          <w:bCs/>
          <w:sz w:val="20"/>
          <w:szCs w:val="20"/>
        </w:rPr>
        <w:t>, 2021.</w:t>
      </w:r>
    </w:p>
    <w:p w14:paraId="5E4C4323" w14:textId="77777777" w:rsidR="005D5D44" w:rsidRPr="006F0ABB" w:rsidRDefault="005D5D44" w:rsidP="005D5D44">
      <w:pPr>
        <w:widowControl w:val="0"/>
        <w:overflowPunct w:val="0"/>
        <w:autoSpaceDE w:val="0"/>
        <w:autoSpaceDN w:val="0"/>
        <w:adjustRightInd w:val="0"/>
        <w:spacing w:after="0" w:line="277" w:lineRule="auto"/>
        <w:jc w:val="both"/>
        <w:rPr>
          <w:rFonts w:ascii="Times New Roman" w:hAnsi="Times New Roman"/>
          <w:color w:val="000000"/>
          <w:sz w:val="24"/>
          <w:szCs w:val="24"/>
        </w:rPr>
      </w:pPr>
    </w:p>
    <w:p w14:paraId="2EB876C0" w14:textId="77777777" w:rsidR="005D5D44" w:rsidRPr="009C2BA9" w:rsidRDefault="005D5D44" w:rsidP="005D5D44">
      <w:pPr>
        <w:widowControl w:val="0"/>
        <w:overflowPunct w:val="0"/>
        <w:autoSpaceDE w:val="0"/>
        <w:autoSpaceDN w:val="0"/>
        <w:adjustRightInd w:val="0"/>
        <w:spacing w:after="0" w:line="252" w:lineRule="auto"/>
        <w:jc w:val="both"/>
        <w:rPr>
          <w:rFonts w:ascii="Times New Roman" w:hAnsi="Times New Roman"/>
          <w:b/>
          <w:bCs/>
          <w:color w:val="000000"/>
          <w:sz w:val="20"/>
          <w:szCs w:val="20"/>
        </w:rPr>
      </w:pPr>
      <w:r w:rsidRPr="006F0ABB">
        <w:rPr>
          <w:rFonts w:ascii="Times New Roman" w:hAnsi="Times New Roman"/>
          <w:color w:val="000000"/>
          <w:sz w:val="20"/>
          <w:szCs w:val="20"/>
        </w:rPr>
        <w:t>The attention of interested Consultants is drawn to</w:t>
      </w:r>
      <w:r>
        <w:rPr>
          <w:rFonts w:ascii="Times New Roman" w:hAnsi="Times New Roman"/>
          <w:color w:val="000000"/>
          <w:sz w:val="20"/>
          <w:szCs w:val="20"/>
        </w:rPr>
        <w:t xml:space="preserve"> 1.9 of </w:t>
      </w:r>
      <w:r w:rsidRPr="006F0ABB">
        <w:rPr>
          <w:rFonts w:ascii="Times New Roman" w:hAnsi="Times New Roman"/>
          <w:color w:val="000000"/>
          <w:sz w:val="20"/>
          <w:szCs w:val="20"/>
        </w:rPr>
        <w:t xml:space="preserve">the </w:t>
      </w:r>
      <w:r>
        <w:rPr>
          <w:rFonts w:ascii="Times New Roman" w:hAnsi="Times New Roman"/>
          <w:color w:val="000000"/>
          <w:sz w:val="20"/>
          <w:szCs w:val="20"/>
        </w:rPr>
        <w:t>IDB</w:t>
      </w:r>
      <w:r w:rsidRPr="006F0ABB">
        <w:rPr>
          <w:rFonts w:ascii="Times New Roman" w:hAnsi="Times New Roman"/>
          <w:color w:val="000000"/>
          <w:sz w:val="20"/>
          <w:szCs w:val="20"/>
        </w:rPr>
        <w:t xml:space="preserve">’s </w:t>
      </w:r>
      <w:r w:rsidRPr="006F0ABB">
        <w:rPr>
          <w:rFonts w:ascii="Times New Roman" w:hAnsi="Times New Roman"/>
          <w:i/>
          <w:iCs/>
          <w:color w:val="000000"/>
          <w:sz w:val="20"/>
          <w:szCs w:val="20"/>
        </w:rPr>
        <w:t xml:space="preserve">Guidelines: </w:t>
      </w:r>
      <w:r w:rsidRPr="0051451A">
        <w:rPr>
          <w:rFonts w:ascii="Times New Roman" w:hAnsi="Times New Roman"/>
          <w:i/>
          <w:iCs/>
          <w:color w:val="000000"/>
          <w:sz w:val="20"/>
          <w:szCs w:val="20"/>
        </w:rPr>
        <w:t>Policies for the Selection and Contracting of Consultants financed by the Inter-American Development Bank</w:t>
      </w:r>
      <w:r>
        <w:rPr>
          <w:rFonts w:ascii="Times New Roman" w:hAnsi="Times New Roman"/>
          <w:i/>
          <w:iCs/>
          <w:color w:val="000000"/>
          <w:sz w:val="20"/>
          <w:szCs w:val="20"/>
        </w:rPr>
        <w:t xml:space="preserve"> (</w:t>
      </w:r>
      <w:r w:rsidRPr="0051451A">
        <w:rPr>
          <w:rFonts w:ascii="Times New Roman" w:hAnsi="Times New Roman"/>
          <w:i/>
          <w:iCs/>
          <w:color w:val="000000"/>
          <w:sz w:val="20"/>
          <w:szCs w:val="20"/>
        </w:rPr>
        <w:t>GN-2350-9</w:t>
      </w:r>
      <w:r>
        <w:rPr>
          <w:rFonts w:ascii="Times New Roman" w:hAnsi="Times New Roman"/>
          <w:i/>
          <w:iCs/>
          <w:color w:val="000000"/>
          <w:sz w:val="20"/>
          <w:szCs w:val="20"/>
        </w:rPr>
        <w:t xml:space="preserve">), March 2011 </w:t>
      </w:r>
      <w:r w:rsidRPr="006F0ABB">
        <w:rPr>
          <w:rFonts w:ascii="Times New Roman" w:hAnsi="Times New Roman"/>
          <w:color w:val="000000"/>
          <w:sz w:val="20"/>
          <w:szCs w:val="20"/>
        </w:rPr>
        <w:t xml:space="preserve">setting forth the </w:t>
      </w:r>
      <w:r>
        <w:rPr>
          <w:rFonts w:ascii="Times New Roman" w:hAnsi="Times New Roman"/>
          <w:color w:val="000000"/>
          <w:sz w:val="20"/>
          <w:szCs w:val="20"/>
        </w:rPr>
        <w:t>IDB</w:t>
      </w:r>
      <w:r w:rsidRPr="006F0ABB">
        <w:rPr>
          <w:rFonts w:ascii="Times New Roman" w:hAnsi="Times New Roman"/>
          <w:color w:val="000000"/>
          <w:sz w:val="20"/>
          <w:szCs w:val="20"/>
        </w:rPr>
        <w:t>’s policy on conflict of interest.</w:t>
      </w:r>
      <w:r>
        <w:rPr>
          <w:rFonts w:ascii="Times New Roman" w:hAnsi="Times New Roman"/>
          <w:color w:val="000000"/>
          <w:sz w:val="20"/>
          <w:szCs w:val="20"/>
        </w:rPr>
        <w:t xml:space="preserve"> The</w:t>
      </w:r>
      <w:r w:rsidRPr="006F0ABB">
        <w:rPr>
          <w:rFonts w:ascii="Times New Roman" w:hAnsi="Times New Roman"/>
          <w:color w:val="000000"/>
          <w:sz w:val="20"/>
          <w:szCs w:val="20"/>
        </w:rPr>
        <w:t xml:space="preserve"> Consultant will be selected in accordance with the </w:t>
      </w:r>
      <w:r w:rsidRPr="009C2BA9">
        <w:rPr>
          <w:rFonts w:ascii="Times New Roman" w:hAnsi="Times New Roman"/>
          <w:b/>
          <w:bCs/>
          <w:color w:val="000000"/>
          <w:sz w:val="20"/>
          <w:szCs w:val="20"/>
          <w:lang w:val="en-JM"/>
        </w:rPr>
        <w:t>Quality and Cost Based Selection (QCBS)</w:t>
      </w:r>
    </w:p>
    <w:p w14:paraId="75B05FD7" w14:textId="77777777" w:rsidR="005D5D44" w:rsidRPr="00450C3F" w:rsidRDefault="005D5D44" w:rsidP="005D5D44">
      <w:pPr>
        <w:widowControl w:val="0"/>
        <w:overflowPunct w:val="0"/>
        <w:autoSpaceDE w:val="0"/>
        <w:autoSpaceDN w:val="0"/>
        <w:adjustRightInd w:val="0"/>
        <w:spacing w:after="0" w:line="252" w:lineRule="auto"/>
        <w:jc w:val="both"/>
        <w:rPr>
          <w:rFonts w:ascii="Times New Roman" w:hAnsi="Times New Roman"/>
          <w:i/>
          <w:iCs/>
          <w:color w:val="000000"/>
          <w:sz w:val="20"/>
          <w:szCs w:val="20"/>
        </w:rPr>
      </w:pPr>
      <w:r>
        <w:rPr>
          <w:rFonts w:ascii="Times New Roman" w:hAnsi="Times New Roman"/>
          <w:b/>
          <w:bCs/>
          <w:color w:val="000000"/>
          <w:sz w:val="20"/>
          <w:szCs w:val="20"/>
        </w:rPr>
        <w:t xml:space="preserve"> </w:t>
      </w:r>
      <w:r w:rsidRPr="00450C3F">
        <w:rPr>
          <w:rFonts w:ascii="Times New Roman" w:hAnsi="Times New Roman"/>
          <w:color w:val="000000"/>
          <w:sz w:val="20"/>
          <w:szCs w:val="20"/>
        </w:rPr>
        <w:t>method</w:t>
      </w:r>
      <w:r>
        <w:rPr>
          <w:rFonts w:ascii="Times New Roman" w:hAnsi="Times New Roman"/>
          <w:b/>
          <w:bCs/>
          <w:color w:val="000000"/>
          <w:sz w:val="20"/>
          <w:szCs w:val="20"/>
        </w:rPr>
        <w:t xml:space="preserve"> </w:t>
      </w:r>
      <w:r w:rsidRPr="006F0ABB">
        <w:rPr>
          <w:rFonts w:ascii="Times New Roman" w:hAnsi="Times New Roman"/>
          <w:color w:val="000000"/>
          <w:sz w:val="20"/>
          <w:szCs w:val="20"/>
        </w:rPr>
        <w:t>set out</w:t>
      </w:r>
      <w:r>
        <w:rPr>
          <w:rFonts w:ascii="Times New Roman" w:hAnsi="Times New Roman"/>
          <w:color w:val="000000"/>
          <w:sz w:val="20"/>
          <w:szCs w:val="20"/>
        </w:rPr>
        <w:t xml:space="preserve"> in the </w:t>
      </w:r>
      <w:r w:rsidRPr="0051451A">
        <w:rPr>
          <w:rFonts w:ascii="Times New Roman" w:hAnsi="Times New Roman"/>
          <w:i/>
          <w:iCs/>
          <w:color w:val="000000"/>
          <w:sz w:val="20"/>
          <w:szCs w:val="20"/>
        </w:rPr>
        <w:t>GN-2350-9</w:t>
      </w:r>
      <w:r>
        <w:rPr>
          <w:rFonts w:ascii="Times New Roman" w:hAnsi="Times New Roman"/>
          <w:i/>
          <w:iCs/>
          <w:color w:val="000000"/>
          <w:sz w:val="20"/>
          <w:szCs w:val="20"/>
        </w:rPr>
        <w:t xml:space="preserve">, March 2011 </w:t>
      </w:r>
      <w:r>
        <w:rPr>
          <w:rFonts w:ascii="Times New Roman" w:hAnsi="Times New Roman"/>
          <w:color w:val="000000"/>
          <w:sz w:val="20"/>
          <w:szCs w:val="20"/>
        </w:rPr>
        <w:t xml:space="preserve">on </w:t>
      </w:r>
      <w:r w:rsidRPr="006F0ABB">
        <w:rPr>
          <w:rFonts w:ascii="Times New Roman" w:hAnsi="Times New Roman"/>
          <w:color w:val="000000"/>
          <w:sz w:val="20"/>
          <w:szCs w:val="20"/>
        </w:rPr>
        <w:t xml:space="preserve">page </w:t>
      </w:r>
      <w:r>
        <w:rPr>
          <w:rFonts w:ascii="Times New Roman" w:hAnsi="Times New Roman"/>
          <w:color w:val="000000"/>
          <w:sz w:val="20"/>
          <w:szCs w:val="20"/>
        </w:rPr>
        <w:t>10-18,</w:t>
      </w:r>
      <w:r w:rsidRPr="006F0ABB">
        <w:rPr>
          <w:rFonts w:ascii="Times New Roman" w:hAnsi="Times New Roman"/>
          <w:color w:val="000000"/>
          <w:sz w:val="20"/>
          <w:szCs w:val="20"/>
        </w:rPr>
        <w:t xml:space="preserve"> Item </w:t>
      </w:r>
      <w:r>
        <w:rPr>
          <w:rFonts w:ascii="Times New Roman" w:hAnsi="Times New Roman"/>
          <w:color w:val="000000"/>
          <w:sz w:val="20"/>
          <w:szCs w:val="20"/>
        </w:rPr>
        <w:t>2.1</w:t>
      </w:r>
      <w:r w:rsidRPr="006F0ABB">
        <w:rPr>
          <w:rFonts w:ascii="Times New Roman" w:hAnsi="Times New Roman"/>
          <w:color w:val="000000"/>
          <w:sz w:val="20"/>
          <w:szCs w:val="20"/>
        </w:rPr>
        <w:t>-</w:t>
      </w:r>
      <w:r>
        <w:rPr>
          <w:rFonts w:ascii="Times New Roman" w:hAnsi="Times New Roman"/>
          <w:color w:val="000000"/>
          <w:sz w:val="20"/>
          <w:szCs w:val="20"/>
        </w:rPr>
        <w:t xml:space="preserve"> 2</w:t>
      </w:r>
      <w:r w:rsidRPr="006F0ABB">
        <w:rPr>
          <w:rFonts w:ascii="Times New Roman" w:hAnsi="Times New Roman"/>
          <w:color w:val="000000"/>
          <w:sz w:val="20"/>
          <w:szCs w:val="20"/>
        </w:rPr>
        <w:t>.</w:t>
      </w:r>
      <w:r>
        <w:rPr>
          <w:rFonts w:ascii="Times New Roman" w:hAnsi="Times New Roman"/>
          <w:color w:val="000000"/>
          <w:sz w:val="20"/>
          <w:szCs w:val="20"/>
        </w:rPr>
        <w:t>31</w:t>
      </w:r>
    </w:p>
    <w:p w14:paraId="0A59AEE0" w14:textId="77777777" w:rsidR="005D5D44" w:rsidRDefault="005D5D44" w:rsidP="005D5D44">
      <w:pPr>
        <w:widowControl w:val="0"/>
        <w:autoSpaceDE w:val="0"/>
        <w:autoSpaceDN w:val="0"/>
        <w:adjustRightInd w:val="0"/>
        <w:spacing w:after="0" w:line="236" w:lineRule="exact"/>
        <w:jc w:val="both"/>
        <w:rPr>
          <w:rFonts w:ascii="Times New Roman" w:hAnsi="Times New Roman"/>
          <w:sz w:val="24"/>
          <w:szCs w:val="24"/>
        </w:rPr>
      </w:pPr>
    </w:p>
    <w:p w14:paraId="2D966CEA" w14:textId="77777777" w:rsidR="005D5D44" w:rsidRDefault="005D5D44" w:rsidP="005D5D44">
      <w:pPr>
        <w:widowControl w:val="0"/>
        <w:overflowPunct w:val="0"/>
        <w:autoSpaceDE w:val="0"/>
        <w:autoSpaceDN w:val="0"/>
        <w:adjustRightInd w:val="0"/>
        <w:spacing w:after="0" w:line="277" w:lineRule="auto"/>
        <w:jc w:val="both"/>
        <w:rPr>
          <w:rFonts w:ascii="Times New Roman" w:hAnsi="Times New Roman"/>
          <w:sz w:val="24"/>
          <w:szCs w:val="24"/>
        </w:rPr>
      </w:pPr>
      <w:r>
        <w:rPr>
          <w:rFonts w:ascii="Times New Roman" w:hAnsi="Times New Roman"/>
          <w:sz w:val="20"/>
          <w:szCs w:val="20"/>
        </w:rPr>
        <w:t xml:space="preserve">Further information may be obtained by sending an email to: </w:t>
      </w:r>
      <w:hyperlink r:id="rId9" w:history="1">
        <w:r w:rsidRPr="00435266">
          <w:rPr>
            <w:rStyle w:val="Hyperlink"/>
            <w:rFonts w:ascii="Times New Roman" w:hAnsi="Times New Roman"/>
            <w:b/>
            <w:i/>
            <w:sz w:val="20"/>
            <w:szCs w:val="20"/>
          </w:rPr>
          <w:t>thinkbigee@dbankjm.com</w:t>
        </w:r>
      </w:hyperlink>
      <w:r>
        <w:rPr>
          <w:rFonts w:ascii="Times New Roman" w:hAnsi="Times New Roman"/>
          <w:sz w:val="20"/>
          <w:szCs w:val="20"/>
        </w:rPr>
        <w:t xml:space="preserve"> or fax (876) 929-6055 or mail to the address below.</w:t>
      </w:r>
    </w:p>
    <w:p w14:paraId="7EDD26EB" w14:textId="77777777" w:rsidR="005D5D44" w:rsidRDefault="005D5D44" w:rsidP="005D5D44">
      <w:pPr>
        <w:widowControl w:val="0"/>
        <w:autoSpaceDE w:val="0"/>
        <w:autoSpaceDN w:val="0"/>
        <w:adjustRightInd w:val="0"/>
        <w:spacing w:after="0" w:line="159" w:lineRule="exact"/>
        <w:jc w:val="both"/>
        <w:rPr>
          <w:rFonts w:ascii="Times New Roman" w:hAnsi="Times New Roman"/>
          <w:sz w:val="24"/>
          <w:szCs w:val="24"/>
        </w:rPr>
      </w:pPr>
    </w:p>
    <w:p w14:paraId="052B0461" w14:textId="77777777" w:rsidR="005D5D44" w:rsidRPr="00F92C1F" w:rsidRDefault="005D5D44" w:rsidP="005D5D44">
      <w:pPr>
        <w:widowControl w:val="0"/>
        <w:autoSpaceDE w:val="0"/>
        <w:autoSpaceDN w:val="0"/>
        <w:adjustRightInd w:val="0"/>
        <w:spacing w:after="0" w:line="240" w:lineRule="auto"/>
        <w:jc w:val="both"/>
        <w:rPr>
          <w:rFonts w:ascii="Times New Roman" w:hAnsi="Times New Roman"/>
          <w:b/>
          <w:bCs/>
          <w:sz w:val="20"/>
          <w:szCs w:val="20"/>
        </w:rPr>
      </w:pPr>
      <w:r w:rsidRPr="00415811">
        <w:rPr>
          <w:rFonts w:ascii="Times New Roman" w:hAnsi="Times New Roman"/>
          <w:sz w:val="20"/>
          <w:szCs w:val="20"/>
        </w:rPr>
        <w:t>Expressions of Interest m</w:t>
      </w:r>
      <w:r>
        <w:rPr>
          <w:rFonts w:ascii="Times New Roman" w:hAnsi="Times New Roman"/>
          <w:sz w:val="20"/>
          <w:szCs w:val="20"/>
        </w:rPr>
        <w:t>ay</w:t>
      </w:r>
      <w:r w:rsidRPr="00415811">
        <w:rPr>
          <w:rFonts w:ascii="Times New Roman" w:hAnsi="Times New Roman"/>
          <w:sz w:val="20"/>
          <w:szCs w:val="20"/>
        </w:rPr>
        <w:t xml:space="preserve"> be delivered in writing to the address below (in person</w:t>
      </w:r>
      <w:r>
        <w:rPr>
          <w:rFonts w:ascii="Times New Roman" w:hAnsi="Times New Roman"/>
          <w:sz w:val="20"/>
          <w:szCs w:val="20"/>
        </w:rPr>
        <w:t xml:space="preserve"> or</w:t>
      </w:r>
      <w:r w:rsidRPr="00415811">
        <w:rPr>
          <w:rFonts w:ascii="Times New Roman" w:hAnsi="Times New Roman"/>
          <w:sz w:val="20"/>
          <w:szCs w:val="20"/>
        </w:rPr>
        <w:t xml:space="preserve"> by mail</w:t>
      </w:r>
      <w:r>
        <w:rPr>
          <w:rFonts w:ascii="Times New Roman" w:hAnsi="Times New Roman"/>
          <w:sz w:val="20"/>
          <w:szCs w:val="20"/>
        </w:rPr>
        <w:t xml:space="preserve">) or via email: </w:t>
      </w:r>
      <w:hyperlink r:id="rId10" w:history="1">
        <w:r w:rsidRPr="000D0742">
          <w:rPr>
            <w:rStyle w:val="Hyperlink"/>
            <w:rFonts w:ascii="Times New Roman" w:hAnsi="Times New Roman"/>
            <w:b/>
            <w:bCs/>
            <w:i/>
            <w:iCs/>
            <w:sz w:val="20"/>
            <w:szCs w:val="20"/>
          </w:rPr>
          <w:t>thinkbigee@dbankjm.com</w:t>
        </w:r>
      </w:hyperlink>
      <w:r w:rsidRPr="00415811">
        <w:rPr>
          <w:rFonts w:ascii="Times New Roman" w:hAnsi="Times New Roman"/>
          <w:sz w:val="20"/>
          <w:szCs w:val="20"/>
        </w:rPr>
        <w:t xml:space="preserve">  </w:t>
      </w:r>
      <w:r w:rsidRPr="00415811">
        <w:rPr>
          <w:rFonts w:ascii="Times New Roman" w:hAnsi="Times New Roman"/>
          <w:b/>
          <w:bCs/>
          <w:sz w:val="20"/>
          <w:szCs w:val="20"/>
        </w:rPr>
        <w:t>no later than</w:t>
      </w:r>
      <w:r>
        <w:rPr>
          <w:rFonts w:ascii="Times New Roman" w:hAnsi="Times New Roman"/>
          <w:b/>
          <w:bCs/>
          <w:sz w:val="20"/>
          <w:szCs w:val="20"/>
        </w:rPr>
        <w:t xml:space="preserve"> </w:t>
      </w:r>
      <w:r w:rsidRPr="00F92C1F">
        <w:rPr>
          <w:rFonts w:ascii="Times New Roman" w:hAnsi="Times New Roman"/>
          <w:b/>
          <w:bCs/>
          <w:sz w:val="20"/>
          <w:szCs w:val="20"/>
        </w:rPr>
        <w:t xml:space="preserve">Friday, </w:t>
      </w:r>
      <w:r>
        <w:rPr>
          <w:rFonts w:ascii="Times New Roman" w:hAnsi="Times New Roman"/>
          <w:b/>
          <w:bCs/>
          <w:sz w:val="20"/>
          <w:szCs w:val="20"/>
        </w:rPr>
        <w:t>July 16</w:t>
      </w:r>
      <w:r w:rsidRPr="00F92C1F">
        <w:rPr>
          <w:rFonts w:ascii="Times New Roman" w:hAnsi="Times New Roman"/>
          <w:b/>
          <w:bCs/>
          <w:sz w:val="20"/>
          <w:szCs w:val="20"/>
        </w:rPr>
        <w:t xml:space="preserve">, </w:t>
      </w:r>
      <w:proofErr w:type="gramStart"/>
      <w:r w:rsidRPr="00F92C1F">
        <w:rPr>
          <w:rFonts w:ascii="Times New Roman" w:hAnsi="Times New Roman"/>
          <w:b/>
          <w:bCs/>
          <w:sz w:val="20"/>
          <w:szCs w:val="20"/>
        </w:rPr>
        <w:t>2021</w:t>
      </w:r>
      <w:proofErr w:type="gramEnd"/>
      <w:r w:rsidRPr="00F92C1F">
        <w:rPr>
          <w:rFonts w:ascii="Times New Roman" w:hAnsi="Times New Roman"/>
          <w:b/>
          <w:bCs/>
          <w:sz w:val="20"/>
          <w:szCs w:val="20"/>
        </w:rPr>
        <w:t xml:space="preserve"> at 3:00 p.m.</w:t>
      </w:r>
    </w:p>
    <w:p w14:paraId="5E53AC38" w14:textId="77777777" w:rsidR="005D5D44" w:rsidRDefault="005D5D44" w:rsidP="005D5D44">
      <w:pPr>
        <w:widowControl w:val="0"/>
        <w:autoSpaceDE w:val="0"/>
        <w:autoSpaceDN w:val="0"/>
        <w:adjustRightInd w:val="0"/>
        <w:spacing w:after="0" w:line="240" w:lineRule="auto"/>
        <w:jc w:val="both"/>
        <w:rPr>
          <w:rFonts w:ascii="Times New Roman" w:hAnsi="Times New Roman"/>
          <w:b/>
          <w:bCs/>
          <w:color w:val="000000"/>
          <w:sz w:val="20"/>
          <w:szCs w:val="20"/>
        </w:rPr>
      </w:pPr>
    </w:p>
    <w:p w14:paraId="4B02B5E9" w14:textId="77777777" w:rsidR="005D5D44" w:rsidRPr="006F0ABB" w:rsidRDefault="005D5D44" w:rsidP="005D5D44">
      <w:pPr>
        <w:widowControl w:val="0"/>
        <w:autoSpaceDE w:val="0"/>
        <w:autoSpaceDN w:val="0"/>
        <w:adjustRightInd w:val="0"/>
        <w:spacing w:after="0" w:line="240" w:lineRule="auto"/>
        <w:jc w:val="both"/>
        <w:rPr>
          <w:rFonts w:ascii="Times New Roman" w:hAnsi="Times New Roman"/>
          <w:color w:val="000000"/>
          <w:sz w:val="24"/>
          <w:szCs w:val="24"/>
        </w:rPr>
      </w:pPr>
    </w:p>
    <w:p w14:paraId="4209961E" w14:textId="77777777" w:rsidR="005D5D44" w:rsidRPr="001E03D2" w:rsidRDefault="005D5D44" w:rsidP="005D5D44">
      <w:pPr>
        <w:widowControl w:val="0"/>
        <w:autoSpaceDE w:val="0"/>
        <w:autoSpaceDN w:val="0"/>
        <w:adjustRightInd w:val="0"/>
        <w:spacing w:after="0" w:line="240" w:lineRule="auto"/>
        <w:ind w:left="3700"/>
        <w:rPr>
          <w:rFonts w:ascii="Times New Roman" w:hAnsi="Times New Roman"/>
          <w:sz w:val="24"/>
          <w:szCs w:val="24"/>
        </w:rPr>
      </w:pPr>
      <w:r w:rsidRPr="001E03D2">
        <w:rPr>
          <w:rFonts w:ascii="Times New Roman" w:hAnsi="Times New Roman"/>
          <w:bCs/>
          <w:sz w:val="21"/>
          <w:szCs w:val="21"/>
        </w:rPr>
        <w:t>Development Bank of Jamaica</w:t>
      </w:r>
    </w:p>
    <w:p w14:paraId="04D0DB03" w14:textId="77777777" w:rsidR="005D5D44" w:rsidRDefault="005D5D44" w:rsidP="005D5D44">
      <w:pPr>
        <w:widowControl w:val="0"/>
        <w:autoSpaceDE w:val="0"/>
        <w:autoSpaceDN w:val="0"/>
        <w:adjustRightInd w:val="0"/>
        <w:spacing w:after="0" w:line="240" w:lineRule="auto"/>
        <w:ind w:left="3300"/>
        <w:rPr>
          <w:rFonts w:ascii="Times New Roman" w:hAnsi="Times New Roman"/>
          <w:bCs/>
          <w:sz w:val="21"/>
          <w:szCs w:val="21"/>
        </w:rPr>
      </w:pPr>
      <w:r>
        <w:rPr>
          <w:rFonts w:ascii="Times New Roman" w:hAnsi="Times New Roman"/>
          <w:bCs/>
          <w:sz w:val="21"/>
          <w:szCs w:val="21"/>
        </w:rPr>
        <w:t xml:space="preserve">Attn: </w:t>
      </w:r>
      <w:r w:rsidRPr="00435266">
        <w:rPr>
          <w:rFonts w:ascii="Times New Roman" w:hAnsi="Times New Roman"/>
          <w:bCs/>
          <w:sz w:val="21"/>
          <w:szCs w:val="21"/>
        </w:rPr>
        <w:t>Procurement Specialist/Project Manager</w:t>
      </w:r>
    </w:p>
    <w:p w14:paraId="5B6EBAF6" w14:textId="27123808" w:rsidR="005D5D44" w:rsidRDefault="005D5D44" w:rsidP="005D5D44">
      <w:pPr>
        <w:widowControl w:val="0"/>
        <w:autoSpaceDE w:val="0"/>
        <w:autoSpaceDN w:val="0"/>
        <w:adjustRightInd w:val="0"/>
        <w:spacing w:after="0" w:line="240" w:lineRule="auto"/>
        <w:rPr>
          <w:rFonts w:ascii="Times New Roman" w:hAnsi="Times New Roman"/>
          <w:bCs/>
          <w:color w:val="000000"/>
        </w:rPr>
      </w:pPr>
      <w:r>
        <w:rPr>
          <w:rFonts w:ascii="Times New Roman" w:hAnsi="Times New Roman"/>
          <w:bCs/>
          <w:sz w:val="21"/>
          <w:szCs w:val="21"/>
        </w:rPr>
        <w:t xml:space="preserve">                                             </w:t>
      </w:r>
      <w:r w:rsidRPr="004B4033">
        <w:rPr>
          <w:rFonts w:ascii="Times New Roman" w:hAnsi="Times New Roman"/>
          <w:bCs/>
          <w:sz w:val="21"/>
          <w:szCs w:val="21"/>
        </w:rPr>
        <w:t>Design of Strengthening of Business S</w:t>
      </w:r>
      <w:r>
        <w:rPr>
          <w:rFonts w:ascii="Times New Roman" w:hAnsi="Times New Roman"/>
          <w:bCs/>
          <w:sz w:val="21"/>
          <w:szCs w:val="21"/>
        </w:rPr>
        <w:t>ervice</w:t>
      </w:r>
      <w:r w:rsidRPr="004B4033">
        <w:rPr>
          <w:rFonts w:ascii="Times New Roman" w:hAnsi="Times New Roman"/>
          <w:bCs/>
          <w:sz w:val="21"/>
          <w:szCs w:val="21"/>
        </w:rPr>
        <w:t xml:space="preserve"> Intermediaries </w:t>
      </w:r>
      <w:proofErr w:type="spellStart"/>
      <w:r w:rsidRPr="004B4033">
        <w:rPr>
          <w:rFonts w:ascii="Times New Roman" w:hAnsi="Times New Roman"/>
          <w:bCs/>
          <w:sz w:val="21"/>
          <w:szCs w:val="21"/>
        </w:rPr>
        <w:t>Programme</w:t>
      </w:r>
      <w:proofErr w:type="spellEnd"/>
      <w:r w:rsidRPr="004B4033">
        <w:rPr>
          <w:rFonts w:ascii="Times New Roman" w:hAnsi="Times New Roman"/>
          <w:bCs/>
          <w:color w:val="000000"/>
        </w:rPr>
        <w:t xml:space="preserve"> </w:t>
      </w:r>
    </w:p>
    <w:p w14:paraId="42074409" w14:textId="77777777" w:rsidR="005D5D44" w:rsidRDefault="005D5D44" w:rsidP="005D5D44">
      <w:pPr>
        <w:widowControl w:val="0"/>
        <w:autoSpaceDE w:val="0"/>
        <w:autoSpaceDN w:val="0"/>
        <w:adjustRightInd w:val="0"/>
        <w:spacing w:after="0" w:line="240" w:lineRule="auto"/>
        <w:rPr>
          <w:rFonts w:ascii="Times New Roman" w:hAnsi="Times New Roman"/>
          <w:bCs/>
          <w:sz w:val="21"/>
          <w:szCs w:val="21"/>
        </w:rPr>
      </w:pPr>
      <w:r>
        <w:rPr>
          <w:rFonts w:ascii="Times New Roman" w:hAnsi="Times New Roman"/>
          <w:bCs/>
          <w:sz w:val="21"/>
          <w:szCs w:val="21"/>
        </w:rPr>
        <w:t xml:space="preserve">                                           </w:t>
      </w:r>
      <w:r w:rsidRPr="00435266">
        <w:rPr>
          <w:rFonts w:ascii="Times New Roman" w:hAnsi="Times New Roman"/>
          <w:bCs/>
          <w:sz w:val="21"/>
          <w:szCs w:val="21"/>
        </w:rPr>
        <w:t>Boosting Innovation, Growth and Entrepreneurship</w:t>
      </w:r>
      <w:r>
        <w:rPr>
          <w:rFonts w:ascii="Times New Roman" w:hAnsi="Times New Roman"/>
          <w:bCs/>
          <w:color w:val="000000"/>
        </w:rPr>
        <w:t xml:space="preserve"> </w:t>
      </w:r>
      <w:r w:rsidRPr="00435266">
        <w:rPr>
          <w:rFonts w:ascii="Times New Roman" w:hAnsi="Times New Roman"/>
          <w:bCs/>
          <w:sz w:val="21"/>
          <w:szCs w:val="21"/>
        </w:rPr>
        <w:t xml:space="preserve">Ecosystems </w:t>
      </w:r>
    </w:p>
    <w:p w14:paraId="2BC9F0DA" w14:textId="77777777" w:rsidR="005D5D44" w:rsidRPr="004B4033" w:rsidRDefault="005D5D44" w:rsidP="005D5D44">
      <w:pPr>
        <w:widowControl w:val="0"/>
        <w:autoSpaceDE w:val="0"/>
        <w:autoSpaceDN w:val="0"/>
        <w:adjustRightInd w:val="0"/>
        <w:spacing w:after="0" w:line="240" w:lineRule="auto"/>
        <w:rPr>
          <w:rFonts w:ascii="Times New Roman" w:hAnsi="Times New Roman"/>
          <w:bCs/>
          <w:color w:val="000000"/>
        </w:rPr>
      </w:pPr>
      <w:r>
        <w:rPr>
          <w:rFonts w:ascii="Times New Roman" w:hAnsi="Times New Roman"/>
          <w:bCs/>
          <w:sz w:val="21"/>
          <w:szCs w:val="21"/>
        </w:rPr>
        <w:t xml:space="preserve">                                                                             </w:t>
      </w:r>
      <w:r w:rsidRPr="00435266">
        <w:rPr>
          <w:rFonts w:ascii="Times New Roman" w:hAnsi="Times New Roman"/>
          <w:bCs/>
          <w:sz w:val="21"/>
          <w:szCs w:val="21"/>
        </w:rPr>
        <w:t xml:space="preserve">(BIGEE) </w:t>
      </w:r>
      <w:proofErr w:type="spellStart"/>
      <w:r w:rsidRPr="00435266">
        <w:rPr>
          <w:rFonts w:ascii="Times New Roman" w:hAnsi="Times New Roman"/>
          <w:bCs/>
          <w:sz w:val="21"/>
          <w:szCs w:val="21"/>
        </w:rPr>
        <w:t>Programme</w:t>
      </w:r>
      <w:proofErr w:type="spellEnd"/>
    </w:p>
    <w:p w14:paraId="7D299E07" w14:textId="77777777" w:rsidR="005D5D44" w:rsidRPr="001E03D2" w:rsidRDefault="005D5D44" w:rsidP="005D5D44">
      <w:pPr>
        <w:widowControl w:val="0"/>
        <w:autoSpaceDE w:val="0"/>
        <w:autoSpaceDN w:val="0"/>
        <w:adjustRightInd w:val="0"/>
        <w:spacing w:after="0" w:line="1" w:lineRule="exact"/>
        <w:rPr>
          <w:rFonts w:ascii="Times New Roman" w:hAnsi="Times New Roman"/>
          <w:sz w:val="24"/>
          <w:szCs w:val="24"/>
        </w:rPr>
      </w:pPr>
    </w:p>
    <w:p w14:paraId="40A073A5" w14:textId="77777777" w:rsidR="005D5D44" w:rsidRPr="001E03D2" w:rsidRDefault="005D5D44" w:rsidP="005D5D44">
      <w:pPr>
        <w:widowControl w:val="0"/>
        <w:autoSpaceDE w:val="0"/>
        <w:autoSpaceDN w:val="0"/>
        <w:adjustRightInd w:val="0"/>
        <w:spacing w:after="0" w:line="240" w:lineRule="auto"/>
        <w:ind w:left="3620"/>
        <w:rPr>
          <w:rFonts w:ascii="Times New Roman" w:hAnsi="Times New Roman"/>
          <w:sz w:val="24"/>
          <w:szCs w:val="24"/>
        </w:rPr>
      </w:pPr>
      <w:r w:rsidRPr="001E03D2">
        <w:rPr>
          <w:rFonts w:ascii="Times New Roman" w:hAnsi="Times New Roman"/>
          <w:bCs/>
          <w:sz w:val="21"/>
          <w:szCs w:val="21"/>
        </w:rPr>
        <w:t>11a-15 Oxford Road, Kingston 5</w:t>
      </w:r>
    </w:p>
    <w:p w14:paraId="66815994" w14:textId="77777777" w:rsidR="005D5D44" w:rsidRPr="001E03D2" w:rsidRDefault="005D5D44" w:rsidP="005D5D44">
      <w:pPr>
        <w:widowControl w:val="0"/>
        <w:autoSpaceDE w:val="0"/>
        <w:autoSpaceDN w:val="0"/>
        <w:adjustRightInd w:val="0"/>
        <w:spacing w:after="0" w:line="1" w:lineRule="exact"/>
        <w:rPr>
          <w:rFonts w:ascii="Times New Roman" w:hAnsi="Times New Roman"/>
          <w:sz w:val="24"/>
          <w:szCs w:val="24"/>
        </w:rPr>
      </w:pPr>
    </w:p>
    <w:p w14:paraId="0B567E67" w14:textId="77777777" w:rsidR="005D5D44" w:rsidRPr="001E03D2" w:rsidRDefault="005D5D44" w:rsidP="005D5D44">
      <w:pPr>
        <w:widowControl w:val="0"/>
        <w:autoSpaceDE w:val="0"/>
        <w:autoSpaceDN w:val="0"/>
        <w:adjustRightInd w:val="0"/>
        <w:spacing w:after="0" w:line="240" w:lineRule="auto"/>
        <w:ind w:left="4100"/>
        <w:rPr>
          <w:rFonts w:ascii="Times New Roman" w:hAnsi="Times New Roman"/>
          <w:sz w:val="24"/>
          <w:szCs w:val="24"/>
        </w:rPr>
      </w:pPr>
      <w:r w:rsidRPr="001E03D2">
        <w:rPr>
          <w:rFonts w:ascii="Times New Roman" w:hAnsi="Times New Roman"/>
          <w:bCs/>
          <w:sz w:val="21"/>
          <w:szCs w:val="21"/>
        </w:rPr>
        <w:t>Jamaica, West Indies</w:t>
      </w:r>
    </w:p>
    <w:p w14:paraId="103BDDA8" w14:textId="77777777" w:rsidR="005D5D44" w:rsidRDefault="005D5D44" w:rsidP="005D5D44">
      <w:pPr>
        <w:widowControl w:val="0"/>
        <w:autoSpaceDE w:val="0"/>
        <w:autoSpaceDN w:val="0"/>
        <w:adjustRightInd w:val="0"/>
        <w:spacing w:after="0" w:line="240" w:lineRule="auto"/>
        <w:jc w:val="both"/>
        <w:rPr>
          <w:rFonts w:ascii="Times New Roman" w:hAnsi="Times New Roman"/>
          <w:sz w:val="24"/>
          <w:szCs w:val="24"/>
        </w:rPr>
      </w:pPr>
    </w:p>
    <w:p w14:paraId="435197E9" w14:textId="19BC2B67" w:rsidR="00362790" w:rsidRDefault="0051546C"/>
    <w:p w14:paraId="62D9DE5D" w14:textId="5B348EB8" w:rsidR="005D5D44" w:rsidRDefault="005D5D44"/>
    <w:p w14:paraId="0A540921" w14:textId="54EEFA20" w:rsidR="005D5D44" w:rsidRDefault="005D5D44"/>
    <w:p w14:paraId="6EFE6DDF" w14:textId="31C9F275" w:rsidR="005D5D44" w:rsidRDefault="005D5D44"/>
    <w:p w14:paraId="2B674274" w14:textId="336D2EB6" w:rsidR="005D5D44" w:rsidRDefault="005D5D44"/>
    <w:p w14:paraId="7EA5DC66" w14:textId="3C051E8E" w:rsidR="005D5D44" w:rsidRDefault="005D5D44"/>
    <w:p w14:paraId="2B71FDD6" w14:textId="4F23C2D3" w:rsidR="005D5D44" w:rsidRDefault="005D5D44"/>
    <w:p w14:paraId="29F5E874" w14:textId="59E36EC6" w:rsidR="005D5D44" w:rsidRDefault="005D5D44"/>
    <w:p w14:paraId="051D8A75" w14:textId="59556CE4" w:rsidR="005D5D44" w:rsidRDefault="005D5D44"/>
    <w:p w14:paraId="3D3F3E1F" w14:textId="3E3EF631" w:rsidR="005D5D44" w:rsidRDefault="005D5D44"/>
    <w:p w14:paraId="107781DB" w14:textId="53BD700C" w:rsidR="005D5D44" w:rsidRDefault="005D5D44"/>
    <w:p w14:paraId="25804CC2" w14:textId="460D847F" w:rsidR="005D5D44" w:rsidRDefault="005D5D44"/>
    <w:p w14:paraId="0FA0C3B2" w14:textId="2580490D" w:rsidR="005D5D44" w:rsidRDefault="005D5D44"/>
    <w:p w14:paraId="457F32D7" w14:textId="3BCE4802" w:rsidR="005D5D44" w:rsidRDefault="005D5D44"/>
    <w:p w14:paraId="73AD4FC3" w14:textId="5AD9E047" w:rsidR="005D5D44" w:rsidRDefault="005D5D44"/>
    <w:p w14:paraId="403ECF6B" w14:textId="77777777" w:rsidR="005D5D44" w:rsidRPr="005D5D44" w:rsidRDefault="005D5D44" w:rsidP="005D5D44">
      <w:pPr>
        <w:spacing w:after="0"/>
        <w:jc w:val="center"/>
        <w:rPr>
          <w:rFonts w:asciiTheme="minorHAnsi" w:hAnsiTheme="minorHAnsi" w:cstheme="minorHAnsi"/>
          <w:b/>
          <w:color w:val="000000" w:themeColor="text1"/>
          <w:sz w:val="36"/>
          <w:szCs w:val="36"/>
        </w:rPr>
      </w:pPr>
      <w:r w:rsidRPr="005D5D44">
        <w:rPr>
          <w:rFonts w:asciiTheme="minorHAnsi" w:hAnsiTheme="minorHAnsi"/>
          <w:b/>
          <w:bCs/>
          <w:color w:val="000000" w:themeColor="text1"/>
          <w:sz w:val="36"/>
          <w:szCs w:val="36"/>
        </w:rPr>
        <w:t xml:space="preserve">TERMS OF REFERENCE </w:t>
      </w:r>
    </w:p>
    <w:p w14:paraId="44A813E9" w14:textId="12549B97" w:rsidR="005D5D44" w:rsidRPr="005D5D44" w:rsidRDefault="005D5D44" w:rsidP="005D5D44">
      <w:pPr>
        <w:spacing w:after="0"/>
        <w:jc w:val="center"/>
        <w:rPr>
          <w:rFonts w:asciiTheme="minorHAnsi" w:hAnsiTheme="minorHAnsi" w:cstheme="minorHAnsi"/>
          <w:b/>
          <w:color w:val="000000" w:themeColor="text1"/>
          <w:sz w:val="28"/>
          <w:szCs w:val="28"/>
          <w:highlight w:val="yellow"/>
        </w:rPr>
      </w:pPr>
      <w:r w:rsidRPr="005D5D44">
        <w:rPr>
          <w:rFonts w:asciiTheme="minorHAnsi" w:hAnsiTheme="minorHAnsi" w:cstheme="minorHAnsi"/>
          <w:b/>
          <w:i/>
          <w:iCs/>
          <w:color w:val="000000" w:themeColor="text1"/>
          <w:sz w:val="28"/>
          <w:szCs w:val="28"/>
        </w:rPr>
        <w:t>International Accelerator for the Strengthening of Business S</w:t>
      </w:r>
      <w:r w:rsidR="000F7C28">
        <w:rPr>
          <w:rFonts w:asciiTheme="minorHAnsi" w:hAnsiTheme="minorHAnsi" w:cstheme="minorHAnsi"/>
          <w:b/>
          <w:i/>
          <w:iCs/>
          <w:color w:val="000000" w:themeColor="text1"/>
          <w:sz w:val="28"/>
          <w:szCs w:val="28"/>
        </w:rPr>
        <w:t>ervice</w:t>
      </w:r>
      <w:r w:rsidRPr="005D5D44">
        <w:rPr>
          <w:rFonts w:asciiTheme="minorHAnsi" w:hAnsiTheme="minorHAnsi" w:cstheme="minorHAnsi"/>
          <w:b/>
          <w:i/>
          <w:iCs/>
          <w:color w:val="000000" w:themeColor="text1"/>
          <w:sz w:val="28"/>
          <w:szCs w:val="28"/>
        </w:rPr>
        <w:t xml:space="preserve"> Intermediaries</w:t>
      </w:r>
      <w:r w:rsidRPr="005D5D44">
        <w:rPr>
          <w:rFonts w:asciiTheme="minorHAnsi" w:hAnsiTheme="minorHAnsi" w:cstheme="minorHAnsi"/>
          <w:b/>
          <w:color w:val="000000" w:themeColor="text1"/>
          <w:sz w:val="28"/>
          <w:szCs w:val="28"/>
        </w:rPr>
        <w:t xml:space="preserve"> </w:t>
      </w:r>
    </w:p>
    <w:p w14:paraId="7F10BBE4" w14:textId="77777777" w:rsidR="005D5D44" w:rsidRPr="00F22A59" w:rsidRDefault="005D5D44" w:rsidP="005D5D44">
      <w:pPr>
        <w:spacing w:after="0"/>
        <w:jc w:val="both"/>
        <w:rPr>
          <w:rFonts w:asciiTheme="minorHAnsi" w:hAnsiTheme="minorHAnsi" w:cstheme="minorHAnsi"/>
          <w:b/>
        </w:rPr>
      </w:pPr>
    </w:p>
    <w:p w14:paraId="40050966" w14:textId="77777777" w:rsidR="005D5D44" w:rsidRPr="00F22A59" w:rsidRDefault="005D5D44" w:rsidP="005D5D44">
      <w:pPr>
        <w:spacing w:after="0"/>
        <w:jc w:val="both"/>
        <w:rPr>
          <w:rFonts w:asciiTheme="minorHAnsi" w:hAnsiTheme="minorHAnsi" w:cstheme="minorHAnsi"/>
          <w:b/>
        </w:rPr>
      </w:pPr>
      <w:r w:rsidRPr="00F22A59">
        <w:rPr>
          <w:rFonts w:asciiTheme="minorHAnsi" w:hAnsiTheme="minorHAnsi" w:cstheme="minorHAnsi"/>
          <w:b/>
        </w:rPr>
        <w:t>BACKGROUND</w:t>
      </w:r>
    </w:p>
    <w:p w14:paraId="1C46535E" w14:textId="77777777" w:rsidR="005D5D44" w:rsidRPr="00F22A59" w:rsidRDefault="005D5D44" w:rsidP="005D5D44">
      <w:pPr>
        <w:ind w:left="360"/>
        <w:jc w:val="both"/>
        <w:rPr>
          <w:rFonts w:asciiTheme="minorHAnsi" w:hAnsiTheme="minorHAnsi"/>
        </w:rPr>
      </w:pPr>
      <w:r w:rsidRPr="00F22A59">
        <w:rPr>
          <w:rFonts w:asciiTheme="minorHAnsi" w:hAnsiTheme="minorHAnsi"/>
        </w:rPr>
        <w:t>Jamaica’s fiscal and macroeconomic conditions improved in the years immediately preceding the COVID-19 pandemic, after decades of stagnant or negative growth, high debt to GDP ratio and fiscal deficits. The Debt to GDP ratio was reduced from 145% of GDP in 2014 to 104% of GDP</w:t>
      </w:r>
      <w:r w:rsidRPr="00F22A59">
        <w:rPr>
          <w:rStyle w:val="FootnoteReference"/>
          <w:rFonts w:asciiTheme="minorHAnsi" w:hAnsiTheme="minorHAnsi"/>
        </w:rPr>
        <w:t xml:space="preserve"> </w:t>
      </w:r>
      <w:r w:rsidRPr="00F22A59">
        <w:rPr>
          <w:rFonts w:asciiTheme="minorHAnsi" w:hAnsiTheme="minorHAnsi"/>
        </w:rPr>
        <w:t xml:space="preserve">in 2019 and immediately prior to the pandemic, Jamaica was experiencing an 11-year low unemployment </w:t>
      </w:r>
      <w:proofErr w:type="gramStart"/>
      <w:r w:rsidRPr="00F22A59">
        <w:rPr>
          <w:rFonts w:asciiTheme="minorHAnsi" w:hAnsiTheme="minorHAnsi"/>
        </w:rPr>
        <w:t>rate, and</w:t>
      </w:r>
      <w:proofErr w:type="gramEnd"/>
      <w:r w:rsidRPr="00F22A59">
        <w:rPr>
          <w:rFonts w:asciiTheme="minorHAnsi" w:hAnsiTheme="minorHAnsi"/>
        </w:rPr>
        <w:t xml:space="preserve"> had improved its </w:t>
      </w:r>
      <w:r w:rsidRPr="00F22A59">
        <w:rPr>
          <w:rFonts w:asciiTheme="minorHAnsi" w:hAnsiTheme="minorHAnsi"/>
          <w:i/>
          <w:iCs/>
        </w:rPr>
        <w:t>Ease of Doing Business</w:t>
      </w:r>
      <w:r w:rsidRPr="00F22A59">
        <w:rPr>
          <w:rFonts w:asciiTheme="minorHAnsi" w:hAnsiTheme="minorHAnsi"/>
        </w:rPr>
        <w:t xml:space="preserve"> and </w:t>
      </w:r>
      <w:r w:rsidRPr="00F22A59">
        <w:rPr>
          <w:rFonts w:asciiTheme="minorHAnsi" w:hAnsiTheme="minorHAnsi"/>
          <w:i/>
          <w:iCs/>
        </w:rPr>
        <w:t>Poverty</w:t>
      </w:r>
      <w:r w:rsidRPr="00F22A59">
        <w:rPr>
          <w:rFonts w:asciiTheme="minorHAnsi" w:hAnsiTheme="minorHAnsi"/>
        </w:rPr>
        <w:t xml:space="preserve"> indicators. However, economic growth was 1.1% during 2019. Like many countries, that indicator fell in 2020, to an official estimate of a 10.2 percent decline. </w:t>
      </w:r>
    </w:p>
    <w:p w14:paraId="50F8F14C" w14:textId="77777777" w:rsidR="005D5D44" w:rsidRPr="00F22A59" w:rsidRDefault="005D5D44" w:rsidP="005D5D44">
      <w:pPr>
        <w:ind w:left="360"/>
        <w:jc w:val="both"/>
        <w:rPr>
          <w:rFonts w:asciiTheme="minorHAnsi" w:hAnsiTheme="minorHAnsi"/>
        </w:rPr>
      </w:pPr>
      <w:r w:rsidRPr="00F22A59">
        <w:rPr>
          <w:rFonts w:asciiTheme="minorHAnsi" w:hAnsiTheme="minorHAnsi"/>
        </w:rPr>
        <w:t>Even more so driven by the pandemic, there is need for government-targeted activities to promote robust, sustained economic growth, including policies to facilitate private sector-led activities, and support for micro, small and medium enterprises (MSMEs) and entrepreneurship.</w:t>
      </w:r>
    </w:p>
    <w:p w14:paraId="794DDAA1" w14:textId="77777777" w:rsidR="005D5D44" w:rsidRPr="00F22A59" w:rsidRDefault="005D5D44" w:rsidP="005D5D44">
      <w:pPr>
        <w:ind w:left="360"/>
        <w:jc w:val="both"/>
        <w:rPr>
          <w:rFonts w:asciiTheme="minorHAnsi" w:hAnsiTheme="minorHAnsi" w:cstheme="minorHAnsi"/>
        </w:rPr>
      </w:pPr>
      <w:r w:rsidRPr="00F22A59">
        <w:rPr>
          <w:rFonts w:asciiTheme="minorHAnsi" w:hAnsiTheme="minorHAnsi"/>
        </w:rPr>
        <w:t xml:space="preserve">The Jamaican Government requested support from the Inter-American Development Bank (IDB) to create new avenues for growth, and this resulted in the loan agreement that supports the Boosting Innovation, Growth and </w:t>
      </w:r>
      <w:r w:rsidRPr="00F22A59">
        <w:rPr>
          <w:rFonts w:asciiTheme="minorHAnsi" w:hAnsiTheme="minorHAnsi"/>
          <w:noProof/>
        </w:rPr>
        <w:t xml:space="preserve">Entrepreneurship Ecosystems </w:t>
      </w:r>
      <w:r w:rsidRPr="00F22A59">
        <w:rPr>
          <w:rFonts w:asciiTheme="minorHAnsi" w:hAnsiTheme="minorHAnsi"/>
        </w:rPr>
        <w:t xml:space="preserve">(BIGEE) </w:t>
      </w:r>
      <w:proofErr w:type="spellStart"/>
      <w:r w:rsidRPr="00F22A59">
        <w:rPr>
          <w:rFonts w:asciiTheme="minorHAnsi" w:hAnsiTheme="minorHAnsi"/>
        </w:rPr>
        <w:t>Programme</w:t>
      </w:r>
      <w:proofErr w:type="spellEnd"/>
      <w:r w:rsidRPr="00F22A59">
        <w:rPr>
          <w:rFonts w:asciiTheme="minorHAnsi" w:hAnsiTheme="minorHAnsi"/>
        </w:rPr>
        <w:t xml:space="preserve"> in Jamaica. </w:t>
      </w:r>
      <w:r w:rsidRPr="00F22A59">
        <w:rPr>
          <w:rFonts w:asciiTheme="minorHAnsi" w:hAnsiTheme="minorHAnsi"/>
          <w:noProof/>
        </w:rPr>
        <w:t xml:space="preserve">The IDB BIGEE programme </w:t>
      </w:r>
      <w:r w:rsidRPr="00F22A59">
        <w:rPr>
          <w:rFonts w:asciiTheme="minorHAnsi" w:hAnsiTheme="minorHAnsi"/>
        </w:rPr>
        <w:t>funding of US$25M will support Jamaica’s growth and employment objectives by:</w:t>
      </w:r>
    </w:p>
    <w:p w14:paraId="3AC95384" w14:textId="77777777" w:rsidR="005D5D44" w:rsidRPr="00F22A59" w:rsidRDefault="005D5D44" w:rsidP="005D5D44">
      <w:pPr>
        <w:pStyle w:val="ListParagraph"/>
        <w:numPr>
          <w:ilvl w:val="0"/>
          <w:numId w:val="3"/>
        </w:numPr>
        <w:jc w:val="both"/>
        <w:rPr>
          <w:rFonts w:asciiTheme="minorHAnsi" w:hAnsiTheme="minorHAnsi" w:cstheme="minorHAnsi"/>
          <w:noProof/>
        </w:rPr>
      </w:pPr>
      <w:r w:rsidRPr="00F22A59">
        <w:rPr>
          <w:rFonts w:asciiTheme="minorHAnsi" w:hAnsiTheme="minorHAnsi" w:cstheme="minorHAnsi"/>
          <w:noProof/>
        </w:rPr>
        <w:t xml:space="preserve">Providing support and funding for the development and strengthening of a comprehensive innovation and entrepreneurship ecosystem that builds on the currently existing initiatives </w:t>
      </w:r>
    </w:p>
    <w:p w14:paraId="5895C0B3" w14:textId="77777777" w:rsidR="005D5D44" w:rsidRPr="00F22A59" w:rsidRDefault="005D5D44" w:rsidP="005D5D44">
      <w:pPr>
        <w:pStyle w:val="ListParagraph"/>
        <w:numPr>
          <w:ilvl w:val="0"/>
          <w:numId w:val="3"/>
        </w:numPr>
        <w:jc w:val="both"/>
        <w:rPr>
          <w:rFonts w:asciiTheme="minorHAnsi" w:hAnsiTheme="minorHAnsi" w:cstheme="minorHAnsi"/>
          <w:noProof/>
        </w:rPr>
      </w:pPr>
      <w:r w:rsidRPr="00F22A59">
        <w:rPr>
          <w:rFonts w:asciiTheme="minorHAnsi" w:hAnsiTheme="minorHAnsi" w:cstheme="minorHAnsi"/>
          <w:noProof/>
        </w:rPr>
        <w:t>Providing effective business services to vulnerable entrepreneurs</w:t>
      </w:r>
    </w:p>
    <w:p w14:paraId="040E7364" w14:textId="77777777" w:rsidR="005D5D44" w:rsidRPr="00F22A59" w:rsidRDefault="005D5D44" w:rsidP="005D5D44">
      <w:pPr>
        <w:pStyle w:val="ListParagraph"/>
        <w:numPr>
          <w:ilvl w:val="0"/>
          <w:numId w:val="3"/>
        </w:numPr>
        <w:jc w:val="both"/>
        <w:rPr>
          <w:rFonts w:asciiTheme="minorHAnsi" w:hAnsiTheme="minorHAnsi" w:cstheme="minorHAnsi"/>
          <w:noProof/>
        </w:rPr>
      </w:pPr>
      <w:r w:rsidRPr="00F22A59">
        <w:rPr>
          <w:rFonts w:asciiTheme="minorHAnsi" w:hAnsiTheme="minorHAnsi" w:cstheme="minorHAnsi"/>
          <w:noProof/>
        </w:rPr>
        <w:t xml:space="preserve">Promoting a culture of entrepreneurship and innovation; and </w:t>
      </w:r>
    </w:p>
    <w:p w14:paraId="396D6712" w14:textId="77777777" w:rsidR="005D5D44" w:rsidRPr="00F22A59" w:rsidRDefault="005D5D44" w:rsidP="005D5D44">
      <w:pPr>
        <w:pStyle w:val="ListParagraph"/>
        <w:numPr>
          <w:ilvl w:val="0"/>
          <w:numId w:val="3"/>
        </w:numPr>
        <w:jc w:val="both"/>
        <w:rPr>
          <w:rFonts w:asciiTheme="minorHAnsi" w:hAnsiTheme="minorHAnsi" w:cstheme="minorHAnsi"/>
        </w:rPr>
      </w:pPr>
      <w:r w:rsidRPr="00F22A59">
        <w:rPr>
          <w:rFonts w:asciiTheme="minorHAnsi" w:hAnsiTheme="minorHAnsi" w:cstheme="minorHAnsi"/>
          <w:noProof/>
        </w:rPr>
        <w:t>Democratizing access to equity through a set of funds, including venture capital (VC)</w:t>
      </w:r>
    </w:p>
    <w:p w14:paraId="3517E9AB" w14:textId="77777777" w:rsidR="005D5D44" w:rsidRPr="00F22A59" w:rsidRDefault="005D5D44" w:rsidP="005D5D44">
      <w:pPr>
        <w:ind w:left="360"/>
        <w:jc w:val="both"/>
        <w:rPr>
          <w:rFonts w:asciiTheme="minorHAnsi" w:hAnsiTheme="minorHAnsi" w:cstheme="minorHAnsi"/>
        </w:rPr>
      </w:pPr>
      <w:r w:rsidRPr="00F22A59">
        <w:rPr>
          <w:rFonts w:asciiTheme="minorHAnsi" w:hAnsiTheme="minorHAnsi"/>
        </w:rPr>
        <w:t xml:space="preserve">The </w:t>
      </w:r>
      <w:proofErr w:type="spellStart"/>
      <w:r w:rsidRPr="00F22A59">
        <w:rPr>
          <w:rFonts w:asciiTheme="minorHAnsi" w:hAnsiTheme="minorHAnsi"/>
        </w:rPr>
        <w:t>Programme</w:t>
      </w:r>
      <w:proofErr w:type="spellEnd"/>
      <w:r w:rsidRPr="00F22A59">
        <w:rPr>
          <w:rFonts w:asciiTheme="minorHAnsi" w:hAnsiTheme="minorHAnsi"/>
        </w:rPr>
        <w:t xml:space="preserve"> is envisioned to promote and democratize access to equity for SMEs with strong potential to grow as well as new promising enterprises through support for the Innovation Ecosystem by strengthening the network of incubators and accelerators and creating an entrepreneurial mindset through technology transfer and capacity building activities, including generating trust and an entrepreneurial mindset and culture, as well as through a Venture Capital (VC) Fund and an Angel Investment-supporting </w:t>
      </w:r>
      <w:proofErr w:type="spellStart"/>
      <w:r w:rsidRPr="00F22A59">
        <w:rPr>
          <w:rFonts w:asciiTheme="minorHAnsi" w:hAnsiTheme="minorHAnsi"/>
        </w:rPr>
        <w:t>SideCar</w:t>
      </w:r>
      <w:proofErr w:type="spellEnd"/>
      <w:r w:rsidRPr="00F22A59">
        <w:rPr>
          <w:rFonts w:asciiTheme="minorHAnsi" w:hAnsiTheme="minorHAnsi"/>
        </w:rPr>
        <w:t xml:space="preserve"> Fund.</w:t>
      </w:r>
    </w:p>
    <w:p w14:paraId="716C0D93" w14:textId="77777777" w:rsidR="005D5D44" w:rsidRPr="00F22A59" w:rsidRDefault="005D5D44" w:rsidP="005D5D44">
      <w:pPr>
        <w:spacing w:after="0"/>
        <w:ind w:left="360"/>
        <w:jc w:val="both"/>
        <w:rPr>
          <w:rFonts w:asciiTheme="minorHAnsi" w:hAnsiTheme="minorHAnsi" w:cstheme="minorHAnsi"/>
          <w:b/>
        </w:rPr>
      </w:pPr>
      <w:r w:rsidRPr="00F22A59">
        <w:rPr>
          <w:rFonts w:asciiTheme="minorHAnsi" w:hAnsiTheme="minorHAnsi" w:cstheme="minorHAnsi"/>
          <w:b/>
          <w:smallCaps/>
        </w:rPr>
        <w:t xml:space="preserve">Objective of the </w:t>
      </w:r>
      <w:proofErr w:type="spellStart"/>
      <w:r w:rsidRPr="00F22A59">
        <w:rPr>
          <w:rFonts w:asciiTheme="minorHAnsi" w:hAnsiTheme="minorHAnsi" w:cstheme="minorHAnsi"/>
          <w:b/>
          <w:smallCaps/>
        </w:rPr>
        <w:t>Programme</w:t>
      </w:r>
      <w:proofErr w:type="spellEnd"/>
    </w:p>
    <w:p w14:paraId="5951B30B" w14:textId="77777777" w:rsidR="005D5D44" w:rsidRPr="00F22A59" w:rsidRDefault="005D5D44" w:rsidP="005D5D44">
      <w:pPr>
        <w:spacing w:after="0"/>
        <w:ind w:left="360"/>
        <w:jc w:val="both"/>
        <w:rPr>
          <w:rFonts w:asciiTheme="minorHAnsi" w:hAnsiTheme="minorHAnsi" w:cstheme="minorHAnsi"/>
          <w:color w:val="000000" w:themeColor="text1"/>
        </w:rPr>
      </w:pPr>
      <w:r w:rsidRPr="00F22A59">
        <w:rPr>
          <w:rFonts w:asciiTheme="minorHAnsi" w:hAnsiTheme="minorHAnsi" w:cstheme="minorHAnsi"/>
        </w:rPr>
        <w:t xml:space="preserve">The objective of the BIGEE </w:t>
      </w:r>
      <w:proofErr w:type="spellStart"/>
      <w:r w:rsidRPr="00F22A59">
        <w:rPr>
          <w:rFonts w:asciiTheme="minorHAnsi" w:hAnsiTheme="minorHAnsi" w:cstheme="minorHAnsi"/>
        </w:rPr>
        <w:t>Programme</w:t>
      </w:r>
      <w:proofErr w:type="spellEnd"/>
      <w:r w:rsidRPr="00F22A59">
        <w:rPr>
          <w:rFonts w:asciiTheme="minorHAnsi" w:hAnsiTheme="minorHAnsi" w:cstheme="minorHAnsi"/>
        </w:rPr>
        <w:t xml:space="preserve"> is to improve productivity in Jamaican firms by increasing private sector investment in innovation and, ultimately, growth among startups and MSMEs.</w:t>
      </w:r>
      <w:r>
        <w:rPr>
          <w:rFonts w:asciiTheme="minorHAnsi" w:hAnsiTheme="minorHAnsi" w:cstheme="minorHAnsi"/>
        </w:rPr>
        <w:t xml:space="preserve"> </w:t>
      </w:r>
      <w:r w:rsidRPr="00F22A59">
        <w:rPr>
          <w:rFonts w:asciiTheme="minorHAnsi" w:hAnsiTheme="minorHAnsi" w:cstheme="minorHAnsi"/>
        </w:rPr>
        <w:t xml:space="preserve">The </w:t>
      </w:r>
      <w:proofErr w:type="spellStart"/>
      <w:r w:rsidRPr="00F22A59">
        <w:rPr>
          <w:rFonts w:asciiTheme="minorHAnsi" w:hAnsiTheme="minorHAnsi" w:cstheme="minorHAnsi"/>
        </w:rPr>
        <w:t>programme</w:t>
      </w:r>
      <w:proofErr w:type="spellEnd"/>
      <w:r w:rsidRPr="00F22A59">
        <w:rPr>
          <w:rFonts w:asciiTheme="minorHAnsi" w:hAnsiTheme="minorHAnsi" w:cstheme="minorHAnsi"/>
        </w:rPr>
        <w:t xml:space="preserve"> is being implemented as four distinct components: (</w:t>
      </w:r>
      <w:proofErr w:type="spellStart"/>
      <w:r w:rsidRPr="00F22A59">
        <w:rPr>
          <w:rFonts w:asciiTheme="minorHAnsi" w:hAnsiTheme="minorHAnsi" w:cstheme="minorHAnsi"/>
        </w:rPr>
        <w:t>i</w:t>
      </w:r>
      <w:proofErr w:type="spellEnd"/>
      <w:r w:rsidRPr="00F22A59">
        <w:rPr>
          <w:rFonts w:asciiTheme="minorHAnsi" w:hAnsiTheme="minorHAnsi" w:cstheme="minorHAnsi"/>
        </w:rPr>
        <w:t xml:space="preserve">) Innovation and growth in established MSMEs, (ii) Facilitating growth for scalable startups, (iii) Promoting viable enterprises and (iv) Project Administration and capacity building. </w:t>
      </w:r>
      <w:r w:rsidRPr="00F22A59">
        <w:rPr>
          <w:rFonts w:asciiTheme="minorHAnsi" w:hAnsiTheme="minorHAnsi" w:cstheme="minorHAnsi"/>
        </w:rPr>
        <w:tab/>
      </w:r>
      <w:r w:rsidRPr="00F22A59">
        <w:rPr>
          <w:rFonts w:asciiTheme="minorHAnsi" w:hAnsiTheme="minorHAnsi" w:cstheme="minorHAnsi"/>
          <w:color w:val="000000" w:themeColor="text1"/>
        </w:rPr>
        <w:br/>
      </w:r>
    </w:p>
    <w:p w14:paraId="2E4E838A" w14:textId="77777777" w:rsidR="005D5D44" w:rsidRPr="00F22A59" w:rsidRDefault="005D5D44" w:rsidP="005D5D44">
      <w:pPr>
        <w:ind w:left="360"/>
        <w:jc w:val="both"/>
        <w:rPr>
          <w:rFonts w:asciiTheme="minorHAnsi" w:hAnsiTheme="minorHAnsi"/>
          <w:color w:val="000000" w:themeColor="text1"/>
        </w:rPr>
      </w:pPr>
      <w:r w:rsidRPr="00F22A59">
        <w:rPr>
          <w:rFonts w:asciiTheme="minorHAnsi" w:hAnsiTheme="minorHAnsi"/>
          <w:b/>
          <w:bCs/>
          <w:color w:val="000000" w:themeColor="text1"/>
        </w:rPr>
        <w:t xml:space="preserve">Component I. Innovation and growth for established SMEs (US$8.35 Million). </w:t>
      </w:r>
      <w:r w:rsidRPr="00F22A59">
        <w:rPr>
          <w:rFonts w:asciiTheme="minorHAnsi" w:hAnsiTheme="minorHAnsi"/>
          <w:color w:val="000000" w:themeColor="text1"/>
        </w:rPr>
        <w:t>This component will target established SMEs (at least seven years old)</w:t>
      </w:r>
      <w:r w:rsidRPr="00F22A59">
        <w:rPr>
          <w:rFonts w:asciiTheme="minorHAnsi" w:hAnsiTheme="minorHAnsi"/>
          <w:color w:val="000000" w:themeColor="text1"/>
          <w:vertAlign w:val="superscript"/>
        </w:rPr>
        <w:t xml:space="preserve"> </w:t>
      </w:r>
      <w:r w:rsidRPr="00F22A59">
        <w:rPr>
          <w:rFonts w:asciiTheme="minorHAnsi" w:hAnsiTheme="minorHAnsi"/>
          <w:color w:val="000000" w:themeColor="text1"/>
        </w:rPr>
        <w:t>and is geared to promote efficiency and growth through the development and adoption of innovation. It will allow participant SMEs to use inputs and factors in more productive ways (improving productive processes, creating new products, and adopting more efficient technologies, among others),</w:t>
      </w:r>
      <w:r>
        <w:rPr>
          <w:rFonts w:asciiTheme="minorHAnsi" w:hAnsiTheme="minorHAnsi"/>
          <w:color w:val="000000" w:themeColor="text1"/>
        </w:rPr>
        <w:t xml:space="preserve"> </w:t>
      </w:r>
      <w:r w:rsidRPr="00F22A59">
        <w:rPr>
          <w:rFonts w:asciiTheme="minorHAnsi" w:hAnsiTheme="minorHAnsi"/>
          <w:color w:val="000000" w:themeColor="text1"/>
        </w:rPr>
        <w:t>therefore enabling faster growth. This component has three subcomponents:</w:t>
      </w:r>
    </w:p>
    <w:p w14:paraId="1519171B" w14:textId="77777777" w:rsidR="005D5D44" w:rsidRPr="00F22A59" w:rsidRDefault="005D5D44" w:rsidP="005D5D44">
      <w:pPr>
        <w:ind w:left="360"/>
        <w:jc w:val="both"/>
        <w:rPr>
          <w:rFonts w:asciiTheme="minorHAnsi" w:hAnsiTheme="minorHAnsi"/>
          <w:color w:val="000000" w:themeColor="text1"/>
        </w:rPr>
      </w:pPr>
      <w:r w:rsidRPr="00F22A59">
        <w:rPr>
          <w:rFonts w:asciiTheme="minorHAnsi" w:hAnsiTheme="minorHAnsi"/>
          <w:b/>
          <w:bCs/>
          <w:color w:val="000000" w:themeColor="text1"/>
        </w:rPr>
        <w:lastRenderedPageBreak/>
        <w:t>Subcomponent I.1 Investment in Innovation in SMEs (US$5.40 Million)</w:t>
      </w:r>
      <w:r w:rsidRPr="00F22A59">
        <w:rPr>
          <w:rFonts w:asciiTheme="minorHAnsi" w:hAnsiTheme="minorHAnsi"/>
          <w:color w:val="000000" w:themeColor="text1"/>
        </w:rPr>
        <w:t xml:space="preserve"> This subcomponent will promote the increase of inputs for innovation among firms by: (</w:t>
      </w:r>
      <w:proofErr w:type="spellStart"/>
      <w:r w:rsidRPr="00F22A59">
        <w:rPr>
          <w:rFonts w:asciiTheme="minorHAnsi" w:hAnsiTheme="minorHAnsi"/>
          <w:color w:val="000000" w:themeColor="text1"/>
        </w:rPr>
        <w:t>i</w:t>
      </w:r>
      <w:proofErr w:type="spellEnd"/>
      <w:r w:rsidRPr="00F22A59">
        <w:rPr>
          <w:rFonts w:asciiTheme="minorHAnsi" w:hAnsiTheme="minorHAnsi"/>
          <w:color w:val="000000" w:themeColor="text1"/>
        </w:rPr>
        <w:t xml:space="preserve">) supporting innovation in established SMEs through matching grants for investments in innovation in either processes or products; and (ii) financing public and club goods for clusters of collective use that would allow SMEs to increase their efficiency, as well as economies of scale and scope. Also, this subcomponent will finance consulting services to support potential beneficiaries with the elaboration of business or cluster plans for their proposals. </w:t>
      </w:r>
    </w:p>
    <w:p w14:paraId="7E9835B4" w14:textId="77777777" w:rsidR="005D5D44" w:rsidRPr="00F22A59" w:rsidRDefault="005D5D44" w:rsidP="005D5D44">
      <w:pPr>
        <w:ind w:left="360"/>
        <w:jc w:val="both"/>
        <w:rPr>
          <w:rFonts w:asciiTheme="minorHAnsi" w:hAnsiTheme="minorHAnsi" w:cstheme="minorHAnsi"/>
          <w:color w:val="000000" w:themeColor="text1"/>
        </w:rPr>
      </w:pPr>
      <w:r w:rsidRPr="00F22A59">
        <w:rPr>
          <w:rFonts w:asciiTheme="minorHAnsi" w:hAnsiTheme="minorHAnsi"/>
          <w:b/>
          <w:bCs/>
          <w:color w:val="000000" w:themeColor="text1"/>
        </w:rPr>
        <w:t>Subcomponent I.2 Patent Development and Commercialization (US$1.35 Million)</w:t>
      </w:r>
      <w:r w:rsidRPr="00F22A59">
        <w:rPr>
          <w:rFonts w:asciiTheme="minorHAnsi" w:hAnsiTheme="minorHAnsi"/>
          <w:color w:val="000000" w:themeColor="text1"/>
        </w:rPr>
        <w:t xml:space="preserve"> This component is oriented to promote innovation among firms and considers the development of: (</w:t>
      </w:r>
      <w:proofErr w:type="spellStart"/>
      <w:r w:rsidRPr="00F22A59">
        <w:rPr>
          <w:rFonts w:asciiTheme="minorHAnsi" w:hAnsiTheme="minorHAnsi"/>
          <w:color w:val="000000" w:themeColor="text1"/>
        </w:rPr>
        <w:t>i</w:t>
      </w:r>
      <w:proofErr w:type="spellEnd"/>
      <w:r w:rsidRPr="00F22A59">
        <w:rPr>
          <w:rFonts w:asciiTheme="minorHAnsi" w:hAnsiTheme="minorHAnsi"/>
          <w:color w:val="000000" w:themeColor="text1"/>
        </w:rPr>
        <w:t xml:space="preserve">) commercial prospection analysis and (ii) providing matching grants for patenting. This would allow firms to identify global demand for novel products, processes or business models that would have commercial feasibility, supporting them also with appropriate intellectual property protection. </w:t>
      </w:r>
    </w:p>
    <w:p w14:paraId="305144DC" w14:textId="77777777" w:rsidR="005D5D44" w:rsidRPr="00F22A59" w:rsidRDefault="005D5D44" w:rsidP="005D5D44">
      <w:pPr>
        <w:ind w:left="360"/>
        <w:jc w:val="both"/>
        <w:rPr>
          <w:rFonts w:asciiTheme="minorHAnsi" w:hAnsiTheme="minorHAnsi" w:cstheme="minorHAnsi"/>
          <w:color w:val="000000" w:themeColor="text1"/>
        </w:rPr>
      </w:pPr>
      <w:r w:rsidRPr="00F22A59">
        <w:rPr>
          <w:rFonts w:asciiTheme="minorHAnsi" w:hAnsiTheme="minorHAnsi"/>
          <w:b/>
          <w:bCs/>
          <w:color w:val="000000" w:themeColor="text1"/>
        </w:rPr>
        <w:t>Subcomponent I.3 Capacity Building for Technology Extension Centers for SMEs (US$1.60 Million)</w:t>
      </w:r>
      <w:r w:rsidRPr="00F22A59">
        <w:rPr>
          <w:rFonts w:asciiTheme="minorHAnsi" w:hAnsiTheme="minorHAnsi"/>
          <w:color w:val="000000" w:themeColor="text1"/>
        </w:rPr>
        <w:t xml:space="preserve"> This subcomponent is intended to promote adoption of cutting-edge technology among SMEs with a global orientation by: (</w:t>
      </w:r>
      <w:proofErr w:type="spellStart"/>
      <w:r w:rsidRPr="00F22A59">
        <w:rPr>
          <w:rFonts w:asciiTheme="minorHAnsi" w:hAnsiTheme="minorHAnsi"/>
          <w:color w:val="000000" w:themeColor="text1"/>
        </w:rPr>
        <w:t>i</w:t>
      </w:r>
      <w:proofErr w:type="spellEnd"/>
      <w:r w:rsidRPr="00F22A59">
        <w:rPr>
          <w:rFonts w:asciiTheme="minorHAnsi" w:hAnsiTheme="minorHAnsi"/>
          <w:color w:val="000000" w:themeColor="text1"/>
        </w:rPr>
        <w:t xml:space="preserve">) strengthening the capability of technical extension and business development centers to support firms to adopt technology and provide matchmaking services with technology suppliers; (ii) providing vouchers for extension services, and (iii) strengthening of service providers. The beneficiaries can be either public or private technology extension providers that will access the matching grants through a competitive process and will finance capacity building activities, training, improvement of existing infrastructure and equipment (laboratory, digital </w:t>
      </w:r>
      <w:proofErr w:type="gramStart"/>
      <w:r w:rsidRPr="00F22A59">
        <w:rPr>
          <w:rFonts w:asciiTheme="minorHAnsi" w:hAnsiTheme="minorHAnsi"/>
          <w:color w:val="000000" w:themeColor="text1"/>
        </w:rPr>
        <w:t>services</w:t>
      </w:r>
      <w:proofErr w:type="gramEnd"/>
      <w:r w:rsidRPr="00F22A59">
        <w:rPr>
          <w:rFonts w:asciiTheme="minorHAnsi" w:hAnsiTheme="minorHAnsi"/>
          <w:color w:val="000000" w:themeColor="text1"/>
        </w:rPr>
        <w:t xml:space="preserve"> and prototyping) and specialized consultancies. </w:t>
      </w:r>
      <w:bookmarkStart w:id="7" w:name="_Hlk2602579"/>
      <w:r w:rsidRPr="00F22A59">
        <w:rPr>
          <w:rFonts w:asciiTheme="minorHAnsi" w:hAnsiTheme="minorHAnsi"/>
          <w:color w:val="000000" w:themeColor="text1"/>
        </w:rPr>
        <w:t>Services to be financed include professional services in business management, use of cloud computing, use of digital technologies for market product and services, technology development and adoption, among others.</w:t>
      </w:r>
      <w:bookmarkEnd w:id="7"/>
    </w:p>
    <w:p w14:paraId="38CB792C" w14:textId="77777777" w:rsidR="005D5D44" w:rsidRPr="00F22A59" w:rsidRDefault="005D5D44" w:rsidP="005D5D44">
      <w:pPr>
        <w:ind w:left="360"/>
        <w:jc w:val="both"/>
        <w:rPr>
          <w:rFonts w:asciiTheme="minorHAnsi" w:hAnsiTheme="minorHAnsi" w:cstheme="minorHAnsi"/>
          <w:color w:val="000000" w:themeColor="text1"/>
        </w:rPr>
      </w:pPr>
      <w:r w:rsidRPr="00F22A59">
        <w:rPr>
          <w:rFonts w:asciiTheme="minorHAnsi" w:hAnsiTheme="minorHAnsi" w:cstheme="minorHAnsi"/>
          <w:b/>
          <w:color w:val="000000" w:themeColor="text1"/>
        </w:rPr>
        <w:t xml:space="preserve">Component II. </w:t>
      </w:r>
      <w:bookmarkStart w:id="8" w:name="_Hlk2603481"/>
      <w:r w:rsidRPr="00F22A59">
        <w:rPr>
          <w:rFonts w:asciiTheme="minorHAnsi" w:hAnsiTheme="minorHAnsi" w:cstheme="minorHAnsi"/>
          <w:b/>
          <w:color w:val="000000" w:themeColor="text1"/>
        </w:rPr>
        <w:t xml:space="preserve">Facilitating innovation and growth for scalable startups </w:t>
      </w:r>
      <w:bookmarkEnd w:id="8"/>
      <w:r w:rsidRPr="00F22A59">
        <w:rPr>
          <w:rFonts w:asciiTheme="minorHAnsi" w:hAnsiTheme="minorHAnsi" w:cstheme="minorHAnsi"/>
          <w:b/>
          <w:color w:val="000000" w:themeColor="text1"/>
        </w:rPr>
        <w:t>(US$8.99 Million).</w:t>
      </w:r>
      <w:r w:rsidRPr="00F22A59">
        <w:rPr>
          <w:rFonts w:asciiTheme="minorHAnsi" w:hAnsiTheme="minorHAnsi" w:cstheme="minorHAnsi"/>
          <w:color w:val="000000" w:themeColor="text1"/>
        </w:rPr>
        <w:t xml:space="preserve"> This component targets scalable startups, defined as MSMEs that have proven the concept of their business model and commercial viability (and need support for acceleration given their potential for scaling up). Support in this context means both </w:t>
      </w:r>
      <w:proofErr w:type="gramStart"/>
      <w:r w:rsidRPr="00F22A59">
        <w:rPr>
          <w:rFonts w:asciiTheme="minorHAnsi" w:hAnsiTheme="minorHAnsi" w:cstheme="minorHAnsi"/>
          <w:color w:val="000000" w:themeColor="text1"/>
        </w:rPr>
        <w:t>finance</w:t>
      </w:r>
      <w:proofErr w:type="gramEnd"/>
      <w:r w:rsidRPr="00F22A59">
        <w:rPr>
          <w:rFonts w:asciiTheme="minorHAnsi" w:hAnsiTheme="minorHAnsi" w:cstheme="minorHAnsi"/>
          <w:color w:val="000000" w:themeColor="text1"/>
        </w:rPr>
        <w:t xml:space="preserve"> to accelerate operations and technical assistance to scale-up services (outreach to markets, mentoring and governance, among others). This component is structured in two subcomponents. </w:t>
      </w:r>
    </w:p>
    <w:p w14:paraId="70F4713C" w14:textId="77777777" w:rsidR="005D5D44" w:rsidRPr="00F22A59" w:rsidRDefault="005D5D44" w:rsidP="005D5D44">
      <w:pPr>
        <w:ind w:left="360"/>
        <w:jc w:val="both"/>
        <w:rPr>
          <w:rFonts w:asciiTheme="minorHAnsi" w:hAnsiTheme="minorHAnsi" w:cstheme="minorHAnsi"/>
          <w:color w:val="000000" w:themeColor="text1"/>
        </w:rPr>
      </w:pPr>
      <w:r w:rsidRPr="00F22A59">
        <w:rPr>
          <w:rFonts w:asciiTheme="minorHAnsi" w:hAnsiTheme="minorHAnsi" w:cstheme="minorHAnsi"/>
          <w:b/>
          <w:color w:val="000000" w:themeColor="text1"/>
        </w:rPr>
        <w:t>Subcomponent II.1 Stimulating Deal Flow (US$2.59 Million)</w:t>
      </w:r>
      <w:r w:rsidRPr="00F22A59">
        <w:rPr>
          <w:rFonts w:asciiTheme="minorHAnsi" w:hAnsiTheme="minorHAnsi" w:cstheme="minorHAnsi"/>
          <w:color w:val="000000" w:themeColor="text1"/>
        </w:rPr>
        <w:t xml:space="preserve"> The objective of this subcomponent is to stimulate deal-flow of scalable startups by: (</w:t>
      </w:r>
      <w:proofErr w:type="spellStart"/>
      <w:r w:rsidRPr="00F22A59">
        <w:rPr>
          <w:rFonts w:asciiTheme="minorHAnsi" w:hAnsiTheme="minorHAnsi" w:cstheme="minorHAnsi"/>
          <w:color w:val="000000" w:themeColor="text1"/>
        </w:rPr>
        <w:t>i</w:t>
      </w:r>
      <w:proofErr w:type="spellEnd"/>
      <w:r w:rsidRPr="00F22A59">
        <w:rPr>
          <w:rFonts w:asciiTheme="minorHAnsi" w:hAnsiTheme="minorHAnsi" w:cstheme="minorHAnsi"/>
          <w:color w:val="000000" w:themeColor="text1"/>
        </w:rPr>
        <w:t>) strengthening acceleration centers (</w:t>
      </w:r>
      <w:bookmarkStart w:id="9" w:name="_Hlk2602694"/>
      <w:r w:rsidRPr="00F22A59">
        <w:rPr>
          <w:rFonts w:asciiTheme="minorHAnsi" w:hAnsiTheme="minorHAnsi" w:cstheme="minorHAnsi"/>
          <w:color w:val="000000" w:themeColor="text1"/>
        </w:rPr>
        <w:t>public and private accelerators in Jamaica can submit proposals for strengthening their services</w:t>
      </w:r>
      <w:bookmarkEnd w:id="9"/>
      <w:r w:rsidRPr="00F22A59">
        <w:rPr>
          <w:rFonts w:asciiTheme="minorHAnsi" w:hAnsiTheme="minorHAnsi" w:cstheme="minorHAnsi"/>
          <w:color w:val="000000" w:themeColor="text1"/>
        </w:rPr>
        <w:t xml:space="preserve">); and (ii) providing acceleration services for scalable startups. Activities to be financed include professional and training services for these accelerators as well as equipment required for the capacity building of the scalable startups. The provision of the services of these accelerators to the startups with most growth potential will be carried out through voucher programs. For high-tech and/or advanced scalable startups, this voucher </w:t>
      </w:r>
      <w:proofErr w:type="spellStart"/>
      <w:r w:rsidRPr="00F22A59">
        <w:rPr>
          <w:rFonts w:asciiTheme="minorHAnsi" w:hAnsiTheme="minorHAnsi" w:cstheme="minorHAnsi"/>
          <w:color w:val="000000" w:themeColor="text1"/>
        </w:rPr>
        <w:t>programme</w:t>
      </w:r>
      <w:proofErr w:type="spellEnd"/>
      <w:r w:rsidRPr="00F22A59">
        <w:rPr>
          <w:rFonts w:asciiTheme="minorHAnsi" w:hAnsiTheme="minorHAnsi" w:cstheme="minorHAnsi"/>
          <w:color w:val="000000" w:themeColor="text1"/>
        </w:rPr>
        <w:t xml:space="preserve"> will also include services with international accelerators, the development and adoption costs of new cutting-edge technologies, technological missions abroad, and outreach to international accelerators. </w:t>
      </w:r>
    </w:p>
    <w:p w14:paraId="6CA90C58" w14:textId="77777777" w:rsidR="005D5D44" w:rsidRPr="00F22A59" w:rsidRDefault="005D5D44" w:rsidP="005D5D44">
      <w:pPr>
        <w:ind w:left="360"/>
        <w:jc w:val="both"/>
        <w:rPr>
          <w:rFonts w:asciiTheme="minorHAnsi" w:hAnsiTheme="minorHAnsi" w:cstheme="minorHAnsi"/>
          <w:color w:val="000000" w:themeColor="text1"/>
        </w:rPr>
      </w:pPr>
      <w:r w:rsidRPr="00F22A59">
        <w:rPr>
          <w:rFonts w:asciiTheme="minorHAnsi" w:hAnsiTheme="minorHAnsi"/>
          <w:b/>
          <w:bCs/>
          <w:color w:val="000000" w:themeColor="text1"/>
        </w:rPr>
        <w:t>Subcomponent II.2 Facilitating Access to capital for scalable startups (US$6.40 Million)</w:t>
      </w:r>
      <w:r w:rsidRPr="00F22A59">
        <w:rPr>
          <w:rFonts w:asciiTheme="minorHAnsi" w:hAnsiTheme="minorHAnsi"/>
          <w:color w:val="000000" w:themeColor="text1"/>
        </w:rPr>
        <w:t xml:space="preserve"> This component will allocate resources to: (</w:t>
      </w:r>
      <w:proofErr w:type="spellStart"/>
      <w:r w:rsidRPr="00F22A59">
        <w:rPr>
          <w:rFonts w:asciiTheme="minorHAnsi" w:hAnsiTheme="minorHAnsi"/>
          <w:color w:val="000000" w:themeColor="text1"/>
        </w:rPr>
        <w:t>i</w:t>
      </w:r>
      <w:proofErr w:type="spellEnd"/>
      <w:r w:rsidRPr="00F22A59">
        <w:rPr>
          <w:rFonts w:asciiTheme="minorHAnsi" w:hAnsiTheme="minorHAnsi"/>
          <w:color w:val="000000" w:themeColor="text1"/>
        </w:rPr>
        <w:t xml:space="preserve">) establish a venture capital (VC) fund that will provide equity financing to early stage, scalable and investment-ready startups and (ii) capitalize a Sidecar Fund (SF) that will provide investment for ventures that are supported by an Angel Investor according to the VC policy, the DBJ will provide equity in the role of a Limited Partner. </w:t>
      </w:r>
    </w:p>
    <w:p w14:paraId="2C4B8E6C" w14:textId="77777777" w:rsidR="005D5D44" w:rsidRPr="00F22A59" w:rsidRDefault="005D5D44" w:rsidP="005D5D44">
      <w:pPr>
        <w:ind w:left="360"/>
        <w:jc w:val="both"/>
        <w:rPr>
          <w:rFonts w:asciiTheme="minorHAnsi" w:hAnsiTheme="minorHAnsi" w:cstheme="minorHAnsi"/>
          <w:color w:val="000000" w:themeColor="text1"/>
        </w:rPr>
      </w:pPr>
      <w:r w:rsidRPr="00F22A59">
        <w:rPr>
          <w:rFonts w:asciiTheme="minorHAnsi" w:hAnsiTheme="minorHAnsi" w:cstheme="minorHAnsi"/>
          <w:color w:val="000000" w:themeColor="text1"/>
        </w:rPr>
        <w:lastRenderedPageBreak/>
        <w:t>The Venture Capital Fund (VCF) will be managed by a Fund Management Firm, selected through a competitive process. Some of the required criteria for participation and selection will include: (</w:t>
      </w:r>
      <w:proofErr w:type="spellStart"/>
      <w:r w:rsidRPr="00F22A59">
        <w:rPr>
          <w:rFonts w:asciiTheme="minorHAnsi" w:hAnsiTheme="minorHAnsi" w:cstheme="minorHAnsi"/>
          <w:color w:val="000000" w:themeColor="text1"/>
        </w:rPr>
        <w:t>i</w:t>
      </w:r>
      <w:proofErr w:type="spellEnd"/>
      <w:r w:rsidRPr="00F22A59">
        <w:rPr>
          <w:rFonts w:asciiTheme="minorHAnsi" w:hAnsiTheme="minorHAnsi" w:cstheme="minorHAnsi"/>
          <w:color w:val="000000" w:themeColor="text1"/>
        </w:rPr>
        <w:t xml:space="preserve">) proven experience, </w:t>
      </w:r>
      <w:proofErr w:type="gramStart"/>
      <w:r w:rsidRPr="00F22A59">
        <w:rPr>
          <w:rFonts w:asciiTheme="minorHAnsi" w:hAnsiTheme="minorHAnsi" w:cstheme="minorHAnsi"/>
          <w:color w:val="000000" w:themeColor="text1"/>
        </w:rPr>
        <w:t>expertise</w:t>
      </w:r>
      <w:proofErr w:type="gramEnd"/>
      <w:r w:rsidRPr="00F22A59">
        <w:rPr>
          <w:rFonts w:asciiTheme="minorHAnsi" w:hAnsiTheme="minorHAnsi" w:cstheme="minorHAnsi"/>
          <w:color w:val="000000" w:themeColor="text1"/>
        </w:rPr>
        <w:t xml:space="preserve"> and operational capacity for VCF; (ii) professional and managerial skills; (iii) good governance and transparency practices; and (iv) proven use of financial, social and environmental standards. The Fund Management Firm will establish the Venture Capital Fund. Appropriate investment documents such as Limited Partnership agreement, subscription agreement, and other required documents will define the terms and conditions of the DBJ’s participation. </w:t>
      </w:r>
    </w:p>
    <w:p w14:paraId="69A381D9" w14:textId="77777777" w:rsidR="005D5D44" w:rsidRPr="00F22A59" w:rsidRDefault="005D5D44" w:rsidP="005D5D44">
      <w:pPr>
        <w:ind w:left="360"/>
        <w:jc w:val="both"/>
        <w:rPr>
          <w:rFonts w:asciiTheme="minorHAnsi" w:hAnsiTheme="minorHAnsi" w:cstheme="minorHAnsi"/>
          <w:color w:val="000000" w:themeColor="text1"/>
        </w:rPr>
      </w:pPr>
      <w:r w:rsidRPr="00F22A59">
        <w:rPr>
          <w:rFonts w:asciiTheme="minorHAnsi" w:hAnsiTheme="minorHAnsi"/>
          <w:color w:val="000000" w:themeColor="text1"/>
        </w:rPr>
        <w:t xml:space="preserve">The SF will support scalable start-ups’ access to equity by matching the support from Angel Investors on eligible ventures, that will be selected through calls for proposals and the eligible firms will need to have a financial commitment from the Angel Investors to access the investment. This component will address issues that hinder women’s participation in high tech scalable start-ups. </w:t>
      </w:r>
      <w:bookmarkStart w:id="10" w:name="_Hlk2602809"/>
      <w:r w:rsidRPr="00F22A59">
        <w:rPr>
          <w:rFonts w:asciiTheme="minorHAnsi" w:hAnsiTheme="minorHAnsi"/>
          <w:color w:val="000000" w:themeColor="text1"/>
        </w:rPr>
        <w:t>The VC and the SF are independent but complementary instruments.</w:t>
      </w:r>
    </w:p>
    <w:bookmarkEnd w:id="10"/>
    <w:p w14:paraId="40B96003" w14:textId="77777777" w:rsidR="005D5D44" w:rsidRPr="00F22A59" w:rsidRDefault="005D5D44" w:rsidP="005D5D44">
      <w:pPr>
        <w:ind w:left="360"/>
        <w:jc w:val="both"/>
        <w:rPr>
          <w:rFonts w:asciiTheme="minorHAnsi" w:hAnsiTheme="minorHAnsi" w:cstheme="minorHAnsi"/>
          <w:color w:val="000000" w:themeColor="text1"/>
        </w:rPr>
      </w:pPr>
      <w:r w:rsidRPr="00F22A59">
        <w:rPr>
          <w:rFonts w:asciiTheme="minorHAnsi" w:hAnsiTheme="minorHAnsi" w:cstheme="minorHAnsi"/>
          <w:b/>
          <w:color w:val="000000" w:themeColor="text1"/>
        </w:rPr>
        <w:t xml:space="preserve">Component III: </w:t>
      </w:r>
      <w:bookmarkStart w:id="11" w:name="_Hlk2603586"/>
      <w:r w:rsidRPr="00F22A59">
        <w:rPr>
          <w:rFonts w:asciiTheme="minorHAnsi" w:hAnsiTheme="minorHAnsi" w:cstheme="minorHAnsi"/>
          <w:b/>
          <w:color w:val="000000" w:themeColor="text1"/>
        </w:rPr>
        <w:t>Facilitating innovation and growth for high potential startups</w:t>
      </w:r>
      <w:bookmarkEnd w:id="11"/>
      <w:r w:rsidRPr="00F22A59">
        <w:rPr>
          <w:rFonts w:asciiTheme="minorHAnsi" w:hAnsiTheme="minorHAnsi" w:cstheme="minorHAnsi"/>
          <w:b/>
          <w:color w:val="000000" w:themeColor="text1"/>
        </w:rPr>
        <w:t xml:space="preserve"> (US$3.47 Million)</w:t>
      </w:r>
      <w:r w:rsidRPr="00F22A59">
        <w:rPr>
          <w:rFonts w:asciiTheme="minorHAnsi" w:hAnsiTheme="minorHAnsi" w:cstheme="minorHAnsi"/>
          <w:color w:val="000000" w:themeColor="text1"/>
        </w:rPr>
        <w:t xml:space="preserve">. This component will serve those potential beneficiaries (entrepreneurs and MSMEs) at the early stage that have potentially successful value propositions and that could become scalable startups. It is structured in two subcomponents. </w:t>
      </w:r>
    </w:p>
    <w:p w14:paraId="22A5286F" w14:textId="77777777" w:rsidR="005D5D44" w:rsidRPr="00F22A59" w:rsidRDefault="005D5D44" w:rsidP="005D5D44">
      <w:pPr>
        <w:ind w:left="360"/>
        <w:jc w:val="both"/>
        <w:rPr>
          <w:rFonts w:asciiTheme="minorHAnsi" w:hAnsiTheme="minorHAnsi" w:cstheme="minorHAnsi"/>
          <w:color w:val="000000" w:themeColor="text1"/>
        </w:rPr>
      </w:pPr>
      <w:r w:rsidRPr="00F22A59">
        <w:rPr>
          <w:rFonts w:asciiTheme="minorHAnsi" w:hAnsiTheme="minorHAnsi"/>
          <w:b/>
          <w:bCs/>
          <w:color w:val="000000" w:themeColor="text1"/>
        </w:rPr>
        <w:t>Subcomponent III.1 Technological Transfer (US$600,000).</w:t>
      </w:r>
      <w:r w:rsidRPr="00F22A59">
        <w:rPr>
          <w:rFonts w:asciiTheme="minorHAnsi" w:hAnsiTheme="minorHAnsi"/>
          <w:color w:val="000000" w:themeColor="text1"/>
        </w:rPr>
        <w:t xml:space="preserve"> This subcomponent will foster the capabilities of the eco-system to assist entrepreneurs in valuing, </w:t>
      </w:r>
      <w:proofErr w:type="gramStart"/>
      <w:r w:rsidRPr="00F22A59">
        <w:rPr>
          <w:rFonts w:asciiTheme="minorHAnsi" w:hAnsiTheme="minorHAnsi"/>
          <w:color w:val="000000" w:themeColor="text1"/>
        </w:rPr>
        <w:t>transferring</w:t>
      </w:r>
      <w:proofErr w:type="gramEnd"/>
      <w:r w:rsidRPr="00F22A59">
        <w:rPr>
          <w:rFonts w:asciiTheme="minorHAnsi" w:hAnsiTheme="minorHAnsi"/>
          <w:color w:val="000000" w:themeColor="text1"/>
        </w:rPr>
        <w:t xml:space="preserve"> and commercializing the technology they have developed by: (</w:t>
      </w:r>
      <w:proofErr w:type="spellStart"/>
      <w:r w:rsidRPr="00F22A59">
        <w:rPr>
          <w:rFonts w:asciiTheme="minorHAnsi" w:hAnsiTheme="minorHAnsi"/>
          <w:color w:val="000000" w:themeColor="text1"/>
        </w:rPr>
        <w:t>i</w:t>
      </w:r>
      <w:proofErr w:type="spellEnd"/>
      <w:r w:rsidRPr="00F22A59">
        <w:rPr>
          <w:rFonts w:asciiTheme="minorHAnsi" w:hAnsiTheme="minorHAnsi"/>
          <w:color w:val="000000" w:themeColor="text1"/>
        </w:rPr>
        <w:t xml:space="preserve">) creating and/ or strengthening a Tech-Transfer Office including a gap analysis, action plan and implementation of the action plan. Activities to be financed include: </w:t>
      </w:r>
      <w:r w:rsidRPr="00F22A59">
        <w:rPr>
          <w:rFonts w:asciiTheme="minorHAnsi" w:eastAsia="Batang" w:hAnsiTheme="minorHAnsi"/>
          <w:color w:val="000000" w:themeColor="text1"/>
        </w:rPr>
        <w:t>(a) specialized equipment; (b) specialized training; (c) infrastructure improvements; (d) training; (e)</w:t>
      </w:r>
      <w:r w:rsidRPr="00F22A59">
        <w:rPr>
          <w:rStyle w:val="CommentReference"/>
          <w:rFonts w:asciiTheme="minorHAnsi" w:hAnsiTheme="minorHAnsi"/>
          <w:color w:val="000000" w:themeColor="text1"/>
        </w:rPr>
        <w:t xml:space="preserve"> </w:t>
      </w:r>
      <w:r w:rsidRPr="00F22A59">
        <w:rPr>
          <w:rFonts w:asciiTheme="minorHAnsi" w:eastAsia="Batang" w:hAnsiTheme="minorHAnsi"/>
          <w:color w:val="000000" w:themeColor="text1"/>
        </w:rPr>
        <w:t>specialized services for patenting; and (f) licensing such as legal experts, technology commercialization experts. Also, by (</w:t>
      </w:r>
      <w:r w:rsidRPr="00F22A59">
        <w:rPr>
          <w:rFonts w:asciiTheme="minorHAnsi" w:hAnsiTheme="minorHAnsi"/>
          <w:color w:val="000000" w:themeColor="text1"/>
        </w:rPr>
        <w:t xml:space="preserve">ii) providing vouchers for corporate entrepreneurship services and capacities through open innovation, linking large firms with entrepreneurs to cooperate on innovation challenges for the established company and to provide financial and commercial support for the startup. </w:t>
      </w:r>
    </w:p>
    <w:p w14:paraId="350CFFE5" w14:textId="77777777" w:rsidR="005D5D44" w:rsidRPr="00F22A59" w:rsidRDefault="005D5D44" w:rsidP="005D5D44">
      <w:pPr>
        <w:ind w:left="360"/>
        <w:jc w:val="both"/>
        <w:rPr>
          <w:rFonts w:asciiTheme="minorHAnsi" w:eastAsia="Batang" w:hAnsiTheme="minorHAnsi" w:cstheme="minorHAnsi"/>
          <w:color w:val="000000" w:themeColor="text1"/>
        </w:rPr>
      </w:pPr>
      <w:r w:rsidRPr="00F22A59">
        <w:rPr>
          <w:rFonts w:asciiTheme="minorHAnsi" w:eastAsia="Batang" w:hAnsiTheme="minorHAnsi" w:cstheme="minorHAnsi"/>
          <w:b/>
          <w:color w:val="000000" w:themeColor="text1"/>
        </w:rPr>
        <w:t>Subcomponent III.2</w:t>
      </w:r>
      <w:r w:rsidRPr="00F22A59">
        <w:rPr>
          <w:rFonts w:asciiTheme="minorHAnsi" w:eastAsia="Batang" w:hAnsiTheme="minorHAnsi" w:cstheme="minorHAnsi"/>
          <w:color w:val="000000" w:themeColor="text1"/>
        </w:rPr>
        <w:t xml:space="preserve"> </w:t>
      </w:r>
      <w:r w:rsidRPr="00F22A59">
        <w:rPr>
          <w:rFonts w:asciiTheme="minorHAnsi" w:eastAsia="Batang" w:hAnsiTheme="minorHAnsi" w:cstheme="minorHAnsi"/>
          <w:b/>
          <w:color w:val="000000" w:themeColor="text1"/>
        </w:rPr>
        <w:t>Incubator Support (US$2.875 Million)</w:t>
      </w:r>
      <w:r w:rsidRPr="00F22A59">
        <w:rPr>
          <w:rFonts w:asciiTheme="minorHAnsi" w:eastAsia="Batang" w:hAnsiTheme="minorHAnsi" w:cstheme="minorHAnsi"/>
          <w:color w:val="000000" w:themeColor="text1"/>
        </w:rPr>
        <w:t xml:space="preserve"> This subcomponent will support the development of a pipeline of startups with high growth potential by: (</w:t>
      </w:r>
      <w:proofErr w:type="spellStart"/>
      <w:r w:rsidRPr="00F22A59">
        <w:rPr>
          <w:rFonts w:asciiTheme="minorHAnsi" w:eastAsia="Batang" w:hAnsiTheme="minorHAnsi" w:cstheme="minorHAnsi"/>
          <w:color w:val="000000" w:themeColor="text1"/>
        </w:rPr>
        <w:t>i</w:t>
      </w:r>
      <w:proofErr w:type="spellEnd"/>
      <w:r w:rsidRPr="00F22A59">
        <w:rPr>
          <w:rFonts w:asciiTheme="minorHAnsi" w:eastAsia="Batang" w:hAnsiTheme="minorHAnsi" w:cstheme="minorHAnsi"/>
          <w:color w:val="000000" w:themeColor="text1"/>
        </w:rPr>
        <w:t xml:space="preserve">) creating and/ or strengthening current incubators centers; (ii) providing vouchers to be used in incubation centers; (iii) the creation of a Seed Capital Fund that will provide entrepreneurs with innovative ideas early stage matching grants for: ideation, business model discovery phase, prototyping, and commercialization (matching grants will finance prototyping, de-risking emerging technologies, proofs of concepts, testing and certification, access to information and professional services among others). </w:t>
      </w:r>
      <w:bookmarkStart w:id="12" w:name="_Hlk2602978"/>
      <w:r w:rsidRPr="00F22A59">
        <w:rPr>
          <w:rFonts w:asciiTheme="minorHAnsi" w:eastAsia="Batang" w:hAnsiTheme="minorHAnsi" w:cstheme="minorHAnsi"/>
          <w:color w:val="000000" w:themeColor="text1"/>
        </w:rPr>
        <w:t xml:space="preserve">Eligible beneficiaries are public and private incubator centers and entrepreneurs, inventors, or new startups with proposals that show high growth potential. </w:t>
      </w:r>
      <w:r w:rsidRPr="00F22A59">
        <w:rPr>
          <w:rFonts w:asciiTheme="minorHAnsi" w:hAnsiTheme="minorHAnsi" w:cstheme="minorHAnsi"/>
          <w:color w:val="000000" w:themeColor="text1"/>
        </w:rPr>
        <w:t>Potential women entrepreneurs will be targeted in diffusion, awareness, mentorship programs and networking</w:t>
      </w:r>
      <w:r w:rsidRPr="00F22A59">
        <w:rPr>
          <w:rFonts w:asciiTheme="minorHAnsi" w:eastAsia="Batang" w:hAnsiTheme="minorHAnsi" w:cstheme="minorHAnsi"/>
          <w:color w:val="000000" w:themeColor="text1"/>
        </w:rPr>
        <w:t>.</w:t>
      </w:r>
      <w:bookmarkEnd w:id="12"/>
    </w:p>
    <w:p w14:paraId="4EC1B84D" w14:textId="77777777" w:rsidR="005D5D44" w:rsidRPr="00F22A59" w:rsidRDefault="005D5D44" w:rsidP="005D5D44">
      <w:pPr>
        <w:spacing w:after="0"/>
        <w:ind w:left="360"/>
        <w:jc w:val="both"/>
        <w:rPr>
          <w:rFonts w:asciiTheme="minorHAnsi" w:hAnsiTheme="minorHAnsi" w:cstheme="minorHAnsi"/>
          <w:b/>
          <w:smallCaps/>
        </w:rPr>
      </w:pPr>
      <w:r w:rsidRPr="00F22A59">
        <w:rPr>
          <w:rFonts w:asciiTheme="minorHAnsi" w:hAnsiTheme="minorHAnsi" w:cstheme="minorHAnsi"/>
          <w:b/>
        </w:rPr>
        <w:br/>
        <w:t>OBJECTIVE OF THE ASSIGNMENT</w:t>
      </w:r>
    </w:p>
    <w:p w14:paraId="354F44DD" w14:textId="502717EA" w:rsidR="005D5D44" w:rsidRDefault="005D5D44" w:rsidP="004D0C2F">
      <w:pPr>
        <w:ind w:left="360"/>
        <w:rPr>
          <w:rFonts w:ascii="Times New Roman" w:hAnsi="Times New Roman"/>
          <w:color w:val="000000"/>
          <w:sz w:val="20"/>
          <w:szCs w:val="20"/>
          <w:lang w:val="en-GB"/>
        </w:rPr>
      </w:pPr>
      <w:r w:rsidRPr="00F22A59">
        <w:rPr>
          <w:rFonts w:asciiTheme="minorHAnsi" w:hAnsiTheme="minorHAnsi"/>
          <w:b/>
          <w:bCs/>
        </w:rPr>
        <w:t xml:space="preserve">The DBJ is seeking an international </w:t>
      </w:r>
      <w:r>
        <w:rPr>
          <w:rFonts w:asciiTheme="minorHAnsi" w:hAnsiTheme="minorHAnsi"/>
          <w:b/>
          <w:bCs/>
        </w:rPr>
        <w:t xml:space="preserve">incubator, </w:t>
      </w:r>
      <w:proofErr w:type="gramStart"/>
      <w:r w:rsidRPr="00F22A59">
        <w:rPr>
          <w:rFonts w:asciiTheme="minorHAnsi" w:hAnsiTheme="minorHAnsi"/>
          <w:b/>
          <w:bCs/>
        </w:rPr>
        <w:t>accelerator</w:t>
      </w:r>
      <w:proofErr w:type="gramEnd"/>
      <w:r>
        <w:rPr>
          <w:rFonts w:asciiTheme="minorHAnsi" w:hAnsiTheme="minorHAnsi"/>
          <w:b/>
          <w:bCs/>
        </w:rPr>
        <w:t xml:space="preserve"> or consulting firm</w:t>
      </w:r>
      <w:r w:rsidRPr="00F22A59">
        <w:rPr>
          <w:rFonts w:asciiTheme="minorHAnsi" w:hAnsiTheme="minorHAnsi"/>
          <w:b/>
          <w:bCs/>
        </w:rPr>
        <w:t xml:space="preserve"> to strengthen the capabilities of Business Service Intermediaries (BSI</w:t>
      </w:r>
      <w:r w:rsidR="000F7C28">
        <w:rPr>
          <w:rFonts w:asciiTheme="minorHAnsi" w:hAnsiTheme="minorHAnsi"/>
          <w:b/>
          <w:bCs/>
        </w:rPr>
        <w:t>s</w:t>
      </w:r>
      <w:r w:rsidRPr="00F22A59">
        <w:rPr>
          <w:rFonts w:asciiTheme="minorHAnsi" w:hAnsiTheme="minorHAnsi"/>
          <w:b/>
          <w:bCs/>
        </w:rPr>
        <w:t>) involved in supporting entrepreneurs, start-ups, MSMEs in their seed, early and growth stages</w:t>
      </w:r>
      <w:r w:rsidR="00011B56">
        <w:rPr>
          <w:rFonts w:asciiTheme="minorHAnsi" w:hAnsiTheme="minorHAnsi"/>
          <w:b/>
          <w:bCs/>
        </w:rPr>
        <w:t xml:space="preserve">: </w:t>
      </w:r>
      <w:r w:rsidR="00011B56" w:rsidRPr="003767A0">
        <w:rPr>
          <w:rFonts w:ascii="Times New Roman" w:hAnsi="Times New Roman"/>
          <w:color w:val="000000"/>
          <w:sz w:val="20"/>
          <w:szCs w:val="20"/>
          <w:lang w:val="en-GB"/>
        </w:rPr>
        <w:t>business pre-incubators, incubators and accelerators, respectively</w:t>
      </w:r>
      <w:r w:rsidR="004D0C2F">
        <w:rPr>
          <w:rFonts w:ascii="Times New Roman" w:hAnsi="Times New Roman"/>
          <w:color w:val="000000"/>
          <w:sz w:val="20"/>
          <w:szCs w:val="20"/>
          <w:lang w:val="en-GB"/>
        </w:rPr>
        <w:t>.</w:t>
      </w:r>
    </w:p>
    <w:p w14:paraId="06CD4F24" w14:textId="0D61D779" w:rsidR="004D0C2F" w:rsidRDefault="004D0C2F" w:rsidP="00011B56">
      <w:pPr>
        <w:rPr>
          <w:rFonts w:ascii="Times New Roman" w:hAnsi="Times New Roman"/>
          <w:color w:val="000000"/>
          <w:sz w:val="20"/>
          <w:szCs w:val="20"/>
          <w:lang w:val="en-GB"/>
        </w:rPr>
      </w:pPr>
    </w:p>
    <w:p w14:paraId="2D92F9FC" w14:textId="77777777" w:rsidR="004D0C2F" w:rsidRPr="00394EC0" w:rsidRDefault="004D0C2F" w:rsidP="004D0C2F">
      <w:pPr>
        <w:spacing w:after="0"/>
        <w:jc w:val="both"/>
        <w:rPr>
          <w:rFonts w:ascii="Times New Roman" w:hAnsi="Times New Roman"/>
          <w:color w:val="000000"/>
          <w:sz w:val="20"/>
          <w:szCs w:val="20"/>
        </w:rPr>
      </w:pPr>
      <w:r w:rsidRPr="00394EC0">
        <w:rPr>
          <w:rFonts w:ascii="Times New Roman" w:hAnsi="Times New Roman"/>
          <w:color w:val="000000"/>
          <w:sz w:val="20"/>
          <w:szCs w:val="20"/>
        </w:rPr>
        <w:lastRenderedPageBreak/>
        <w:t>Specific objectives of the assignment, based on preparatory work carried out by DBJ, are</w:t>
      </w:r>
      <w:r>
        <w:rPr>
          <w:rFonts w:ascii="Times New Roman" w:hAnsi="Times New Roman"/>
          <w:color w:val="000000"/>
          <w:sz w:val="20"/>
          <w:szCs w:val="20"/>
        </w:rPr>
        <w:t xml:space="preserve"> to:</w:t>
      </w:r>
    </w:p>
    <w:p w14:paraId="7A8CF59C" w14:textId="77777777" w:rsidR="004D0C2F" w:rsidRPr="00394EC0" w:rsidRDefault="004D0C2F" w:rsidP="004D0C2F">
      <w:pPr>
        <w:numPr>
          <w:ilvl w:val="0"/>
          <w:numId w:val="9"/>
        </w:numPr>
        <w:spacing w:after="0"/>
        <w:jc w:val="both"/>
        <w:rPr>
          <w:rFonts w:ascii="Times New Roman" w:hAnsi="Times New Roman"/>
          <w:color w:val="000000"/>
          <w:sz w:val="20"/>
          <w:szCs w:val="20"/>
          <w:lang w:val="en-JM"/>
        </w:rPr>
      </w:pPr>
      <w:r>
        <w:rPr>
          <w:rFonts w:ascii="Times New Roman" w:hAnsi="Times New Roman"/>
          <w:color w:val="000000"/>
          <w:sz w:val="20"/>
          <w:szCs w:val="20"/>
          <w:lang w:val="en-JM"/>
        </w:rPr>
        <w:t>i</w:t>
      </w:r>
      <w:r w:rsidRPr="00394EC0">
        <w:rPr>
          <w:rFonts w:ascii="Times New Roman" w:hAnsi="Times New Roman"/>
          <w:color w:val="000000"/>
          <w:sz w:val="20"/>
          <w:szCs w:val="20"/>
          <w:lang w:val="en-JM"/>
        </w:rPr>
        <w:t xml:space="preserve">mplement </w:t>
      </w:r>
      <w:r>
        <w:rPr>
          <w:rFonts w:ascii="Times New Roman" w:hAnsi="Times New Roman"/>
          <w:color w:val="000000"/>
          <w:sz w:val="20"/>
          <w:szCs w:val="20"/>
          <w:lang w:val="en-JM"/>
        </w:rPr>
        <w:t>the</w:t>
      </w:r>
      <w:r w:rsidRPr="00394EC0">
        <w:rPr>
          <w:rFonts w:ascii="Times New Roman" w:hAnsi="Times New Roman"/>
          <w:color w:val="000000"/>
          <w:sz w:val="20"/>
          <w:szCs w:val="20"/>
          <w:lang w:val="en-JM"/>
        </w:rPr>
        <w:t xml:space="preserve"> </w:t>
      </w:r>
      <w:proofErr w:type="gramStart"/>
      <w:r w:rsidRPr="00394EC0">
        <w:rPr>
          <w:rFonts w:ascii="Times New Roman" w:hAnsi="Times New Roman"/>
          <w:color w:val="000000"/>
          <w:sz w:val="20"/>
          <w:szCs w:val="20"/>
          <w:lang w:val="en-JM"/>
        </w:rPr>
        <w:t>newly-developed</w:t>
      </w:r>
      <w:proofErr w:type="gramEnd"/>
      <w:r w:rsidRPr="00394EC0">
        <w:rPr>
          <w:rFonts w:ascii="Times New Roman" w:hAnsi="Times New Roman"/>
          <w:color w:val="000000"/>
          <w:sz w:val="20"/>
          <w:szCs w:val="20"/>
          <w:lang w:val="en-JM"/>
        </w:rPr>
        <w:t xml:space="preserve"> BSI </w:t>
      </w:r>
      <w:r>
        <w:rPr>
          <w:rFonts w:ascii="Times New Roman" w:hAnsi="Times New Roman"/>
          <w:color w:val="000000"/>
          <w:sz w:val="20"/>
          <w:szCs w:val="20"/>
          <w:lang w:val="en-JM"/>
        </w:rPr>
        <w:t>C</w:t>
      </w:r>
      <w:r w:rsidRPr="00394EC0">
        <w:rPr>
          <w:rFonts w:ascii="Times New Roman" w:hAnsi="Times New Roman"/>
          <w:color w:val="000000"/>
          <w:sz w:val="20"/>
          <w:szCs w:val="20"/>
          <w:lang w:val="en-JM"/>
        </w:rPr>
        <w:t xml:space="preserve">ertification </w:t>
      </w:r>
      <w:r>
        <w:rPr>
          <w:rFonts w:ascii="Times New Roman" w:hAnsi="Times New Roman"/>
          <w:color w:val="000000"/>
          <w:sz w:val="20"/>
          <w:szCs w:val="20"/>
          <w:lang w:val="en-JM"/>
        </w:rPr>
        <w:t>M</w:t>
      </w:r>
      <w:r w:rsidRPr="00394EC0">
        <w:rPr>
          <w:rFonts w:ascii="Times New Roman" w:hAnsi="Times New Roman"/>
          <w:color w:val="000000"/>
          <w:sz w:val="20"/>
          <w:szCs w:val="20"/>
          <w:lang w:val="en-JM"/>
        </w:rPr>
        <w:t>ethodology</w:t>
      </w:r>
      <w:r>
        <w:rPr>
          <w:rFonts w:ascii="Times New Roman" w:hAnsi="Times New Roman"/>
          <w:color w:val="000000"/>
          <w:sz w:val="20"/>
          <w:szCs w:val="20"/>
          <w:lang w:val="en-JM"/>
        </w:rPr>
        <w:t>;</w:t>
      </w:r>
      <w:r w:rsidRPr="00394EC0">
        <w:rPr>
          <w:rFonts w:ascii="Times New Roman" w:hAnsi="Times New Roman"/>
          <w:color w:val="000000"/>
          <w:sz w:val="20"/>
          <w:szCs w:val="20"/>
          <w:lang w:val="en-JM"/>
        </w:rPr>
        <w:t xml:space="preserve"> and</w:t>
      </w:r>
    </w:p>
    <w:p w14:paraId="0CB7634D" w14:textId="77777777" w:rsidR="004D0C2F" w:rsidRPr="00394EC0" w:rsidRDefault="004D0C2F" w:rsidP="004D0C2F">
      <w:pPr>
        <w:numPr>
          <w:ilvl w:val="0"/>
          <w:numId w:val="9"/>
        </w:numPr>
        <w:spacing w:after="0"/>
        <w:jc w:val="both"/>
        <w:rPr>
          <w:rFonts w:ascii="Times New Roman" w:hAnsi="Times New Roman"/>
          <w:color w:val="000000"/>
          <w:sz w:val="20"/>
          <w:szCs w:val="20"/>
          <w:lang w:val="en-JM"/>
        </w:rPr>
      </w:pPr>
      <w:r>
        <w:rPr>
          <w:rFonts w:ascii="Times New Roman" w:hAnsi="Times New Roman"/>
          <w:color w:val="000000"/>
          <w:sz w:val="20"/>
          <w:szCs w:val="20"/>
          <w:lang w:val="en-JM"/>
        </w:rPr>
        <w:t>c</w:t>
      </w:r>
      <w:r w:rsidRPr="00394EC0">
        <w:rPr>
          <w:rFonts w:ascii="Times New Roman" w:hAnsi="Times New Roman"/>
          <w:color w:val="000000"/>
          <w:sz w:val="20"/>
          <w:szCs w:val="20"/>
          <w:lang w:val="en-JM"/>
        </w:rPr>
        <w:t xml:space="preserve">arry out customized training programs for </w:t>
      </w:r>
      <w:r>
        <w:rPr>
          <w:rFonts w:ascii="Times New Roman" w:hAnsi="Times New Roman"/>
          <w:color w:val="000000"/>
          <w:sz w:val="20"/>
          <w:szCs w:val="20"/>
          <w:lang w:val="en-JM"/>
        </w:rPr>
        <w:t xml:space="preserve">the </w:t>
      </w:r>
      <w:r w:rsidRPr="00394EC0">
        <w:rPr>
          <w:rFonts w:ascii="Times New Roman" w:hAnsi="Times New Roman"/>
          <w:color w:val="000000"/>
          <w:sz w:val="20"/>
          <w:szCs w:val="20"/>
          <w:lang w:val="en-JM"/>
        </w:rPr>
        <w:t>BSI</w:t>
      </w:r>
      <w:r>
        <w:rPr>
          <w:rFonts w:ascii="Times New Roman" w:hAnsi="Times New Roman"/>
          <w:color w:val="000000"/>
          <w:sz w:val="20"/>
          <w:szCs w:val="20"/>
          <w:lang w:val="en-JM"/>
        </w:rPr>
        <w:t>s.</w:t>
      </w:r>
    </w:p>
    <w:p w14:paraId="3D11A708" w14:textId="77777777" w:rsidR="005D5D44" w:rsidRPr="00F22A59" w:rsidRDefault="005D5D44" w:rsidP="005D5D44">
      <w:pPr>
        <w:pStyle w:val="ListParagraph"/>
        <w:ind w:left="1080"/>
      </w:pPr>
    </w:p>
    <w:p w14:paraId="6941A217" w14:textId="77777777" w:rsidR="005D5D44" w:rsidRPr="00F22A59" w:rsidRDefault="005D5D44" w:rsidP="005D5D44">
      <w:pPr>
        <w:spacing w:after="0"/>
        <w:jc w:val="both"/>
        <w:rPr>
          <w:rFonts w:asciiTheme="minorHAnsi" w:hAnsiTheme="minorHAnsi" w:cstheme="minorHAnsi"/>
          <w:b/>
        </w:rPr>
      </w:pPr>
      <w:r w:rsidRPr="00F22A59">
        <w:rPr>
          <w:rFonts w:asciiTheme="minorHAnsi" w:hAnsiTheme="minorHAnsi" w:cstheme="minorHAnsi"/>
          <w:b/>
        </w:rPr>
        <w:t>SCOPE OF WORK</w:t>
      </w:r>
    </w:p>
    <w:p w14:paraId="15F43170" w14:textId="77777777" w:rsidR="005D5D44" w:rsidRPr="00F22A59" w:rsidRDefault="005D5D44" w:rsidP="005D5D44">
      <w:pPr>
        <w:pStyle w:val="ListParagraph"/>
        <w:numPr>
          <w:ilvl w:val="0"/>
          <w:numId w:val="5"/>
        </w:numPr>
        <w:spacing w:after="0" w:line="276" w:lineRule="auto"/>
        <w:ind w:left="720"/>
        <w:jc w:val="both"/>
        <w:rPr>
          <w:rFonts w:asciiTheme="minorHAnsi" w:hAnsiTheme="minorHAnsi" w:cstheme="minorHAnsi"/>
          <w:b/>
          <w:bCs/>
          <w:i/>
          <w:iCs/>
        </w:rPr>
      </w:pPr>
      <w:r>
        <w:rPr>
          <w:rFonts w:asciiTheme="minorHAnsi" w:hAnsiTheme="minorHAnsi" w:cstheme="minorHAnsi"/>
          <w:b/>
          <w:bCs/>
          <w:i/>
          <w:iCs/>
        </w:rPr>
        <w:t>Develop the strategies to improve BSIs efficiency</w:t>
      </w:r>
      <w:r w:rsidRPr="00F22A59">
        <w:rPr>
          <w:rFonts w:asciiTheme="minorHAnsi" w:hAnsiTheme="minorHAnsi" w:cstheme="minorHAnsi"/>
        </w:rPr>
        <w:t>, including:</w:t>
      </w:r>
    </w:p>
    <w:p w14:paraId="54194A70" w14:textId="77777777" w:rsidR="005D5D44" w:rsidRPr="00F22A59" w:rsidRDefault="005D5D44" w:rsidP="005D5D44">
      <w:pPr>
        <w:numPr>
          <w:ilvl w:val="1"/>
          <w:numId w:val="5"/>
        </w:numPr>
        <w:spacing w:after="0" w:line="240" w:lineRule="auto"/>
        <w:ind w:left="1080"/>
        <w:jc w:val="both"/>
        <w:rPr>
          <w:rFonts w:asciiTheme="minorHAnsi" w:eastAsia="Calibri" w:hAnsiTheme="minorHAnsi" w:cstheme="minorHAnsi"/>
          <w:color w:val="000000"/>
        </w:rPr>
      </w:pPr>
      <w:r w:rsidRPr="00F22A59">
        <w:rPr>
          <w:rFonts w:asciiTheme="minorHAnsi" w:eastAsia="Calibri" w:hAnsiTheme="minorHAnsi" w:cstheme="minorHAnsi"/>
          <w:color w:val="000000"/>
        </w:rPr>
        <w:t>Desk review of operational documents of BSI candidates</w:t>
      </w:r>
    </w:p>
    <w:p w14:paraId="69497FBB" w14:textId="77777777" w:rsidR="005D5D44" w:rsidRPr="00F22A59" w:rsidRDefault="005D5D44" w:rsidP="005D5D44">
      <w:pPr>
        <w:numPr>
          <w:ilvl w:val="1"/>
          <w:numId w:val="5"/>
        </w:numPr>
        <w:spacing w:after="0" w:line="240" w:lineRule="auto"/>
        <w:ind w:left="1080"/>
        <w:jc w:val="both"/>
        <w:rPr>
          <w:rFonts w:asciiTheme="minorHAnsi" w:eastAsia="Calibri" w:hAnsiTheme="minorHAnsi" w:cstheme="minorHAnsi"/>
          <w:color w:val="000000"/>
        </w:rPr>
      </w:pPr>
      <w:r w:rsidRPr="00F22A59">
        <w:rPr>
          <w:rFonts w:asciiTheme="minorHAnsi" w:eastAsia="Calibri" w:hAnsiTheme="minorHAnsi" w:cstheme="minorHAnsi"/>
          <w:color w:val="000000"/>
        </w:rPr>
        <w:t>Analysis of BSI company portfolio and success cases</w:t>
      </w:r>
    </w:p>
    <w:p w14:paraId="43B608FE" w14:textId="77777777" w:rsidR="005D5D44" w:rsidRPr="00F22A59" w:rsidRDefault="005D5D44" w:rsidP="005D5D44">
      <w:pPr>
        <w:numPr>
          <w:ilvl w:val="1"/>
          <w:numId w:val="5"/>
        </w:numPr>
        <w:spacing w:after="0" w:line="240" w:lineRule="auto"/>
        <w:ind w:left="1080"/>
        <w:jc w:val="both"/>
        <w:rPr>
          <w:rFonts w:asciiTheme="minorHAnsi" w:eastAsia="Calibri" w:hAnsiTheme="minorHAnsi" w:cstheme="minorHAnsi"/>
          <w:color w:val="000000"/>
        </w:rPr>
      </w:pPr>
      <w:r w:rsidRPr="00F22A59">
        <w:rPr>
          <w:rFonts w:asciiTheme="minorHAnsi" w:eastAsia="Calibri" w:hAnsiTheme="minorHAnsi" w:cstheme="minorHAnsi"/>
          <w:color w:val="000000"/>
        </w:rPr>
        <w:t>Physical or virtual visits to each BSI candidate, having separate meetings with different types of</w:t>
      </w:r>
      <w:r>
        <w:rPr>
          <w:rFonts w:asciiTheme="minorHAnsi" w:eastAsia="Calibri" w:hAnsiTheme="minorHAnsi" w:cstheme="minorHAnsi"/>
          <w:color w:val="000000"/>
        </w:rPr>
        <w:t xml:space="preserve"> the</w:t>
      </w:r>
      <w:r w:rsidRPr="00F22A59">
        <w:rPr>
          <w:rFonts w:asciiTheme="minorHAnsi" w:eastAsia="Calibri" w:hAnsiTheme="minorHAnsi" w:cstheme="minorHAnsi"/>
          <w:color w:val="000000"/>
        </w:rPr>
        <w:t xml:space="preserve"> BSI’ s stakeholders</w:t>
      </w:r>
    </w:p>
    <w:p w14:paraId="3983CCDE" w14:textId="77777777" w:rsidR="005D5D44" w:rsidRDefault="005D5D44" w:rsidP="005D5D44">
      <w:pPr>
        <w:pStyle w:val="ListParagraph"/>
        <w:numPr>
          <w:ilvl w:val="1"/>
          <w:numId w:val="5"/>
        </w:numPr>
        <w:spacing w:after="0" w:line="276" w:lineRule="auto"/>
        <w:ind w:left="1080"/>
        <w:jc w:val="both"/>
        <w:rPr>
          <w:rFonts w:asciiTheme="minorHAnsi" w:hAnsiTheme="minorHAnsi" w:cstheme="minorHAnsi"/>
          <w:b/>
          <w:bCs/>
          <w:i/>
          <w:iCs/>
        </w:rPr>
      </w:pPr>
      <w:r w:rsidRPr="00F22A59">
        <w:rPr>
          <w:rFonts w:asciiTheme="minorHAnsi" w:eastAsia="Calibri" w:hAnsiTheme="minorHAnsi" w:cstheme="minorHAnsi"/>
          <w:color w:val="000000"/>
        </w:rPr>
        <w:t>Definition of requisites to maintain certification over time including sustainability strategies to maintain/improve operations</w:t>
      </w:r>
      <w:r w:rsidRPr="00F22A59">
        <w:rPr>
          <w:rFonts w:asciiTheme="minorHAnsi" w:hAnsiTheme="minorHAnsi" w:cstheme="minorHAnsi"/>
          <w:b/>
          <w:bCs/>
          <w:i/>
          <w:iCs/>
        </w:rPr>
        <w:t xml:space="preserve"> </w:t>
      </w:r>
    </w:p>
    <w:p w14:paraId="10573D43" w14:textId="77777777" w:rsidR="005D5D44" w:rsidRDefault="005D5D44" w:rsidP="005D5D44">
      <w:pPr>
        <w:numPr>
          <w:ilvl w:val="1"/>
          <w:numId w:val="5"/>
        </w:numPr>
        <w:spacing w:after="0" w:line="240" w:lineRule="auto"/>
        <w:ind w:left="1080"/>
        <w:jc w:val="both"/>
        <w:rPr>
          <w:rFonts w:asciiTheme="minorHAnsi" w:eastAsia="Calibri" w:hAnsiTheme="minorHAnsi" w:cstheme="minorHAnsi"/>
          <w:color w:val="000000"/>
        </w:rPr>
      </w:pPr>
      <w:r w:rsidRPr="00F5664D">
        <w:rPr>
          <w:rFonts w:asciiTheme="minorHAnsi" w:eastAsia="Calibri" w:hAnsiTheme="minorHAnsi" w:cstheme="minorHAnsi"/>
          <w:color w:val="000000"/>
        </w:rPr>
        <w:t xml:space="preserve">Definition of Key Performance Indicators for BSI and their clients that spurs business mentorship </w:t>
      </w:r>
      <w:proofErr w:type="spellStart"/>
      <w:r w:rsidRPr="00F5664D">
        <w:rPr>
          <w:rFonts w:asciiTheme="minorHAnsi" w:eastAsia="Calibri" w:hAnsiTheme="minorHAnsi" w:cstheme="minorHAnsi"/>
          <w:color w:val="000000"/>
        </w:rPr>
        <w:t>programmes</w:t>
      </w:r>
      <w:proofErr w:type="spellEnd"/>
      <w:r w:rsidRPr="00F5664D">
        <w:rPr>
          <w:rFonts w:asciiTheme="minorHAnsi" w:eastAsia="Calibri" w:hAnsiTheme="minorHAnsi" w:cstheme="minorHAnsi"/>
          <w:color w:val="000000"/>
        </w:rPr>
        <w:t xml:space="preserve"> and fundraising activities for clients</w:t>
      </w:r>
      <w:r w:rsidRPr="008D3CA6">
        <w:rPr>
          <w:rFonts w:asciiTheme="minorHAnsi" w:eastAsia="Calibri" w:hAnsiTheme="minorHAnsi" w:cstheme="minorHAnsi"/>
          <w:color w:val="000000"/>
        </w:rPr>
        <w:t xml:space="preserve"> </w:t>
      </w:r>
    </w:p>
    <w:p w14:paraId="7DD5FA4B" w14:textId="77777777" w:rsidR="005D5D44" w:rsidRPr="0083384F" w:rsidRDefault="005D5D44" w:rsidP="005D5D44">
      <w:pPr>
        <w:spacing w:after="0"/>
        <w:ind w:left="720"/>
        <w:jc w:val="both"/>
        <w:rPr>
          <w:rFonts w:asciiTheme="minorHAnsi" w:hAnsiTheme="minorHAnsi" w:cstheme="minorHAnsi"/>
          <w:b/>
          <w:bCs/>
          <w:i/>
          <w:iCs/>
        </w:rPr>
      </w:pPr>
    </w:p>
    <w:p w14:paraId="14F00FFA" w14:textId="77777777" w:rsidR="005D5D44" w:rsidRPr="00F22A59" w:rsidRDefault="005D5D44" w:rsidP="005D5D44">
      <w:pPr>
        <w:spacing w:after="0" w:line="240" w:lineRule="auto"/>
        <w:ind w:left="1080"/>
        <w:jc w:val="both"/>
        <w:rPr>
          <w:rFonts w:asciiTheme="minorHAnsi" w:eastAsia="Calibri" w:hAnsiTheme="minorHAnsi" w:cstheme="minorHAnsi"/>
          <w:color w:val="000000"/>
        </w:rPr>
      </w:pPr>
    </w:p>
    <w:p w14:paraId="58A19FB1" w14:textId="77777777" w:rsidR="005D5D44" w:rsidRPr="00F22A59" w:rsidRDefault="005D5D44" w:rsidP="005D5D44">
      <w:pPr>
        <w:pStyle w:val="ListParagraph"/>
        <w:numPr>
          <w:ilvl w:val="0"/>
          <w:numId w:val="5"/>
        </w:numPr>
        <w:spacing w:after="0" w:line="276" w:lineRule="auto"/>
        <w:ind w:left="720"/>
        <w:jc w:val="both"/>
        <w:rPr>
          <w:rFonts w:asciiTheme="minorHAnsi" w:hAnsiTheme="minorHAnsi" w:cstheme="minorHAnsi"/>
          <w:b/>
          <w:bCs/>
          <w:i/>
          <w:iCs/>
        </w:rPr>
      </w:pPr>
      <w:r w:rsidRPr="00F22A59">
        <w:rPr>
          <w:rFonts w:asciiTheme="minorHAnsi" w:hAnsiTheme="minorHAnsi" w:cstheme="minorHAnsi"/>
          <w:b/>
          <w:bCs/>
          <w:i/>
          <w:iCs/>
        </w:rPr>
        <w:t xml:space="preserve">Carry out customized training programs for BSI to improve their capacity to provide expert support to clients, as well as the sustainability of their operations, </w:t>
      </w:r>
      <w:r w:rsidRPr="00F22A59">
        <w:rPr>
          <w:rFonts w:asciiTheme="minorHAnsi" w:hAnsiTheme="minorHAnsi" w:cstheme="minorHAnsi"/>
        </w:rPr>
        <w:t>including:</w:t>
      </w:r>
    </w:p>
    <w:p w14:paraId="4B783A24" w14:textId="77777777" w:rsidR="005D5D44" w:rsidRPr="00F22A59" w:rsidRDefault="005D5D44" w:rsidP="005D5D44">
      <w:pPr>
        <w:numPr>
          <w:ilvl w:val="1"/>
          <w:numId w:val="5"/>
        </w:numPr>
        <w:spacing w:after="0" w:line="240" w:lineRule="auto"/>
        <w:ind w:left="1080"/>
        <w:jc w:val="both"/>
        <w:rPr>
          <w:rFonts w:asciiTheme="minorHAnsi" w:eastAsia="Calibri" w:hAnsiTheme="minorHAnsi" w:cstheme="minorHAnsi"/>
          <w:color w:val="000000"/>
        </w:rPr>
      </w:pPr>
      <w:r w:rsidRPr="00F22A59">
        <w:rPr>
          <w:rFonts w:asciiTheme="minorHAnsi" w:eastAsia="Calibri" w:hAnsiTheme="minorHAnsi" w:cstheme="minorHAnsi"/>
          <w:color w:val="000000"/>
        </w:rPr>
        <w:t>Definition of outcomes and targets</w:t>
      </w:r>
    </w:p>
    <w:p w14:paraId="5E5B660C" w14:textId="77777777" w:rsidR="005D5D44" w:rsidRPr="00F22A59" w:rsidRDefault="005D5D44" w:rsidP="005D5D44">
      <w:pPr>
        <w:numPr>
          <w:ilvl w:val="1"/>
          <w:numId w:val="5"/>
        </w:numPr>
        <w:spacing w:after="0" w:line="240" w:lineRule="auto"/>
        <w:ind w:left="1080"/>
        <w:jc w:val="both"/>
        <w:rPr>
          <w:rFonts w:asciiTheme="minorHAnsi" w:eastAsia="Calibri" w:hAnsiTheme="minorHAnsi" w:cstheme="minorHAnsi"/>
          <w:color w:val="000000"/>
        </w:rPr>
      </w:pPr>
      <w:r w:rsidRPr="00F22A59">
        <w:rPr>
          <w:rFonts w:asciiTheme="minorHAnsi" w:eastAsia="Calibri" w:hAnsiTheme="minorHAnsi" w:cstheme="minorHAnsi"/>
          <w:color w:val="000000"/>
        </w:rPr>
        <w:t xml:space="preserve">Finalization of the definition of training contents and activities, customizing them at least partially to each group of BSIs: pre-incubators, </w:t>
      </w:r>
      <w:proofErr w:type="gramStart"/>
      <w:r w:rsidRPr="00F22A59">
        <w:rPr>
          <w:rFonts w:asciiTheme="minorHAnsi" w:eastAsia="Calibri" w:hAnsiTheme="minorHAnsi" w:cstheme="minorHAnsi"/>
          <w:color w:val="000000"/>
        </w:rPr>
        <w:t>incubators</w:t>
      </w:r>
      <w:proofErr w:type="gramEnd"/>
      <w:r w:rsidRPr="00F22A59">
        <w:rPr>
          <w:rFonts w:asciiTheme="minorHAnsi" w:eastAsia="Calibri" w:hAnsiTheme="minorHAnsi" w:cstheme="minorHAnsi"/>
          <w:color w:val="000000"/>
        </w:rPr>
        <w:t xml:space="preserve"> and accelerators</w:t>
      </w:r>
    </w:p>
    <w:p w14:paraId="7366B492" w14:textId="77777777" w:rsidR="005D5D44" w:rsidRPr="00F22A59" w:rsidRDefault="005D5D44" w:rsidP="005D5D44">
      <w:pPr>
        <w:numPr>
          <w:ilvl w:val="1"/>
          <w:numId w:val="5"/>
        </w:numPr>
        <w:spacing w:after="0" w:line="240" w:lineRule="auto"/>
        <w:ind w:left="1080"/>
        <w:jc w:val="both"/>
        <w:rPr>
          <w:rFonts w:asciiTheme="minorHAnsi" w:eastAsia="Calibri" w:hAnsiTheme="minorHAnsi"/>
          <w:color w:val="000000"/>
        </w:rPr>
      </w:pPr>
      <w:r w:rsidRPr="00F22A59">
        <w:rPr>
          <w:rFonts w:asciiTheme="minorHAnsi" w:eastAsia="Calibri" w:hAnsiTheme="minorHAnsi"/>
          <w:color w:val="000000"/>
        </w:rPr>
        <w:t>Indicative training topics are:</w:t>
      </w:r>
    </w:p>
    <w:p w14:paraId="462A398D" w14:textId="77777777" w:rsidR="005D5D44" w:rsidRPr="00F22A59" w:rsidRDefault="005D5D44" w:rsidP="005D5D44">
      <w:pPr>
        <w:pStyle w:val="ListParagraph"/>
        <w:numPr>
          <w:ilvl w:val="5"/>
          <w:numId w:val="8"/>
        </w:numPr>
        <w:spacing w:before="100" w:beforeAutospacing="1" w:after="100" w:afterAutospacing="1" w:line="240" w:lineRule="auto"/>
        <w:jc w:val="both"/>
        <w:rPr>
          <w:rFonts w:asciiTheme="minorHAnsi" w:eastAsia="Batang" w:hAnsiTheme="minorHAnsi"/>
        </w:rPr>
      </w:pPr>
      <w:r w:rsidRPr="00F22A59">
        <w:rPr>
          <w:rFonts w:asciiTheme="minorHAnsi" w:eastAsia="Batang" w:hAnsiTheme="minorHAnsi"/>
        </w:rPr>
        <w:t xml:space="preserve">Basics of entrepreneurial ecosystem development and how to properly position the BSI </w:t>
      </w:r>
    </w:p>
    <w:p w14:paraId="5CEEC172" w14:textId="77777777" w:rsidR="005D5D44" w:rsidRDefault="005D5D44" w:rsidP="005D5D44">
      <w:pPr>
        <w:pStyle w:val="ListParagraph"/>
        <w:numPr>
          <w:ilvl w:val="5"/>
          <w:numId w:val="8"/>
        </w:numPr>
        <w:spacing w:before="100" w:beforeAutospacing="1" w:after="100" w:afterAutospacing="1" w:line="240" w:lineRule="auto"/>
        <w:jc w:val="both"/>
        <w:rPr>
          <w:rFonts w:asciiTheme="minorHAnsi" w:eastAsia="Batang" w:hAnsiTheme="minorHAnsi" w:cstheme="minorHAnsi"/>
        </w:rPr>
      </w:pPr>
      <w:r w:rsidRPr="00F22A59">
        <w:rPr>
          <w:rFonts w:asciiTheme="minorHAnsi" w:eastAsia="Batang" w:hAnsiTheme="minorHAnsi" w:cstheme="minorHAnsi"/>
        </w:rPr>
        <w:t xml:space="preserve">Business incubator management, including defining incubator/accelerator strengths, </w:t>
      </w:r>
      <w:proofErr w:type="gramStart"/>
      <w:r w:rsidRPr="00F22A59">
        <w:rPr>
          <w:rFonts w:asciiTheme="minorHAnsi" w:eastAsia="Batang" w:hAnsiTheme="minorHAnsi" w:cstheme="minorHAnsi"/>
        </w:rPr>
        <w:t>specialization</w:t>
      </w:r>
      <w:proofErr w:type="gramEnd"/>
      <w:r w:rsidRPr="00F22A59">
        <w:rPr>
          <w:rFonts w:asciiTheme="minorHAnsi" w:eastAsia="Batang" w:hAnsiTheme="minorHAnsi" w:cstheme="minorHAnsi"/>
        </w:rPr>
        <w:t xml:space="preserve"> and marketplace positioning</w:t>
      </w:r>
    </w:p>
    <w:p w14:paraId="4E80097B" w14:textId="77777777" w:rsidR="005D5D44" w:rsidRPr="00F22A59" w:rsidRDefault="005D5D44" w:rsidP="005D5D44">
      <w:pPr>
        <w:pStyle w:val="ListParagraph"/>
        <w:numPr>
          <w:ilvl w:val="5"/>
          <w:numId w:val="8"/>
        </w:numPr>
        <w:spacing w:before="100" w:beforeAutospacing="1" w:after="100" w:afterAutospacing="1" w:line="240" w:lineRule="auto"/>
        <w:jc w:val="both"/>
        <w:rPr>
          <w:rFonts w:asciiTheme="minorHAnsi" w:eastAsia="Batang" w:hAnsiTheme="minorHAnsi" w:cstheme="minorHAnsi"/>
        </w:rPr>
      </w:pPr>
      <w:r w:rsidRPr="00F22A59">
        <w:rPr>
          <w:rFonts w:asciiTheme="minorHAnsi" w:eastAsia="Batang" w:hAnsiTheme="minorHAnsi" w:cstheme="minorHAnsi"/>
        </w:rPr>
        <w:t>Marketing to potential clients based on competitive advantage/specialization</w:t>
      </w:r>
    </w:p>
    <w:p w14:paraId="20F89013" w14:textId="77777777" w:rsidR="005D5D44" w:rsidRPr="00F22A59" w:rsidRDefault="005D5D44" w:rsidP="005D5D44">
      <w:pPr>
        <w:pStyle w:val="ListParagraph"/>
        <w:numPr>
          <w:ilvl w:val="5"/>
          <w:numId w:val="8"/>
        </w:numPr>
        <w:spacing w:before="100" w:beforeAutospacing="1" w:after="100" w:afterAutospacing="1" w:line="240" w:lineRule="auto"/>
        <w:jc w:val="both"/>
        <w:rPr>
          <w:rFonts w:asciiTheme="minorHAnsi" w:eastAsia="Batang" w:hAnsiTheme="minorHAnsi" w:cstheme="minorHAnsi"/>
        </w:rPr>
      </w:pPr>
      <w:r w:rsidRPr="00F22A59">
        <w:rPr>
          <w:rFonts w:asciiTheme="minorHAnsi" w:eastAsia="Batang" w:hAnsiTheme="minorHAnsi" w:cstheme="minorHAnsi"/>
        </w:rPr>
        <w:t>Ideal executive management and/or coaching staff</w:t>
      </w:r>
    </w:p>
    <w:p w14:paraId="7ABBDAF4" w14:textId="77777777" w:rsidR="005D5D44" w:rsidRPr="00F22A59" w:rsidRDefault="005D5D44" w:rsidP="005D5D44">
      <w:pPr>
        <w:pStyle w:val="ListParagraph"/>
        <w:numPr>
          <w:ilvl w:val="5"/>
          <w:numId w:val="8"/>
        </w:numPr>
        <w:spacing w:before="100" w:beforeAutospacing="1" w:after="100" w:afterAutospacing="1" w:line="240" w:lineRule="auto"/>
        <w:jc w:val="both"/>
        <w:rPr>
          <w:rFonts w:asciiTheme="minorHAnsi" w:eastAsia="Batang" w:hAnsiTheme="minorHAnsi" w:cstheme="minorHAnsi"/>
        </w:rPr>
      </w:pPr>
      <w:r w:rsidRPr="00F22A59">
        <w:rPr>
          <w:rFonts w:asciiTheme="minorHAnsi" w:eastAsia="Batang" w:hAnsiTheme="minorHAnsi" w:cstheme="minorHAnsi"/>
        </w:rPr>
        <w:t xml:space="preserve">Fundraising and revenue stream development for sustainable incubator/accelerator operations </w:t>
      </w:r>
    </w:p>
    <w:p w14:paraId="13CBA95F" w14:textId="77777777" w:rsidR="005D5D44" w:rsidRPr="00F22A59" w:rsidRDefault="005D5D44" w:rsidP="005D5D44">
      <w:pPr>
        <w:pStyle w:val="ListParagraph"/>
        <w:numPr>
          <w:ilvl w:val="5"/>
          <w:numId w:val="8"/>
        </w:numPr>
        <w:spacing w:before="100" w:beforeAutospacing="1" w:after="100" w:afterAutospacing="1" w:line="240" w:lineRule="auto"/>
        <w:jc w:val="both"/>
        <w:rPr>
          <w:rFonts w:asciiTheme="minorHAnsi" w:eastAsia="Batang" w:hAnsiTheme="minorHAnsi" w:cstheme="minorHAnsi"/>
        </w:rPr>
      </w:pPr>
      <w:r w:rsidRPr="00F22A59">
        <w:rPr>
          <w:rFonts w:asciiTheme="minorHAnsi" w:eastAsia="Batang" w:hAnsiTheme="minorHAnsi" w:cstheme="minorHAnsi"/>
        </w:rPr>
        <w:t>Building targeted programming/services for clients</w:t>
      </w:r>
    </w:p>
    <w:p w14:paraId="072D5631" w14:textId="77777777" w:rsidR="005D5D44" w:rsidRPr="00F22A59" w:rsidRDefault="005D5D44" w:rsidP="005D5D44">
      <w:pPr>
        <w:pStyle w:val="ListParagraph"/>
        <w:numPr>
          <w:ilvl w:val="5"/>
          <w:numId w:val="8"/>
        </w:numPr>
        <w:spacing w:before="100" w:beforeAutospacing="1" w:after="100" w:afterAutospacing="1" w:line="240" w:lineRule="auto"/>
        <w:jc w:val="both"/>
        <w:rPr>
          <w:rFonts w:asciiTheme="minorHAnsi" w:eastAsia="Batang" w:hAnsiTheme="minorHAnsi" w:cstheme="minorHAnsi"/>
        </w:rPr>
      </w:pPr>
      <w:r>
        <w:rPr>
          <w:rFonts w:asciiTheme="minorHAnsi" w:eastAsia="Batang" w:hAnsiTheme="minorHAnsi" w:cstheme="minorHAnsi"/>
        </w:rPr>
        <w:t>Designing remote and on-site programming to support high-growth potential clients</w:t>
      </w:r>
    </w:p>
    <w:p w14:paraId="71503D83" w14:textId="77777777" w:rsidR="005D5D44" w:rsidRPr="00F22A59" w:rsidRDefault="005D5D44" w:rsidP="005D5D44">
      <w:pPr>
        <w:pStyle w:val="ListParagraph"/>
        <w:numPr>
          <w:ilvl w:val="5"/>
          <w:numId w:val="8"/>
        </w:numPr>
        <w:spacing w:before="100" w:beforeAutospacing="1" w:after="100" w:afterAutospacing="1" w:line="240" w:lineRule="auto"/>
        <w:jc w:val="both"/>
        <w:rPr>
          <w:rFonts w:asciiTheme="minorHAnsi" w:eastAsia="Batang" w:hAnsiTheme="minorHAnsi" w:cstheme="minorHAnsi"/>
        </w:rPr>
      </w:pPr>
      <w:r w:rsidRPr="00F22A59">
        <w:rPr>
          <w:rFonts w:asciiTheme="minorHAnsi" w:eastAsia="Batang" w:hAnsiTheme="minorHAnsi" w:cstheme="minorHAnsi"/>
        </w:rPr>
        <w:t>Building capacity to provide expert support to clients</w:t>
      </w:r>
    </w:p>
    <w:p w14:paraId="2E54AEC5" w14:textId="77777777" w:rsidR="005D5D44" w:rsidRPr="00F22A59" w:rsidRDefault="005D5D44" w:rsidP="005D5D44">
      <w:pPr>
        <w:pStyle w:val="ListParagraph"/>
        <w:numPr>
          <w:ilvl w:val="5"/>
          <w:numId w:val="8"/>
        </w:numPr>
        <w:spacing w:before="100" w:beforeAutospacing="1" w:after="100" w:afterAutospacing="1" w:line="240" w:lineRule="auto"/>
        <w:jc w:val="both"/>
        <w:rPr>
          <w:rFonts w:asciiTheme="minorHAnsi" w:eastAsia="Batang" w:hAnsiTheme="minorHAnsi" w:cstheme="minorHAnsi"/>
        </w:rPr>
      </w:pPr>
      <w:r w:rsidRPr="00F22A59">
        <w:rPr>
          <w:rFonts w:asciiTheme="minorHAnsi" w:eastAsia="Batang" w:hAnsiTheme="minorHAnsi" w:cstheme="minorHAnsi"/>
        </w:rPr>
        <w:t>Identifying, and then acquiring facility and other tangible assets for clients</w:t>
      </w:r>
    </w:p>
    <w:p w14:paraId="01C18FDD" w14:textId="77777777" w:rsidR="005D5D44" w:rsidRPr="00F22A59" w:rsidRDefault="005D5D44" w:rsidP="005D5D44">
      <w:pPr>
        <w:pStyle w:val="ListParagraph"/>
        <w:numPr>
          <w:ilvl w:val="5"/>
          <w:numId w:val="8"/>
        </w:numPr>
        <w:spacing w:before="100" w:beforeAutospacing="1" w:after="100" w:afterAutospacing="1" w:line="240" w:lineRule="auto"/>
        <w:jc w:val="both"/>
        <w:rPr>
          <w:rFonts w:asciiTheme="minorHAnsi" w:eastAsia="Batang" w:hAnsiTheme="minorHAnsi" w:cstheme="minorHAnsi"/>
        </w:rPr>
      </w:pPr>
      <w:r w:rsidRPr="00F22A59">
        <w:rPr>
          <w:rFonts w:asciiTheme="minorHAnsi" w:eastAsia="Batang" w:hAnsiTheme="minorHAnsi" w:cstheme="minorHAnsi"/>
        </w:rPr>
        <w:t xml:space="preserve">Developing business, </w:t>
      </w:r>
      <w:proofErr w:type="gramStart"/>
      <w:r w:rsidRPr="00F22A59">
        <w:rPr>
          <w:rFonts w:asciiTheme="minorHAnsi" w:eastAsia="Batang" w:hAnsiTheme="minorHAnsi" w:cstheme="minorHAnsi"/>
        </w:rPr>
        <w:t>revenue</w:t>
      </w:r>
      <w:proofErr w:type="gramEnd"/>
      <w:r w:rsidRPr="00F22A59">
        <w:rPr>
          <w:rFonts w:asciiTheme="minorHAnsi" w:eastAsia="Batang" w:hAnsiTheme="minorHAnsi" w:cstheme="minorHAnsi"/>
        </w:rPr>
        <w:t xml:space="preserve"> and pricing models for clients</w:t>
      </w:r>
    </w:p>
    <w:p w14:paraId="79B8D205" w14:textId="77777777" w:rsidR="005D5D44" w:rsidRPr="00F22A59" w:rsidRDefault="005D5D44" w:rsidP="005D5D44">
      <w:pPr>
        <w:pStyle w:val="ListParagraph"/>
        <w:numPr>
          <w:ilvl w:val="5"/>
          <w:numId w:val="8"/>
        </w:numPr>
        <w:spacing w:before="100" w:beforeAutospacing="1" w:after="100" w:afterAutospacing="1" w:line="240" w:lineRule="auto"/>
        <w:jc w:val="both"/>
        <w:rPr>
          <w:rFonts w:asciiTheme="minorHAnsi" w:eastAsia="Batang" w:hAnsiTheme="minorHAnsi" w:cstheme="minorHAnsi"/>
        </w:rPr>
      </w:pPr>
      <w:r w:rsidRPr="00F22A59">
        <w:rPr>
          <w:rFonts w:asciiTheme="minorHAnsi" w:eastAsia="Batang" w:hAnsiTheme="minorHAnsi" w:cstheme="minorHAnsi"/>
        </w:rPr>
        <w:t>Setting graduation policies</w:t>
      </w:r>
    </w:p>
    <w:p w14:paraId="425E07A0" w14:textId="77777777" w:rsidR="005D5D44" w:rsidRPr="00F22A59" w:rsidRDefault="005D5D44" w:rsidP="005D5D44">
      <w:pPr>
        <w:pStyle w:val="ListParagraph"/>
        <w:numPr>
          <w:ilvl w:val="5"/>
          <w:numId w:val="8"/>
        </w:numPr>
        <w:spacing w:before="100" w:beforeAutospacing="1" w:after="100" w:afterAutospacing="1" w:line="240" w:lineRule="auto"/>
        <w:jc w:val="both"/>
        <w:rPr>
          <w:rFonts w:asciiTheme="minorHAnsi" w:eastAsia="Batang" w:hAnsiTheme="minorHAnsi" w:cstheme="minorHAnsi"/>
        </w:rPr>
      </w:pPr>
      <w:r w:rsidRPr="00F22A59">
        <w:rPr>
          <w:rFonts w:asciiTheme="minorHAnsi" w:eastAsia="Batang" w:hAnsiTheme="minorHAnsi" w:cstheme="minorHAnsi"/>
        </w:rPr>
        <w:t xml:space="preserve">Setting up a business mentoring </w:t>
      </w:r>
      <w:proofErr w:type="spellStart"/>
      <w:r w:rsidRPr="00F22A59">
        <w:rPr>
          <w:rFonts w:asciiTheme="minorHAnsi" w:eastAsia="Batang" w:hAnsiTheme="minorHAnsi" w:cstheme="minorHAnsi"/>
        </w:rPr>
        <w:t>programme</w:t>
      </w:r>
      <w:proofErr w:type="spellEnd"/>
      <w:r w:rsidRPr="00F22A59">
        <w:rPr>
          <w:rFonts w:asciiTheme="minorHAnsi" w:eastAsia="Batang" w:hAnsiTheme="minorHAnsi" w:cstheme="minorHAnsi"/>
        </w:rPr>
        <w:t xml:space="preserve"> </w:t>
      </w:r>
    </w:p>
    <w:p w14:paraId="2C574EA2" w14:textId="77777777" w:rsidR="005D5D44" w:rsidRPr="0083384F" w:rsidRDefault="005D5D44" w:rsidP="005D5D44">
      <w:pPr>
        <w:pStyle w:val="ListParagraph"/>
        <w:numPr>
          <w:ilvl w:val="5"/>
          <w:numId w:val="8"/>
        </w:numPr>
        <w:spacing w:before="100" w:beforeAutospacing="1" w:after="100" w:afterAutospacing="1" w:line="240" w:lineRule="auto"/>
        <w:jc w:val="both"/>
        <w:rPr>
          <w:rFonts w:asciiTheme="minorHAnsi" w:eastAsia="Batang" w:hAnsiTheme="minorHAnsi" w:cstheme="minorHAnsi"/>
        </w:rPr>
      </w:pPr>
      <w:r w:rsidRPr="0083384F">
        <w:rPr>
          <w:rFonts w:asciiTheme="minorHAnsi" w:eastAsia="Batang" w:hAnsiTheme="minorHAnsi" w:cstheme="minorHAnsi"/>
        </w:rPr>
        <w:t xml:space="preserve">Building an effective local and international incubator network </w:t>
      </w:r>
    </w:p>
    <w:p w14:paraId="2C705799" w14:textId="77777777" w:rsidR="005D5D44" w:rsidRPr="00F22A59" w:rsidRDefault="005D5D44" w:rsidP="005D5D44">
      <w:pPr>
        <w:pStyle w:val="ListParagraph"/>
        <w:numPr>
          <w:ilvl w:val="5"/>
          <w:numId w:val="8"/>
        </w:numPr>
        <w:spacing w:before="100" w:beforeAutospacing="1" w:after="100" w:afterAutospacing="1" w:line="240" w:lineRule="auto"/>
        <w:jc w:val="both"/>
        <w:rPr>
          <w:rFonts w:asciiTheme="minorHAnsi" w:eastAsia="Batang" w:hAnsiTheme="minorHAnsi" w:cstheme="minorHAnsi"/>
        </w:rPr>
      </w:pPr>
      <w:r w:rsidRPr="00F22A59">
        <w:rPr>
          <w:rFonts w:asciiTheme="minorHAnsi" w:eastAsia="Batang" w:hAnsiTheme="minorHAnsi" w:cstheme="minorHAnsi"/>
        </w:rPr>
        <w:t>Understanding equity and debt instruments</w:t>
      </w:r>
      <w:r>
        <w:rPr>
          <w:rFonts w:asciiTheme="minorHAnsi" w:eastAsia="Batang" w:hAnsiTheme="minorHAnsi" w:cstheme="minorHAnsi"/>
        </w:rPr>
        <w:t xml:space="preserve"> and investment deal flow</w:t>
      </w:r>
    </w:p>
    <w:p w14:paraId="6CDD4BA4" w14:textId="77777777" w:rsidR="005D5D44" w:rsidRPr="00F22A59" w:rsidRDefault="005D5D44" w:rsidP="005D5D44">
      <w:pPr>
        <w:pStyle w:val="ListParagraph"/>
        <w:numPr>
          <w:ilvl w:val="5"/>
          <w:numId w:val="8"/>
        </w:numPr>
        <w:spacing w:before="100" w:beforeAutospacing="1" w:after="100" w:afterAutospacing="1" w:line="240" w:lineRule="auto"/>
        <w:jc w:val="both"/>
        <w:rPr>
          <w:rFonts w:asciiTheme="minorHAnsi" w:eastAsia="Batang" w:hAnsiTheme="minorHAnsi" w:cstheme="minorHAnsi"/>
        </w:rPr>
      </w:pPr>
      <w:r w:rsidRPr="00F22A59">
        <w:rPr>
          <w:rFonts w:asciiTheme="minorHAnsi" w:eastAsia="Batang" w:hAnsiTheme="minorHAnsi" w:cstheme="minorHAnsi"/>
        </w:rPr>
        <w:t xml:space="preserve">Initial and follow-on fundraising for </w:t>
      </w:r>
      <w:proofErr w:type="gramStart"/>
      <w:r w:rsidRPr="00F22A59">
        <w:rPr>
          <w:rFonts w:asciiTheme="minorHAnsi" w:eastAsia="Batang" w:hAnsiTheme="minorHAnsi" w:cstheme="minorHAnsi"/>
        </w:rPr>
        <w:t>early stage</w:t>
      </w:r>
      <w:proofErr w:type="gramEnd"/>
      <w:r w:rsidRPr="00F22A59">
        <w:rPr>
          <w:rFonts w:asciiTheme="minorHAnsi" w:eastAsia="Batang" w:hAnsiTheme="minorHAnsi" w:cstheme="minorHAnsi"/>
        </w:rPr>
        <w:t xml:space="preserve"> clients, including bootstrapping, angel and venture capital investment</w:t>
      </w:r>
    </w:p>
    <w:p w14:paraId="00ABC23A" w14:textId="77777777" w:rsidR="005D5D44" w:rsidRPr="00F22A59" w:rsidRDefault="005D5D44" w:rsidP="005D5D44">
      <w:pPr>
        <w:pStyle w:val="ListParagraph"/>
        <w:numPr>
          <w:ilvl w:val="5"/>
          <w:numId w:val="8"/>
        </w:numPr>
        <w:spacing w:before="100" w:beforeAutospacing="1" w:after="100" w:afterAutospacing="1" w:line="240" w:lineRule="auto"/>
        <w:jc w:val="both"/>
        <w:rPr>
          <w:rFonts w:asciiTheme="minorHAnsi" w:eastAsia="Batang" w:hAnsiTheme="minorHAnsi" w:cstheme="minorHAnsi"/>
        </w:rPr>
      </w:pPr>
      <w:r w:rsidRPr="00F22A59">
        <w:rPr>
          <w:rFonts w:asciiTheme="minorHAnsi" w:eastAsia="Batang" w:hAnsiTheme="minorHAnsi" w:cstheme="minorHAnsi"/>
        </w:rPr>
        <w:t>Developing entrepreneurial competencies, business training curricula such as the Business Model Canvas and the LEAN Start-up Toolkit</w:t>
      </w:r>
      <w:r w:rsidRPr="00F22A59">
        <w:rPr>
          <w:rFonts w:asciiTheme="minorHAnsi" w:eastAsia="Batang" w:hAnsiTheme="minorHAnsi" w:cstheme="minorHAnsi"/>
        </w:rPr>
        <w:tab/>
      </w:r>
      <w:r w:rsidRPr="00F22A59">
        <w:rPr>
          <w:rFonts w:asciiTheme="minorHAnsi" w:eastAsia="Batang" w:hAnsiTheme="minorHAnsi" w:cstheme="minorHAnsi"/>
        </w:rPr>
        <w:br/>
      </w:r>
    </w:p>
    <w:p w14:paraId="5846D10F" w14:textId="77777777" w:rsidR="005D5D44" w:rsidRPr="00F22A59" w:rsidRDefault="005D5D44" w:rsidP="005D5D44">
      <w:pPr>
        <w:pStyle w:val="ListParagraph"/>
        <w:numPr>
          <w:ilvl w:val="0"/>
          <w:numId w:val="5"/>
        </w:numPr>
        <w:ind w:left="720"/>
        <w:rPr>
          <w:rFonts w:asciiTheme="minorHAnsi" w:hAnsiTheme="minorHAnsi" w:cstheme="minorHAnsi"/>
          <w:b/>
          <w:bCs/>
          <w:i/>
          <w:iCs/>
        </w:rPr>
      </w:pPr>
      <w:r w:rsidRPr="00F22A59">
        <w:rPr>
          <w:rFonts w:asciiTheme="minorHAnsi" w:hAnsiTheme="minorHAnsi" w:cstheme="minorHAnsi"/>
          <w:b/>
          <w:bCs/>
          <w:i/>
          <w:iCs/>
        </w:rPr>
        <w:t>Delivery of training</w:t>
      </w:r>
      <w:r w:rsidRPr="00F22A59">
        <w:rPr>
          <w:rFonts w:asciiTheme="minorHAnsi" w:hAnsiTheme="minorHAnsi" w:cstheme="minorHAnsi"/>
          <w:b/>
          <w:bCs/>
        </w:rPr>
        <w:t xml:space="preserve"> </w:t>
      </w:r>
      <w:r w:rsidRPr="00F22A59">
        <w:rPr>
          <w:rFonts w:asciiTheme="minorHAnsi" w:hAnsiTheme="minorHAnsi" w:cstheme="minorHAnsi"/>
        </w:rPr>
        <w:t>combining on-site (traveling restrictions permitting) and remote modalities Support BSI in developing their institutional strengthening plans</w:t>
      </w:r>
      <w:r>
        <w:rPr>
          <w:rFonts w:asciiTheme="minorHAnsi" w:hAnsiTheme="minorHAnsi" w:cstheme="minorHAnsi"/>
        </w:rPr>
        <w:t>, including Key Performance Indicators,</w:t>
      </w:r>
      <w:r w:rsidRPr="00F22A59">
        <w:rPr>
          <w:rFonts w:asciiTheme="minorHAnsi" w:hAnsiTheme="minorHAnsi" w:cstheme="minorHAnsi"/>
        </w:rPr>
        <w:t xml:space="preserve"> with the help of an international mentor </w:t>
      </w:r>
    </w:p>
    <w:p w14:paraId="2FCF09D0" w14:textId="77777777" w:rsidR="005D5D44" w:rsidRPr="00F22A59" w:rsidRDefault="005D5D44" w:rsidP="005D5D44">
      <w:pPr>
        <w:pStyle w:val="ListParagraph"/>
        <w:rPr>
          <w:rFonts w:asciiTheme="minorHAnsi" w:hAnsiTheme="minorHAnsi" w:cstheme="minorHAnsi"/>
          <w:b/>
          <w:bCs/>
          <w:i/>
          <w:iCs/>
        </w:rPr>
      </w:pPr>
    </w:p>
    <w:p w14:paraId="34B83BF1" w14:textId="77777777" w:rsidR="005D5D44" w:rsidRPr="00F22A59" w:rsidRDefault="005D5D44" w:rsidP="005D5D44">
      <w:pPr>
        <w:pStyle w:val="ListParagraph"/>
        <w:numPr>
          <w:ilvl w:val="0"/>
          <w:numId w:val="5"/>
        </w:numPr>
        <w:ind w:left="720"/>
        <w:rPr>
          <w:rFonts w:asciiTheme="minorHAnsi" w:hAnsiTheme="minorHAnsi" w:cstheme="minorHAnsi"/>
          <w:b/>
          <w:bCs/>
          <w:i/>
          <w:iCs/>
        </w:rPr>
      </w:pPr>
      <w:r w:rsidRPr="00F22A59">
        <w:rPr>
          <w:rFonts w:asciiTheme="minorHAnsi" w:hAnsiTheme="minorHAnsi" w:cstheme="minorHAnsi"/>
          <w:bCs/>
          <w:iCs/>
        </w:rPr>
        <w:lastRenderedPageBreak/>
        <w:t>Support BSI in the development of a relevant international network</w:t>
      </w:r>
      <w:r w:rsidRPr="00F22A59">
        <w:rPr>
          <w:rFonts w:asciiTheme="minorHAnsi" w:hAnsiTheme="minorHAnsi" w:cstheme="minorHAnsi"/>
          <w:b/>
          <w:bCs/>
          <w:i/>
          <w:iCs/>
        </w:rPr>
        <w:t xml:space="preserve"> including connections to incubators</w:t>
      </w:r>
      <w:r>
        <w:rPr>
          <w:rFonts w:asciiTheme="minorHAnsi" w:hAnsiTheme="minorHAnsi" w:cstheme="minorHAnsi"/>
          <w:b/>
          <w:bCs/>
          <w:i/>
          <w:iCs/>
        </w:rPr>
        <w:t xml:space="preserve"> and accelerators</w:t>
      </w:r>
      <w:r w:rsidRPr="00F22A59">
        <w:rPr>
          <w:rFonts w:asciiTheme="minorHAnsi" w:hAnsiTheme="minorHAnsi" w:cstheme="minorHAnsi"/>
          <w:b/>
          <w:bCs/>
          <w:i/>
          <w:iCs/>
        </w:rPr>
        <w:t xml:space="preserve"> in developed ecosystems</w:t>
      </w:r>
    </w:p>
    <w:p w14:paraId="1AE05C0D" w14:textId="77777777" w:rsidR="005D5D44" w:rsidRPr="00F22A59" w:rsidRDefault="005D5D44" w:rsidP="005D5D44">
      <w:pPr>
        <w:pStyle w:val="ListParagraph"/>
        <w:rPr>
          <w:rFonts w:asciiTheme="minorHAnsi" w:hAnsiTheme="minorHAnsi" w:cstheme="minorHAnsi"/>
          <w:b/>
          <w:bCs/>
          <w:i/>
          <w:iCs/>
        </w:rPr>
      </w:pPr>
    </w:p>
    <w:p w14:paraId="0243B07B" w14:textId="77777777" w:rsidR="005D5D44" w:rsidRPr="00F22A59" w:rsidRDefault="005D5D44" w:rsidP="005D5D44">
      <w:pPr>
        <w:ind w:left="360"/>
        <w:jc w:val="both"/>
        <w:rPr>
          <w:rFonts w:asciiTheme="minorHAnsi" w:hAnsiTheme="minorHAnsi" w:cstheme="minorHAnsi"/>
          <w:b/>
        </w:rPr>
      </w:pPr>
      <w:r w:rsidRPr="00F22A59">
        <w:rPr>
          <w:rFonts w:asciiTheme="minorHAnsi" w:hAnsiTheme="minorHAnsi" w:cstheme="minorHAnsi"/>
          <w:b/>
        </w:rPr>
        <w:t xml:space="preserve">QUALIFICATIONS </w:t>
      </w:r>
      <w:r w:rsidRPr="00F22A59">
        <w:rPr>
          <w:rFonts w:asciiTheme="minorHAnsi" w:hAnsiTheme="minorHAnsi" w:cstheme="minorHAnsi"/>
          <w:b/>
        </w:rPr>
        <w:br/>
        <w:t>The International Accelerator</w:t>
      </w:r>
      <w:r>
        <w:rPr>
          <w:rFonts w:asciiTheme="minorHAnsi" w:hAnsiTheme="minorHAnsi" w:cstheme="minorHAnsi"/>
          <w:b/>
        </w:rPr>
        <w:t xml:space="preserve">/Incubator </w:t>
      </w:r>
      <w:r>
        <w:rPr>
          <w:rFonts w:asciiTheme="minorHAnsi" w:hAnsiTheme="minorHAnsi"/>
          <w:b/>
          <w:bCs/>
        </w:rPr>
        <w:t>or consulting firm</w:t>
      </w:r>
      <w:r w:rsidRPr="00F22A59">
        <w:rPr>
          <w:rFonts w:asciiTheme="minorHAnsi" w:hAnsiTheme="minorHAnsi" w:cstheme="minorHAnsi"/>
          <w:b/>
        </w:rPr>
        <w:t xml:space="preserve"> is expected to meet the following experience and qualifications:</w:t>
      </w:r>
    </w:p>
    <w:p w14:paraId="79D61F91" w14:textId="77777777" w:rsidR="005D5D44" w:rsidRPr="00F22A59" w:rsidRDefault="005D5D44" w:rsidP="005D5D44">
      <w:pPr>
        <w:pStyle w:val="ListParagraph"/>
        <w:numPr>
          <w:ilvl w:val="0"/>
          <w:numId w:val="1"/>
        </w:numPr>
        <w:spacing w:after="0" w:line="276" w:lineRule="auto"/>
        <w:ind w:left="786"/>
        <w:jc w:val="both"/>
        <w:rPr>
          <w:rFonts w:asciiTheme="minorHAnsi" w:hAnsiTheme="minorHAnsi"/>
        </w:rPr>
      </w:pPr>
      <w:r w:rsidRPr="00F22A59">
        <w:rPr>
          <w:rFonts w:asciiTheme="minorHAnsi" w:hAnsiTheme="minorHAnsi"/>
        </w:rPr>
        <w:t xml:space="preserve">Experience in similar assignments, in terms of nature of the assignment, complexity and scale, for at least </w:t>
      </w:r>
      <w:r>
        <w:rPr>
          <w:rFonts w:asciiTheme="minorHAnsi" w:hAnsiTheme="minorHAnsi"/>
        </w:rPr>
        <w:t xml:space="preserve">five </w:t>
      </w:r>
      <w:r w:rsidRPr="00F22A59">
        <w:rPr>
          <w:rFonts w:asciiTheme="minorHAnsi" w:hAnsiTheme="minorHAnsi"/>
        </w:rPr>
        <w:t xml:space="preserve">years </w:t>
      </w:r>
    </w:p>
    <w:p w14:paraId="2686096C" w14:textId="77777777" w:rsidR="005D5D44" w:rsidRPr="00F22A59" w:rsidRDefault="005D5D44" w:rsidP="005D5D44">
      <w:pPr>
        <w:pStyle w:val="ListParagraph"/>
        <w:numPr>
          <w:ilvl w:val="0"/>
          <w:numId w:val="1"/>
        </w:numPr>
        <w:spacing w:after="0" w:line="276" w:lineRule="auto"/>
        <w:ind w:left="786"/>
        <w:jc w:val="both"/>
        <w:rPr>
          <w:rFonts w:asciiTheme="minorHAnsi" w:hAnsiTheme="minorHAnsi" w:cstheme="minorHAnsi"/>
        </w:rPr>
      </w:pPr>
      <w:r w:rsidRPr="00F22A59">
        <w:rPr>
          <w:rFonts w:asciiTheme="minorHAnsi" w:hAnsiTheme="minorHAnsi" w:cstheme="minorHAnsi"/>
        </w:rPr>
        <w:t xml:space="preserve">Demonstrate </w:t>
      </w:r>
      <w:proofErr w:type="gramStart"/>
      <w:r w:rsidRPr="00F22A59">
        <w:rPr>
          <w:rFonts w:asciiTheme="minorHAnsi" w:hAnsiTheme="minorHAnsi" w:cstheme="minorHAnsi"/>
        </w:rPr>
        <w:t>a number of</w:t>
      </w:r>
      <w:proofErr w:type="gramEnd"/>
      <w:r w:rsidRPr="00F22A59">
        <w:rPr>
          <w:rFonts w:asciiTheme="minorHAnsi" w:hAnsiTheme="minorHAnsi" w:cstheme="minorHAnsi"/>
        </w:rPr>
        <w:t xml:space="preserve"> success cases of start-ups supported by the accelerator or consortium members</w:t>
      </w:r>
    </w:p>
    <w:p w14:paraId="7F24357E" w14:textId="77777777" w:rsidR="005D5D44" w:rsidRDefault="005D5D44" w:rsidP="005D5D44">
      <w:pPr>
        <w:pStyle w:val="ListParagraph"/>
        <w:numPr>
          <w:ilvl w:val="0"/>
          <w:numId w:val="1"/>
        </w:numPr>
        <w:spacing w:after="0" w:line="276" w:lineRule="auto"/>
        <w:ind w:left="786"/>
        <w:jc w:val="both"/>
        <w:rPr>
          <w:rFonts w:asciiTheme="minorHAnsi" w:hAnsiTheme="minorHAnsi"/>
        </w:rPr>
      </w:pPr>
      <w:r w:rsidRPr="51FFFE05">
        <w:rPr>
          <w:rFonts w:asciiTheme="minorHAnsi" w:hAnsiTheme="minorHAnsi"/>
        </w:rPr>
        <w:t>Demonstrate</w:t>
      </w:r>
      <w:r>
        <w:rPr>
          <w:rFonts w:asciiTheme="minorHAnsi" w:hAnsiTheme="minorHAnsi"/>
        </w:rPr>
        <w:t xml:space="preserve"> strong</w:t>
      </w:r>
      <w:r w:rsidRPr="51FFFE05">
        <w:rPr>
          <w:rFonts w:asciiTheme="minorHAnsi" w:hAnsiTheme="minorHAnsi"/>
        </w:rPr>
        <w:t xml:space="preserve"> international partnerships, including investors, spanning countries of commercial interest for Jamaica</w:t>
      </w:r>
    </w:p>
    <w:p w14:paraId="2B252AFF" w14:textId="77777777" w:rsidR="005D5D44" w:rsidRPr="0083384F" w:rsidRDefault="005D5D44" w:rsidP="005D5D44">
      <w:pPr>
        <w:pStyle w:val="ListParagraph"/>
        <w:numPr>
          <w:ilvl w:val="0"/>
          <w:numId w:val="1"/>
        </w:numPr>
        <w:spacing w:after="0" w:line="276" w:lineRule="auto"/>
        <w:ind w:left="786"/>
        <w:jc w:val="both"/>
        <w:rPr>
          <w:rFonts w:asciiTheme="minorHAnsi" w:hAnsiTheme="minorHAnsi"/>
        </w:rPr>
      </w:pPr>
      <w:r w:rsidRPr="0083384F">
        <w:rPr>
          <w:rFonts w:asciiTheme="minorHAnsi" w:hAnsiTheme="minorHAnsi"/>
        </w:rPr>
        <w:t xml:space="preserve">Team leader should have a minimum academic </w:t>
      </w:r>
      <w:r w:rsidRPr="00D8439A">
        <w:rPr>
          <w:rFonts w:asciiTheme="minorHAnsi" w:hAnsiTheme="minorHAnsi"/>
        </w:rPr>
        <w:t>qualification</w:t>
      </w:r>
      <w:r>
        <w:rPr>
          <w:rFonts w:asciiTheme="minorHAnsi" w:hAnsiTheme="minorHAnsi"/>
        </w:rPr>
        <w:t xml:space="preserve"> of</w:t>
      </w:r>
      <w:r w:rsidRPr="0083384F">
        <w:rPr>
          <w:rFonts w:asciiTheme="minorHAnsi" w:hAnsiTheme="minorHAnsi"/>
        </w:rPr>
        <w:t xml:space="preserve"> </w:t>
      </w:r>
      <w:proofErr w:type="gramStart"/>
      <w:r w:rsidRPr="0083384F">
        <w:rPr>
          <w:rFonts w:asciiTheme="minorHAnsi" w:hAnsiTheme="minorHAnsi"/>
        </w:rPr>
        <w:t>Master's Degree</w:t>
      </w:r>
      <w:proofErr w:type="gramEnd"/>
      <w:r w:rsidRPr="0083384F">
        <w:rPr>
          <w:rFonts w:asciiTheme="minorHAnsi" w:hAnsiTheme="minorHAnsi"/>
        </w:rPr>
        <w:t xml:space="preserve"> in Economics,</w:t>
      </w:r>
      <w:r>
        <w:rPr>
          <w:rFonts w:asciiTheme="minorHAnsi" w:hAnsiTheme="minorHAnsi"/>
        </w:rPr>
        <w:t xml:space="preserve"> </w:t>
      </w:r>
      <w:r w:rsidRPr="0083384F">
        <w:rPr>
          <w:rFonts w:asciiTheme="minorHAnsi" w:hAnsiTheme="minorHAnsi"/>
        </w:rPr>
        <w:t>Finance, Business Administration or a related field or equivalent with at least ten (10) years of relevant professional work experience in the required area</w:t>
      </w:r>
    </w:p>
    <w:p w14:paraId="4BEF34CE" w14:textId="77777777" w:rsidR="005D5D44" w:rsidRPr="00B1054A" w:rsidRDefault="005D5D44" w:rsidP="005D5D44">
      <w:pPr>
        <w:pStyle w:val="ListParagraph"/>
        <w:numPr>
          <w:ilvl w:val="0"/>
          <w:numId w:val="1"/>
        </w:numPr>
        <w:spacing w:after="0" w:line="276" w:lineRule="auto"/>
        <w:ind w:left="786"/>
        <w:jc w:val="both"/>
      </w:pPr>
      <w:r w:rsidRPr="00B1054A">
        <w:rPr>
          <w:rFonts w:asciiTheme="minorHAnsi" w:eastAsia="Calibri" w:hAnsiTheme="minorHAnsi"/>
        </w:rPr>
        <w:t xml:space="preserve">Extensive experience in developing innovation ecosystems internationally </w:t>
      </w:r>
    </w:p>
    <w:p w14:paraId="32C99735" w14:textId="77777777" w:rsidR="005D5D44" w:rsidRPr="00B1054A" w:rsidRDefault="005D5D44" w:rsidP="005D5D44">
      <w:pPr>
        <w:pStyle w:val="ListParagraph"/>
        <w:numPr>
          <w:ilvl w:val="0"/>
          <w:numId w:val="1"/>
        </w:numPr>
        <w:spacing w:after="0" w:line="276" w:lineRule="auto"/>
        <w:ind w:left="786"/>
        <w:jc w:val="both"/>
      </w:pPr>
      <w:r w:rsidRPr="0083384F">
        <w:rPr>
          <w:rFonts w:asciiTheme="minorHAnsi" w:eastAsia="Calibri" w:hAnsiTheme="minorHAnsi"/>
        </w:rPr>
        <w:t xml:space="preserve">Should have an extensive network of Angels, Mentors, Venture </w:t>
      </w:r>
      <w:proofErr w:type="gramStart"/>
      <w:r w:rsidRPr="0083384F">
        <w:rPr>
          <w:rFonts w:asciiTheme="minorHAnsi" w:eastAsia="Calibri" w:hAnsiTheme="minorHAnsi"/>
        </w:rPr>
        <w:t>Capitalists</w:t>
      </w:r>
      <w:proofErr w:type="gramEnd"/>
      <w:r w:rsidRPr="0083384F">
        <w:rPr>
          <w:rFonts w:asciiTheme="minorHAnsi" w:eastAsia="Calibri" w:hAnsiTheme="minorHAnsi"/>
        </w:rPr>
        <w:t xml:space="preserve"> and partners</w:t>
      </w:r>
    </w:p>
    <w:p w14:paraId="7ABA93F5" w14:textId="77777777" w:rsidR="005D5D44" w:rsidRPr="00F22A59" w:rsidRDefault="005D5D44" w:rsidP="005D5D44">
      <w:pPr>
        <w:pStyle w:val="ListParagraph"/>
        <w:numPr>
          <w:ilvl w:val="0"/>
          <w:numId w:val="1"/>
        </w:numPr>
        <w:spacing w:after="0" w:line="276" w:lineRule="auto"/>
        <w:ind w:left="786"/>
        <w:jc w:val="both"/>
        <w:rPr>
          <w:rFonts w:asciiTheme="minorHAnsi" w:hAnsiTheme="minorHAnsi"/>
          <w:i/>
          <w:iCs/>
        </w:rPr>
      </w:pPr>
      <w:r w:rsidRPr="00F22A59">
        <w:rPr>
          <w:rFonts w:asciiTheme="minorHAnsi" w:hAnsiTheme="minorHAnsi"/>
          <w:i/>
          <w:iCs/>
        </w:rPr>
        <w:t>Must include a partnership with a qualified local ecosystem partner experienced in start-up business development and incubator or accelerator management.</w:t>
      </w:r>
      <w:r w:rsidRPr="51FFFE05">
        <w:rPr>
          <w:rFonts w:asciiTheme="minorHAnsi" w:hAnsiTheme="minorHAnsi"/>
          <w:i/>
          <w:iCs/>
        </w:rPr>
        <w:t xml:space="preserve"> This partnership should have no significant adverse impact on the partner’s ability to sustain the quality and quantity of support to its local </w:t>
      </w:r>
      <w:r>
        <w:rPr>
          <w:rFonts w:asciiTheme="minorHAnsi" w:hAnsiTheme="minorHAnsi"/>
          <w:i/>
          <w:iCs/>
        </w:rPr>
        <w:t>clients</w:t>
      </w:r>
      <w:r w:rsidRPr="51FFFE05">
        <w:rPr>
          <w:rFonts w:asciiTheme="minorHAnsi" w:hAnsiTheme="minorHAnsi"/>
          <w:i/>
          <w:iCs/>
        </w:rPr>
        <w:t xml:space="preserve"> over the period</w:t>
      </w:r>
    </w:p>
    <w:p w14:paraId="62CB17B0" w14:textId="77777777" w:rsidR="005D5D44" w:rsidRPr="00F22A59" w:rsidRDefault="005D5D44" w:rsidP="005D5D44">
      <w:pPr>
        <w:pStyle w:val="ListParagraph"/>
        <w:numPr>
          <w:ilvl w:val="0"/>
          <w:numId w:val="1"/>
        </w:numPr>
        <w:spacing w:after="0" w:line="276" w:lineRule="auto"/>
        <w:ind w:left="786"/>
        <w:jc w:val="both"/>
        <w:rPr>
          <w:rFonts w:asciiTheme="minorHAnsi" w:hAnsiTheme="minorHAnsi"/>
        </w:rPr>
      </w:pPr>
      <w:r w:rsidRPr="00F22A59">
        <w:rPr>
          <w:rFonts w:asciiTheme="minorHAnsi" w:hAnsiTheme="minorHAnsi"/>
        </w:rPr>
        <w:t>All experience, knowledge and partnerships should be demonstrated through contracts, letters of conformity or any equivalent.</w:t>
      </w:r>
      <w:r w:rsidRPr="00F22A59">
        <w:tab/>
      </w:r>
      <w:r w:rsidRPr="00F22A59">
        <w:br/>
      </w:r>
    </w:p>
    <w:p w14:paraId="2458942E" w14:textId="77777777" w:rsidR="005D5D44" w:rsidRPr="00F22A59" w:rsidRDefault="005D5D44" w:rsidP="005D5D44">
      <w:pPr>
        <w:spacing w:after="0"/>
        <w:ind w:left="360"/>
        <w:jc w:val="both"/>
        <w:rPr>
          <w:rFonts w:asciiTheme="minorHAnsi" w:hAnsiTheme="minorHAnsi" w:cstheme="minorHAnsi"/>
          <w:b/>
        </w:rPr>
      </w:pPr>
    </w:p>
    <w:p w14:paraId="753968FF" w14:textId="77777777" w:rsidR="005D5D44" w:rsidRPr="00F22A59" w:rsidRDefault="005D5D44" w:rsidP="005D5D44">
      <w:pPr>
        <w:spacing w:after="0"/>
        <w:ind w:left="360"/>
        <w:jc w:val="both"/>
        <w:rPr>
          <w:rFonts w:asciiTheme="minorHAnsi" w:hAnsiTheme="minorHAnsi" w:cstheme="minorHAnsi"/>
        </w:rPr>
      </w:pPr>
      <w:r w:rsidRPr="00F22A59">
        <w:rPr>
          <w:rFonts w:asciiTheme="minorHAnsi" w:hAnsiTheme="minorHAnsi" w:cstheme="minorHAnsi"/>
          <w:b/>
        </w:rPr>
        <w:t xml:space="preserve">EXPECTED DELIVERABLES </w:t>
      </w:r>
    </w:p>
    <w:p w14:paraId="367DF8FF" w14:textId="1533D2A6" w:rsidR="005D5D44" w:rsidRPr="00F22A59" w:rsidRDefault="005D5D44" w:rsidP="005D5D44">
      <w:pPr>
        <w:spacing w:after="0"/>
        <w:ind w:left="360"/>
        <w:jc w:val="both"/>
        <w:rPr>
          <w:rFonts w:asciiTheme="minorHAnsi" w:hAnsiTheme="minorHAnsi" w:cstheme="minorHAnsi"/>
          <w:b/>
        </w:rPr>
      </w:pPr>
      <w:r w:rsidRPr="00F22A59">
        <w:rPr>
          <w:rFonts w:asciiTheme="minorHAnsi" w:hAnsiTheme="minorHAnsi" w:cstheme="minorHAnsi"/>
          <w:b/>
        </w:rPr>
        <w:t xml:space="preserve"> The deliverables will include the following:</w:t>
      </w:r>
    </w:p>
    <w:p w14:paraId="0024E906" w14:textId="77777777" w:rsidR="002C0B31" w:rsidRPr="003E5B1C" w:rsidRDefault="002C0B31" w:rsidP="002C0B31">
      <w:pPr>
        <w:pStyle w:val="ListParagraph"/>
        <w:numPr>
          <w:ilvl w:val="0"/>
          <w:numId w:val="10"/>
        </w:numPr>
        <w:rPr>
          <w:rFonts w:asciiTheme="minorHAnsi" w:hAnsiTheme="minorHAnsi" w:cstheme="minorHAnsi"/>
        </w:rPr>
      </w:pPr>
      <w:r w:rsidRPr="003E5B1C">
        <w:rPr>
          <w:rFonts w:asciiTheme="minorHAnsi" w:hAnsiTheme="minorHAnsi" w:cstheme="minorHAnsi"/>
        </w:rPr>
        <w:t>Inception Report</w:t>
      </w:r>
    </w:p>
    <w:p w14:paraId="230C3FEE" w14:textId="77777777" w:rsidR="002C0B31" w:rsidRPr="003E5B1C" w:rsidRDefault="002C0B31" w:rsidP="002C0B31">
      <w:pPr>
        <w:pStyle w:val="ListParagraph"/>
        <w:numPr>
          <w:ilvl w:val="0"/>
          <w:numId w:val="10"/>
        </w:numPr>
        <w:rPr>
          <w:rFonts w:asciiTheme="minorHAnsi" w:hAnsiTheme="minorHAnsi" w:cstheme="minorHAnsi"/>
        </w:rPr>
      </w:pPr>
      <w:r w:rsidRPr="003E5B1C">
        <w:rPr>
          <w:rFonts w:asciiTheme="minorHAnsi" w:hAnsiTheme="minorHAnsi" w:cstheme="minorHAnsi"/>
        </w:rPr>
        <w:t>Implementation of the newly developed BSI Certification Methodology</w:t>
      </w:r>
    </w:p>
    <w:p w14:paraId="27FD6282" w14:textId="77777777" w:rsidR="002C0B31" w:rsidRPr="003E5B1C" w:rsidRDefault="002C0B31" w:rsidP="002C0B31">
      <w:pPr>
        <w:pStyle w:val="ListParagraph"/>
        <w:numPr>
          <w:ilvl w:val="0"/>
          <w:numId w:val="10"/>
        </w:numPr>
        <w:rPr>
          <w:rFonts w:asciiTheme="minorHAnsi" w:hAnsiTheme="minorHAnsi" w:cstheme="minorHAnsi"/>
        </w:rPr>
      </w:pPr>
      <w:r w:rsidRPr="003E5B1C">
        <w:rPr>
          <w:rFonts w:asciiTheme="minorHAnsi" w:hAnsiTheme="minorHAnsi" w:cstheme="minorHAnsi"/>
        </w:rPr>
        <w:t>Customized training programs for the BSI</w:t>
      </w:r>
    </w:p>
    <w:p w14:paraId="3EB8DD4F" w14:textId="3A8A91D7" w:rsidR="002C0B31" w:rsidRPr="003E5B1C" w:rsidRDefault="002C0B31" w:rsidP="002C0B31">
      <w:pPr>
        <w:pStyle w:val="ListParagraph"/>
        <w:numPr>
          <w:ilvl w:val="0"/>
          <w:numId w:val="10"/>
        </w:numPr>
        <w:rPr>
          <w:rFonts w:asciiTheme="minorHAnsi" w:hAnsiTheme="minorHAnsi" w:cstheme="minorHAnsi"/>
        </w:rPr>
      </w:pPr>
      <w:r w:rsidRPr="003E5B1C">
        <w:rPr>
          <w:rFonts w:asciiTheme="minorHAnsi" w:hAnsiTheme="minorHAnsi" w:cstheme="minorHAnsi"/>
        </w:rPr>
        <w:t>Final report on the BSI Certification Methodology, and</w:t>
      </w:r>
      <w:r w:rsidR="003E5B1C" w:rsidRPr="003E5B1C">
        <w:rPr>
          <w:rFonts w:asciiTheme="minorHAnsi" w:hAnsiTheme="minorHAnsi" w:cstheme="minorHAnsi"/>
        </w:rPr>
        <w:t xml:space="preserve"> the implementation of the</w:t>
      </w:r>
      <w:r w:rsidRPr="003E5B1C">
        <w:rPr>
          <w:rFonts w:asciiTheme="minorHAnsi" w:hAnsiTheme="minorHAnsi" w:cstheme="minorHAnsi"/>
        </w:rPr>
        <w:t xml:space="preserve"> training programs including participant surveys and document containing all training materials</w:t>
      </w:r>
    </w:p>
    <w:p w14:paraId="1BC13AB7" w14:textId="77777777" w:rsidR="005D5D44" w:rsidRPr="00F22A59" w:rsidRDefault="005D5D44" w:rsidP="005D5D44">
      <w:pPr>
        <w:spacing w:after="0"/>
        <w:ind w:left="360"/>
        <w:jc w:val="both"/>
        <w:rPr>
          <w:rFonts w:asciiTheme="minorHAnsi" w:eastAsia="Calibri" w:hAnsiTheme="minorHAnsi" w:cstheme="minorHAnsi"/>
          <w:b/>
          <w:color w:val="000000"/>
        </w:rPr>
      </w:pPr>
      <w:r w:rsidRPr="00F22A59">
        <w:rPr>
          <w:rFonts w:asciiTheme="minorHAnsi" w:eastAsia="Calibri" w:hAnsiTheme="minorHAnsi" w:cstheme="minorHAnsi"/>
          <w:b/>
          <w:color w:val="000000"/>
        </w:rPr>
        <w:t>REPORTING MECHANISMS</w:t>
      </w:r>
    </w:p>
    <w:p w14:paraId="5EF65219" w14:textId="77777777" w:rsidR="005D5D44" w:rsidRPr="00F22A59" w:rsidRDefault="005D5D44" w:rsidP="005D5D44">
      <w:pPr>
        <w:tabs>
          <w:tab w:val="left" w:pos="1118"/>
        </w:tabs>
        <w:spacing w:after="0"/>
        <w:ind w:left="360"/>
        <w:jc w:val="both"/>
        <w:rPr>
          <w:rFonts w:asciiTheme="minorHAnsi" w:hAnsiTheme="minorHAnsi" w:cstheme="minorHAnsi"/>
        </w:rPr>
      </w:pPr>
      <w:r w:rsidRPr="00F22A59">
        <w:rPr>
          <w:rFonts w:asciiTheme="minorHAnsi" w:hAnsiTheme="minorHAnsi" w:cstheme="minorHAnsi"/>
          <w:b/>
        </w:rPr>
        <w:t xml:space="preserve">The International Accelerator will report for day-to-day activities to the </w:t>
      </w:r>
      <w:r>
        <w:rPr>
          <w:rFonts w:asciiTheme="minorHAnsi" w:hAnsiTheme="minorHAnsi" w:cstheme="minorHAnsi"/>
          <w:b/>
        </w:rPr>
        <w:t>Technical Coordinator for Intermediary Relations</w:t>
      </w:r>
      <w:r w:rsidRPr="00F22A59">
        <w:rPr>
          <w:rFonts w:asciiTheme="minorHAnsi" w:hAnsiTheme="minorHAnsi" w:cstheme="minorHAnsi"/>
          <w:b/>
        </w:rPr>
        <w:t xml:space="preserve"> </w:t>
      </w:r>
      <w:r w:rsidRPr="00F22A59">
        <w:rPr>
          <w:rFonts w:asciiTheme="minorHAnsi" w:hAnsiTheme="minorHAnsi" w:cstheme="minorHAnsi"/>
          <w:bCs/>
        </w:rPr>
        <w:t xml:space="preserve">and </w:t>
      </w:r>
      <w:r w:rsidRPr="00F22A59">
        <w:rPr>
          <w:rFonts w:asciiTheme="minorHAnsi" w:hAnsiTheme="minorHAnsi" w:cstheme="minorHAnsi"/>
        </w:rPr>
        <w:t xml:space="preserve">will liaise with IDB staff assigned to contribute to the </w:t>
      </w:r>
      <w:proofErr w:type="spellStart"/>
      <w:r w:rsidRPr="00F22A59">
        <w:rPr>
          <w:rFonts w:asciiTheme="minorHAnsi" w:hAnsiTheme="minorHAnsi" w:cstheme="minorHAnsi"/>
        </w:rPr>
        <w:t>Programme</w:t>
      </w:r>
      <w:proofErr w:type="spellEnd"/>
      <w:r w:rsidRPr="00F22A59">
        <w:rPr>
          <w:rFonts w:asciiTheme="minorHAnsi" w:hAnsiTheme="minorHAnsi" w:cstheme="minorHAnsi"/>
        </w:rPr>
        <w:t>.</w:t>
      </w:r>
    </w:p>
    <w:p w14:paraId="2AB87E32" w14:textId="77777777" w:rsidR="005D5D44" w:rsidRPr="00F22A59" w:rsidRDefault="005D5D44" w:rsidP="005D5D44">
      <w:pPr>
        <w:tabs>
          <w:tab w:val="left" w:pos="1118"/>
        </w:tabs>
        <w:spacing w:after="0"/>
        <w:ind w:left="1211"/>
        <w:jc w:val="both"/>
        <w:rPr>
          <w:rFonts w:asciiTheme="minorHAnsi" w:hAnsiTheme="minorHAnsi" w:cstheme="minorHAnsi"/>
          <w:b/>
        </w:rPr>
      </w:pPr>
      <w:r w:rsidRPr="00F22A59">
        <w:rPr>
          <w:rFonts w:asciiTheme="minorHAnsi" w:hAnsiTheme="minorHAnsi" w:cstheme="minorHAnsi"/>
          <w:b/>
        </w:rPr>
        <w:tab/>
      </w:r>
    </w:p>
    <w:p w14:paraId="02CE1A56" w14:textId="77777777" w:rsidR="005D5D44" w:rsidRPr="00F22A59" w:rsidRDefault="005D5D44" w:rsidP="005D5D44">
      <w:pPr>
        <w:spacing w:after="0"/>
        <w:ind w:left="360"/>
        <w:jc w:val="both"/>
        <w:rPr>
          <w:rFonts w:asciiTheme="minorHAnsi" w:hAnsiTheme="minorHAnsi" w:cstheme="minorHAnsi"/>
          <w:b/>
        </w:rPr>
      </w:pPr>
      <w:r w:rsidRPr="00F22A59">
        <w:rPr>
          <w:rFonts w:asciiTheme="minorHAnsi" w:hAnsiTheme="minorHAnsi" w:cstheme="minorHAnsi"/>
          <w:b/>
        </w:rPr>
        <w:t>CONTRACT DURATION AND RATE</w:t>
      </w:r>
    </w:p>
    <w:p w14:paraId="37D5045F" w14:textId="77777777" w:rsidR="005D5D44" w:rsidRPr="00F22A59" w:rsidRDefault="005D5D44" w:rsidP="005D5D44">
      <w:pPr>
        <w:spacing w:after="0"/>
        <w:ind w:left="360"/>
        <w:jc w:val="both"/>
        <w:rPr>
          <w:rFonts w:asciiTheme="minorHAnsi" w:hAnsiTheme="minorHAnsi"/>
        </w:rPr>
      </w:pPr>
      <w:r w:rsidRPr="00F22A59">
        <w:rPr>
          <w:rFonts w:asciiTheme="minorHAnsi" w:hAnsiTheme="minorHAnsi"/>
        </w:rPr>
        <w:t>The Contract will last for 9 months</w:t>
      </w:r>
      <w:r>
        <w:rPr>
          <w:rFonts w:asciiTheme="minorHAnsi" w:hAnsiTheme="minorHAnsi"/>
        </w:rPr>
        <w:t>.</w:t>
      </w:r>
      <w:r w:rsidRPr="00F22A59">
        <w:rPr>
          <w:rFonts w:asciiTheme="minorHAnsi" w:hAnsiTheme="minorHAnsi"/>
        </w:rPr>
        <w:t xml:space="preserve"> </w:t>
      </w:r>
    </w:p>
    <w:p w14:paraId="02159406" w14:textId="04DD2A76" w:rsidR="005D5D44" w:rsidRDefault="005D5D44" w:rsidP="005D5D44">
      <w:pPr>
        <w:spacing w:after="0"/>
        <w:ind w:left="360"/>
        <w:jc w:val="both"/>
        <w:rPr>
          <w:rFonts w:asciiTheme="minorHAnsi" w:hAnsiTheme="minorHAnsi" w:cstheme="minorHAnsi"/>
          <w:b/>
        </w:rPr>
      </w:pPr>
    </w:p>
    <w:p w14:paraId="33B2B1AE" w14:textId="69573E9E" w:rsidR="003E5B1C" w:rsidRDefault="003E5B1C" w:rsidP="005D5D44">
      <w:pPr>
        <w:spacing w:after="0"/>
        <w:ind w:left="360"/>
        <w:jc w:val="both"/>
        <w:rPr>
          <w:rFonts w:asciiTheme="minorHAnsi" w:hAnsiTheme="minorHAnsi" w:cstheme="minorHAnsi"/>
          <w:b/>
        </w:rPr>
      </w:pPr>
    </w:p>
    <w:p w14:paraId="530A2E81" w14:textId="48A6F569" w:rsidR="003E5B1C" w:rsidRDefault="003E5B1C" w:rsidP="005D5D44">
      <w:pPr>
        <w:spacing w:after="0"/>
        <w:ind w:left="360"/>
        <w:jc w:val="both"/>
        <w:rPr>
          <w:rFonts w:asciiTheme="minorHAnsi" w:hAnsiTheme="minorHAnsi" w:cstheme="minorHAnsi"/>
          <w:b/>
        </w:rPr>
      </w:pPr>
    </w:p>
    <w:p w14:paraId="4821A239" w14:textId="4D593FD2" w:rsidR="003E5B1C" w:rsidRDefault="003E5B1C" w:rsidP="005D5D44">
      <w:pPr>
        <w:spacing w:after="0"/>
        <w:ind w:left="360"/>
        <w:jc w:val="both"/>
        <w:rPr>
          <w:rFonts w:asciiTheme="minorHAnsi" w:hAnsiTheme="minorHAnsi" w:cstheme="minorHAnsi"/>
          <w:b/>
        </w:rPr>
      </w:pPr>
    </w:p>
    <w:p w14:paraId="73F23054" w14:textId="2D350CF0" w:rsidR="003E5B1C" w:rsidRDefault="003E5B1C" w:rsidP="005D5D44">
      <w:pPr>
        <w:spacing w:after="0"/>
        <w:ind w:left="360"/>
        <w:jc w:val="both"/>
        <w:rPr>
          <w:rFonts w:asciiTheme="minorHAnsi" w:hAnsiTheme="minorHAnsi" w:cstheme="minorHAnsi"/>
          <w:b/>
        </w:rPr>
      </w:pPr>
    </w:p>
    <w:p w14:paraId="673E27EE" w14:textId="77777777" w:rsidR="003E5B1C" w:rsidRPr="00F22A59" w:rsidRDefault="003E5B1C" w:rsidP="005D5D44">
      <w:pPr>
        <w:spacing w:after="0"/>
        <w:ind w:left="360"/>
        <w:jc w:val="both"/>
        <w:rPr>
          <w:rFonts w:asciiTheme="minorHAnsi" w:hAnsiTheme="minorHAnsi" w:cstheme="minorHAnsi"/>
          <w:b/>
        </w:rPr>
      </w:pPr>
    </w:p>
    <w:p w14:paraId="10DC56B1" w14:textId="77777777" w:rsidR="005D5D44" w:rsidRPr="00F22A59" w:rsidRDefault="005D5D44" w:rsidP="005D5D44">
      <w:pPr>
        <w:spacing w:after="0"/>
        <w:ind w:left="360"/>
        <w:jc w:val="both"/>
        <w:rPr>
          <w:rFonts w:asciiTheme="minorHAnsi" w:hAnsiTheme="minorHAnsi" w:cstheme="minorHAnsi"/>
          <w:b/>
        </w:rPr>
      </w:pPr>
      <w:r w:rsidRPr="00F22A59">
        <w:rPr>
          <w:rFonts w:asciiTheme="minorHAnsi" w:hAnsiTheme="minorHAnsi" w:cstheme="minorHAnsi"/>
          <w:b/>
        </w:rPr>
        <w:lastRenderedPageBreak/>
        <w:t>INDICATIVE PAYMENT TERMS</w:t>
      </w:r>
    </w:p>
    <w:p w14:paraId="6FF673BB" w14:textId="77777777" w:rsidR="005D5D44" w:rsidRDefault="005D5D44" w:rsidP="005D5D44">
      <w:pPr>
        <w:spacing w:after="0"/>
        <w:ind w:left="360"/>
        <w:jc w:val="both"/>
        <w:rPr>
          <w:rFonts w:asciiTheme="minorHAnsi" w:hAnsiTheme="minorHAnsi" w:cstheme="minorHAnsi"/>
          <w:bCs/>
        </w:rPr>
      </w:pPr>
      <w:r w:rsidRPr="00F22A59">
        <w:rPr>
          <w:rFonts w:asciiTheme="minorHAnsi" w:hAnsiTheme="minorHAnsi" w:cstheme="minorHAnsi"/>
          <w:bCs/>
        </w:rPr>
        <w:t>Payments will be tied to the approval of deliverables</w:t>
      </w:r>
      <w:r>
        <w:rPr>
          <w:rFonts w:asciiTheme="minorHAnsi" w:hAnsiTheme="minorHAnsi" w:cstheme="minorHAnsi"/>
          <w:bCs/>
        </w:rPr>
        <w:t xml:space="preserve"> as follows:</w:t>
      </w:r>
    </w:p>
    <w:p w14:paraId="5CC2BCF3" w14:textId="77777777" w:rsidR="005D5D44" w:rsidRDefault="005D5D44" w:rsidP="005D5D44">
      <w:pPr>
        <w:spacing w:after="0"/>
        <w:ind w:left="360"/>
        <w:jc w:val="both"/>
        <w:rPr>
          <w:rFonts w:asciiTheme="minorHAnsi" w:hAnsiTheme="minorHAnsi" w:cstheme="minorHAnsi"/>
          <w:bCs/>
        </w:rPr>
      </w:pPr>
    </w:p>
    <w:tbl>
      <w:tblPr>
        <w:tblStyle w:val="TableGrid"/>
        <w:tblW w:w="0" w:type="auto"/>
        <w:tblInd w:w="360" w:type="dxa"/>
        <w:tblLook w:val="04A0" w:firstRow="1" w:lastRow="0" w:firstColumn="1" w:lastColumn="0" w:noHBand="0" w:noVBand="1"/>
      </w:tblPr>
      <w:tblGrid>
        <w:gridCol w:w="6581"/>
        <w:gridCol w:w="2409"/>
      </w:tblGrid>
      <w:tr w:rsidR="005D5D44" w14:paraId="33FA5361" w14:textId="77777777" w:rsidTr="003E5B1C">
        <w:tc>
          <w:tcPr>
            <w:tcW w:w="6581" w:type="dxa"/>
            <w:shd w:val="clear" w:color="auto" w:fill="D0CECE" w:themeFill="background2" w:themeFillShade="E6"/>
          </w:tcPr>
          <w:p w14:paraId="35D7A566" w14:textId="77777777" w:rsidR="005D5D44" w:rsidRDefault="005D5D44" w:rsidP="0005313D">
            <w:pPr>
              <w:spacing w:after="0" w:line="240" w:lineRule="auto"/>
              <w:jc w:val="both"/>
              <w:rPr>
                <w:rFonts w:asciiTheme="minorHAnsi" w:hAnsiTheme="minorHAnsi" w:cstheme="minorHAnsi"/>
                <w:bCs/>
              </w:rPr>
            </w:pPr>
            <w:r>
              <w:rPr>
                <w:rFonts w:asciiTheme="minorHAnsi" w:hAnsiTheme="minorHAnsi" w:cstheme="minorHAnsi"/>
                <w:bCs/>
              </w:rPr>
              <w:t>Deliverables</w:t>
            </w:r>
          </w:p>
        </w:tc>
        <w:tc>
          <w:tcPr>
            <w:tcW w:w="2409" w:type="dxa"/>
            <w:shd w:val="clear" w:color="auto" w:fill="D0CECE" w:themeFill="background2" w:themeFillShade="E6"/>
          </w:tcPr>
          <w:p w14:paraId="2CF0FBD8" w14:textId="77777777" w:rsidR="005D5D44" w:rsidRDefault="005D5D44" w:rsidP="003E5B1C">
            <w:pPr>
              <w:spacing w:after="0" w:line="240" w:lineRule="auto"/>
              <w:jc w:val="center"/>
              <w:rPr>
                <w:rFonts w:asciiTheme="minorHAnsi" w:hAnsiTheme="minorHAnsi" w:cstheme="minorHAnsi"/>
                <w:bCs/>
              </w:rPr>
            </w:pPr>
            <w:r>
              <w:rPr>
                <w:rFonts w:asciiTheme="minorHAnsi" w:hAnsiTheme="minorHAnsi" w:cstheme="minorHAnsi"/>
                <w:bCs/>
              </w:rPr>
              <w:t>Payment Terms</w:t>
            </w:r>
          </w:p>
        </w:tc>
      </w:tr>
      <w:tr w:rsidR="00206452" w14:paraId="6798A235" w14:textId="77777777" w:rsidTr="003E5B1C">
        <w:tc>
          <w:tcPr>
            <w:tcW w:w="6581" w:type="dxa"/>
          </w:tcPr>
          <w:p w14:paraId="255D75C6" w14:textId="633E0ABC" w:rsidR="00206452" w:rsidRDefault="00206452" w:rsidP="0005313D">
            <w:pPr>
              <w:spacing w:after="0" w:line="240" w:lineRule="auto"/>
              <w:jc w:val="both"/>
              <w:rPr>
                <w:rFonts w:asciiTheme="minorHAnsi" w:hAnsiTheme="minorHAnsi" w:cstheme="minorHAnsi"/>
                <w:bCs/>
              </w:rPr>
            </w:pPr>
            <w:bookmarkStart w:id="13" w:name="_Hlk75864275"/>
            <w:r>
              <w:rPr>
                <w:rFonts w:asciiTheme="minorHAnsi" w:hAnsiTheme="minorHAnsi" w:cstheme="minorHAnsi"/>
                <w:bCs/>
              </w:rPr>
              <w:t>Inception Report outlining the activities to be undertaken and the various timelines</w:t>
            </w:r>
          </w:p>
        </w:tc>
        <w:tc>
          <w:tcPr>
            <w:tcW w:w="2409" w:type="dxa"/>
          </w:tcPr>
          <w:p w14:paraId="0D7BF5FD" w14:textId="77777777" w:rsidR="00206452" w:rsidRDefault="00206452" w:rsidP="003E5B1C">
            <w:pPr>
              <w:spacing w:after="0" w:line="240" w:lineRule="auto"/>
              <w:jc w:val="center"/>
              <w:rPr>
                <w:rFonts w:asciiTheme="minorHAnsi" w:hAnsiTheme="minorHAnsi" w:cstheme="minorHAnsi"/>
                <w:bCs/>
              </w:rPr>
            </w:pPr>
            <w:r>
              <w:rPr>
                <w:rFonts w:asciiTheme="minorHAnsi" w:hAnsiTheme="minorHAnsi" w:cstheme="minorHAnsi"/>
                <w:bCs/>
              </w:rPr>
              <w:t>20%</w:t>
            </w:r>
          </w:p>
        </w:tc>
      </w:tr>
      <w:tr w:rsidR="00206452" w14:paraId="33925A6B" w14:textId="77777777" w:rsidTr="003E5B1C">
        <w:tc>
          <w:tcPr>
            <w:tcW w:w="6581" w:type="dxa"/>
          </w:tcPr>
          <w:p w14:paraId="6C7C1807" w14:textId="5E2EA6EF" w:rsidR="00206452" w:rsidRDefault="00206452" w:rsidP="0005313D">
            <w:pPr>
              <w:spacing w:after="0" w:line="240" w:lineRule="auto"/>
              <w:jc w:val="both"/>
              <w:rPr>
                <w:rFonts w:asciiTheme="minorHAnsi" w:hAnsiTheme="minorHAnsi" w:cstheme="minorHAnsi"/>
                <w:bCs/>
              </w:rPr>
            </w:pPr>
            <w:r w:rsidRPr="006C5D7E">
              <w:rPr>
                <w:rFonts w:asciiTheme="minorHAnsi" w:hAnsiTheme="minorHAnsi" w:cstheme="minorHAnsi"/>
              </w:rPr>
              <w:t>I</w:t>
            </w:r>
            <w:r>
              <w:rPr>
                <w:rFonts w:asciiTheme="minorHAnsi" w:hAnsiTheme="minorHAnsi" w:cstheme="minorHAnsi"/>
              </w:rPr>
              <w:t xml:space="preserve">mplementation of the </w:t>
            </w:r>
            <w:proofErr w:type="gramStart"/>
            <w:r>
              <w:rPr>
                <w:rFonts w:asciiTheme="minorHAnsi" w:hAnsiTheme="minorHAnsi" w:cstheme="minorHAnsi"/>
              </w:rPr>
              <w:t>newly-developed</w:t>
            </w:r>
            <w:proofErr w:type="gramEnd"/>
            <w:r>
              <w:rPr>
                <w:rFonts w:asciiTheme="minorHAnsi" w:hAnsiTheme="minorHAnsi" w:cstheme="minorHAnsi"/>
              </w:rPr>
              <w:t xml:space="preserve"> BSI Certification Methodology</w:t>
            </w:r>
          </w:p>
        </w:tc>
        <w:tc>
          <w:tcPr>
            <w:tcW w:w="2409" w:type="dxa"/>
          </w:tcPr>
          <w:p w14:paraId="6FB2A5DF" w14:textId="77777777" w:rsidR="00206452" w:rsidRDefault="00206452" w:rsidP="003E5B1C">
            <w:pPr>
              <w:spacing w:after="0" w:line="240" w:lineRule="auto"/>
              <w:jc w:val="center"/>
              <w:rPr>
                <w:rFonts w:asciiTheme="minorHAnsi" w:hAnsiTheme="minorHAnsi" w:cstheme="minorHAnsi"/>
                <w:bCs/>
              </w:rPr>
            </w:pPr>
            <w:r>
              <w:rPr>
                <w:rFonts w:asciiTheme="minorHAnsi" w:hAnsiTheme="minorHAnsi" w:cstheme="minorHAnsi"/>
                <w:bCs/>
              </w:rPr>
              <w:t>30%</w:t>
            </w:r>
          </w:p>
        </w:tc>
      </w:tr>
      <w:tr w:rsidR="00206452" w14:paraId="6487E5B2" w14:textId="77777777" w:rsidTr="003E5B1C">
        <w:tc>
          <w:tcPr>
            <w:tcW w:w="6581" w:type="dxa"/>
          </w:tcPr>
          <w:p w14:paraId="10A37ED6" w14:textId="774EC91A" w:rsidR="00206452" w:rsidRDefault="00206452" w:rsidP="0005313D">
            <w:pPr>
              <w:spacing w:after="0" w:line="240" w:lineRule="auto"/>
              <w:jc w:val="both"/>
              <w:rPr>
                <w:rFonts w:asciiTheme="minorHAnsi" w:hAnsiTheme="minorHAnsi" w:cstheme="minorHAnsi"/>
                <w:bCs/>
              </w:rPr>
            </w:pPr>
            <w:r>
              <w:rPr>
                <w:rFonts w:asciiTheme="minorHAnsi" w:hAnsiTheme="minorHAnsi" w:cstheme="minorHAnsi"/>
                <w:bCs/>
              </w:rPr>
              <w:t>Customized training programs for the BSIs</w:t>
            </w:r>
            <w:r w:rsidRPr="00BF7EB7">
              <w:rPr>
                <w:rFonts w:asciiTheme="minorHAnsi" w:hAnsiTheme="minorHAnsi" w:cstheme="minorHAnsi"/>
              </w:rPr>
              <w:t xml:space="preserve"> </w:t>
            </w:r>
          </w:p>
        </w:tc>
        <w:tc>
          <w:tcPr>
            <w:tcW w:w="2409" w:type="dxa"/>
          </w:tcPr>
          <w:p w14:paraId="6B45818D" w14:textId="77777777" w:rsidR="00206452" w:rsidRDefault="00206452" w:rsidP="003E5B1C">
            <w:pPr>
              <w:spacing w:after="0" w:line="240" w:lineRule="auto"/>
              <w:jc w:val="center"/>
              <w:rPr>
                <w:rFonts w:asciiTheme="minorHAnsi" w:hAnsiTheme="minorHAnsi" w:cstheme="minorHAnsi"/>
                <w:bCs/>
              </w:rPr>
            </w:pPr>
            <w:r>
              <w:rPr>
                <w:rFonts w:asciiTheme="minorHAnsi" w:hAnsiTheme="minorHAnsi" w:cstheme="minorHAnsi"/>
                <w:bCs/>
              </w:rPr>
              <w:t>20%</w:t>
            </w:r>
          </w:p>
        </w:tc>
      </w:tr>
      <w:tr w:rsidR="00206452" w14:paraId="1ECF9133" w14:textId="77777777" w:rsidTr="003E5B1C">
        <w:tc>
          <w:tcPr>
            <w:tcW w:w="6581" w:type="dxa"/>
          </w:tcPr>
          <w:p w14:paraId="79032968" w14:textId="75B41B62" w:rsidR="00206452" w:rsidRPr="00206452" w:rsidRDefault="00206452" w:rsidP="0005313D">
            <w:pPr>
              <w:spacing w:after="0" w:line="240" w:lineRule="auto"/>
              <w:jc w:val="both"/>
              <w:rPr>
                <w:rFonts w:asciiTheme="minorHAnsi" w:hAnsiTheme="minorHAnsi" w:cstheme="minorHAnsi"/>
              </w:rPr>
            </w:pPr>
            <w:r w:rsidRPr="006C5D7E">
              <w:rPr>
                <w:rFonts w:asciiTheme="minorHAnsi" w:hAnsiTheme="minorHAnsi" w:cstheme="minorHAnsi"/>
              </w:rPr>
              <w:t xml:space="preserve">Final Report on the BSI </w:t>
            </w:r>
            <w:r>
              <w:rPr>
                <w:rFonts w:asciiTheme="minorHAnsi" w:hAnsiTheme="minorHAnsi" w:cstheme="minorHAnsi"/>
              </w:rPr>
              <w:t xml:space="preserve">Certification Methodology, and the </w:t>
            </w:r>
            <w:r w:rsidR="003E5B1C">
              <w:rPr>
                <w:rFonts w:asciiTheme="minorHAnsi" w:hAnsiTheme="minorHAnsi" w:cstheme="minorHAnsi"/>
              </w:rPr>
              <w:t xml:space="preserve">implementation of the </w:t>
            </w:r>
            <w:r>
              <w:rPr>
                <w:rFonts w:asciiTheme="minorHAnsi" w:hAnsiTheme="minorHAnsi" w:cstheme="minorHAnsi"/>
              </w:rPr>
              <w:t>training program</w:t>
            </w:r>
            <w:r w:rsidR="002C0B31">
              <w:rPr>
                <w:rFonts w:asciiTheme="minorHAnsi" w:hAnsiTheme="minorHAnsi" w:cstheme="minorHAnsi"/>
              </w:rPr>
              <w:t>s</w:t>
            </w:r>
            <w:r>
              <w:rPr>
                <w:rFonts w:asciiTheme="minorHAnsi" w:hAnsiTheme="minorHAnsi" w:cstheme="minorHAnsi"/>
              </w:rPr>
              <w:t xml:space="preserve"> </w:t>
            </w:r>
            <w:r w:rsidRPr="006C5D7E">
              <w:rPr>
                <w:rFonts w:asciiTheme="minorHAnsi" w:hAnsiTheme="minorHAnsi" w:cstheme="minorHAnsi"/>
              </w:rPr>
              <w:t>including participant surveys and document containing all training materials</w:t>
            </w:r>
          </w:p>
        </w:tc>
        <w:tc>
          <w:tcPr>
            <w:tcW w:w="2409" w:type="dxa"/>
          </w:tcPr>
          <w:p w14:paraId="095862B6" w14:textId="77777777" w:rsidR="00206452" w:rsidRDefault="00206452" w:rsidP="003E5B1C">
            <w:pPr>
              <w:spacing w:after="0" w:line="240" w:lineRule="auto"/>
              <w:jc w:val="center"/>
              <w:rPr>
                <w:rFonts w:asciiTheme="minorHAnsi" w:hAnsiTheme="minorHAnsi" w:cstheme="minorHAnsi"/>
                <w:bCs/>
              </w:rPr>
            </w:pPr>
            <w:r>
              <w:rPr>
                <w:rFonts w:asciiTheme="minorHAnsi" w:hAnsiTheme="minorHAnsi" w:cstheme="minorHAnsi"/>
                <w:bCs/>
              </w:rPr>
              <w:t>30%</w:t>
            </w:r>
          </w:p>
        </w:tc>
      </w:tr>
      <w:bookmarkEnd w:id="13"/>
    </w:tbl>
    <w:p w14:paraId="1C020408" w14:textId="77777777" w:rsidR="005D5D44" w:rsidRPr="00F22A59" w:rsidRDefault="005D5D44" w:rsidP="005D5D44">
      <w:pPr>
        <w:spacing w:after="0"/>
        <w:ind w:left="360"/>
        <w:jc w:val="both"/>
        <w:rPr>
          <w:rFonts w:asciiTheme="minorHAnsi" w:hAnsiTheme="minorHAnsi" w:cstheme="minorHAnsi"/>
          <w:bCs/>
        </w:rPr>
      </w:pPr>
    </w:p>
    <w:p w14:paraId="14616AB8" w14:textId="77777777" w:rsidR="005D5D44" w:rsidRPr="00F22A59" w:rsidRDefault="005D5D44" w:rsidP="005D5D44">
      <w:pPr>
        <w:spacing w:after="0"/>
        <w:ind w:left="1211"/>
        <w:jc w:val="both"/>
        <w:rPr>
          <w:rFonts w:asciiTheme="minorHAnsi" w:hAnsiTheme="minorHAnsi" w:cstheme="minorHAnsi"/>
        </w:rPr>
      </w:pPr>
    </w:p>
    <w:p w14:paraId="7847D714" w14:textId="77777777" w:rsidR="005D5D44" w:rsidRPr="00F22A59" w:rsidRDefault="005D5D44" w:rsidP="005D5D44">
      <w:pPr>
        <w:ind w:left="360"/>
        <w:jc w:val="both"/>
        <w:rPr>
          <w:rFonts w:asciiTheme="minorHAnsi" w:hAnsiTheme="minorHAnsi" w:cstheme="minorHAnsi"/>
          <w:bCs/>
        </w:rPr>
      </w:pPr>
      <w:r w:rsidRPr="00F22A59">
        <w:rPr>
          <w:rFonts w:asciiTheme="minorHAnsi" w:hAnsiTheme="minorHAnsi" w:cstheme="minorHAnsi"/>
          <w:b/>
        </w:rPr>
        <w:t>LOCATION</w:t>
      </w:r>
      <w:r w:rsidRPr="00F22A59">
        <w:rPr>
          <w:rFonts w:asciiTheme="minorHAnsi" w:hAnsiTheme="minorHAnsi" w:cstheme="minorHAnsi"/>
          <w:b/>
        </w:rPr>
        <w:br/>
      </w:r>
      <w:r w:rsidRPr="00F22A59">
        <w:rPr>
          <w:rFonts w:asciiTheme="minorHAnsi" w:hAnsiTheme="minorHAnsi" w:cstheme="minorHAnsi"/>
          <w:bCs/>
        </w:rPr>
        <w:t xml:space="preserve">The consultancy service will be executed in Jamaica (travelling restrictions permitting) and remotely. </w:t>
      </w:r>
    </w:p>
    <w:p w14:paraId="771309FB" w14:textId="77777777" w:rsidR="005D5D44" w:rsidRPr="00F22A59" w:rsidRDefault="005D5D44" w:rsidP="005D5D44">
      <w:pPr>
        <w:pStyle w:val="ListParagraph"/>
        <w:spacing w:after="0" w:line="276" w:lineRule="auto"/>
        <w:ind w:left="1211"/>
        <w:jc w:val="both"/>
        <w:rPr>
          <w:rFonts w:asciiTheme="minorHAnsi" w:hAnsiTheme="minorHAnsi" w:cstheme="minorHAnsi"/>
          <w:b/>
        </w:rPr>
      </w:pPr>
    </w:p>
    <w:p w14:paraId="3072DBCB" w14:textId="77777777" w:rsidR="005D5D44" w:rsidRPr="00F22A59" w:rsidRDefault="005D5D44" w:rsidP="005D5D44">
      <w:pPr>
        <w:ind w:left="360"/>
        <w:jc w:val="both"/>
        <w:rPr>
          <w:rFonts w:eastAsia="Calibri"/>
        </w:rPr>
      </w:pPr>
      <w:r w:rsidRPr="53F10311">
        <w:rPr>
          <w:rFonts w:asciiTheme="minorHAnsi" w:hAnsiTheme="minorHAnsi"/>
          <w:b/>
          <w:bCs/>
        </w:rPr>
        <w:t xml:space="preserve">PROPOSAL </w:t>
      </w:r>
      <w:r>
        <w:br/>
      </w:r>
      <w:r w:rsidRPr="53F10311">
        <w:rPr>
          <w:rFonts w:asciiTheme="minorHAnsi" w:hAnsiTheme="minorHAnsi"/>
        </w:rPr>
        <w:t>Candidates should submit a proposal detailing specific methodologies and activities to meet all specific objectives of the consultancy, building on the documents listed as annexes in this RFP</w:t>
      </w:r>
      <w:r w:rsidRPr="00F11FC6">
        <w:rPr>
          <w:rFonts w:asciiTheme="minorHAnsi" w:hAnsiTheme="minorHAnsi"/>
        </w:rPr>
        <w:t>.</w:t>
      </w:r>
      <w:r w:rsidRPr="00F11FC6">
        <w:rPr>
          <w:rFonts w:eastAsia="Calibri" w:cs="Calibri"/>
          <w:color w:val="000000" w:themeColor="text1"/>
        </w:rPr>
        <w:t xml:space="preserve"> </w:t>
      </w:r>
      <w:r w:rsidRPr="006C5D7E">
        <w:rPr>
          <w:rFonts w:eastAsia="Calibri" w:cs="Calibri"/>
          <w:color w:val="000000" w:themeColor="text1"/>
        </w:rPr>
        <w:t>DBJ will require ownership of copyright in all materials developed for the project and the requirement to record the modules so that we have a permanent course, which may be accessed by future BSIs.</w:t>
      </w:r>
    </w:p>
    <w:p w14:paraId="53E0E131" w14:textId="77777777" w:rsidR="00206452" w:rsidRDefault="00206452" w:rsidP="005D5D44">
      <w:pPr>
        <w:ind w:left="360"/>
        <w:jc w:val="both"/>
        <w:rPr>
          <w:rFonts w:asciiTheme="minorHAnsi" w:hAnsiTheme="minorHAnsi"/>
          <w:b/>
          <w:bCs/>
        </w:rPr>
      </w:pPr>
    </w:p>
    <w:p w14:paraId="1FD6DD19" w14:textId="766D22E7" w:rsidR="005D5D44" w:rsidRPr="00F22A59" w:rsidRDefault="005D5D44" w:rsidP="005D5D44">
      <w:pPr>
        <w:ind w:left="360"/>
        <w:jc w:val="both"/>
        <w:rPr>
          <w:rFonts w:asciiTheme="minorHAnsi" w:hAnsiTheme="minorHAnsi"/>
          <w:b/>
          <w:bCs/>
        </w:rPr>
      </w:pPr>
      <w:r w:rsidRPr="00F22A59">
        <w:rPr>
          <w:rFonts w:asciiTheme="minorHAnsi" w:hAnsiTheme="minorHAnsi"/>
          <w:b/>
          <w:bCs/>
        </w:rPr>
        <w:t>ANNEXES</w:t>
      </w:r>
    </w:p>
    <w:p w14:paraId="10ECD796" w14:textId="77777777" w:rsidR="005D5D44" w:rsidRPr="00F22A59" w:rsidRDefault="005D5D44" w:rsidP="005D5D44">
      <w:pPr>
        <w:pStyle w:val="ListParagraph"/>
        <w:numPr>
          <w:ilvl w:val="0"/>
          <w:numId w:val="6"/>
        </w:numPr>
        <w:ind w:left="1080"/>
        <w:jc w:val="both"/>
        <w:rPr>
          <w:rFonts w:asciiTheme="minorHAnsi" w:hAnsiTheme="minorHAnsi"/>
        </w:rPr>
      </w:pPr>
      <w:r w:rsidRPr="00F22A59">
        <w:rPr>
          <w:rFonts w:asciiTheme="minorHAnsi" w:hAnsiTheme="minorHAnsi"/>
        </w:rPr>
        <w:t>BIGEE Operations Manual (summary)</w:t>
      </w:r>
    </w:p>
    <w:p w14:paraId="69173E40" w14:textId="77777777" w:rsidR="005D5D44" w:rsidRPr="001D1DC6" w:rsidRDefault="005D5D44" w:rsidP="005D5D44">
      <w:pPr>
        <w:pStyle w:val="ListParagraph"/>
        <w:numPr>
          <w:ilvl w:val="0"/>
          <w:numId w:val="6"/>
        </w:numPr>
        <w:ind w:left="1080"/>
        <w:jc w:val="both"/>
        <w:rPr>
          <w:rFonts w:asciiTheme="minorHAnsi" w:hAnsiTheme="minorHAnsi"/>
        </w:rPr>
      </w:pPr>
      <w:r w:rsidRPr="001D1DC6">
        <w:rPr>
          <w:rFonts w:asciiTheme="minorHAnsi" w:hAnsiTheme="minorHAnsi"/>
        </w:rPr>
        <w:t>Operational Manual for the Strengthening of Pre-incubators, Incubators and Accelerators</w:t>
      </w:r>
    </w:p>
    <w:p w14:paraId="3BBC1643" w14:textId="77777777" w:rsidR="005D5D44" w:rsidRPr="00116B3B" w:rsidRDefault="005D5D44" w:rsidP="005D5D44">
      <w:pPr>
        <w:pStyle w:val="ListParagraph"/>
        <w:ind w:left="360"/>
        <w:rPr>
          <w:rFonts w:asciiTheme="minorHAnsi" w:hAnsiTheme="minorHAnsi" w:cstheme="minorHAnsi"/>
          <w:bCs/>
          <w:iCs/>
        </w:rPr>
      </w:pPr>
      <w:r w:rsidRPr="00F22A59">
        <w:rPr>
          <w:rFonts w:asciiTheme="minorHAnsi" w:hAnsiTheme="minorHAnsi" w:cstheme="minorHAnsi"/>
        </w:rPr>
        <w:br/>
      </w:r>
    </w:p>
    <w:p w14:paraId="737DE81E" w14:textId="77777777" w:rsidR="005D5D44" w:rsidRDefault="005D5D44"/>
    <w:sectPr w:rsidR="005D5D44" w:rsidSect="008B2C4B">
      <w:pgSz w:w="12240" w:h="15840" w:code="1"/>
      <w:pgMar w:top="1152" w:right="864" w:bottom="864" w:left="864" w:header="720" w:footer="720" w:gutter="0"/>
      <w:pgBorders w:offsetFrom="page">
        <w:top w:val="thickThinMediumGap" w:sz="24" w:space="24" w:color="002060"/>
        <w:left w:val="thickThinMediumGap" w:sz="24" w:space="24" w:color="002060"/>
        <w:bottom w:val="thinThickMediumGap" w:sz="24" w:space="24" w:color="002060"/>
        <w:right w:val="thinThickMediumGap" w:sz="24" w:space="24" w:color="002060"/>
      </w:pgBorders>
      <w:cols w:space="720" w:equalWidth="0">
        <w:col w:w="10296"/>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251"/>
    <w:multiLevelType w:val="hybridMultilevel"/>
    <w:tmpl w:val="00D2D510"/>
    <w:lvl w:ilvl="0" w:tplc="B5502E86">
      <w:start w:val="1"/>
      <w:numFmt w:val="bullet"/>
      <w:lvlText w:val="•"/>
      <w:lvlJc w:val="left"/>
      <w:pPr>
        <w:ind w:left="1146" w:hanging="360"/>
      </w:pPr>
      <w:rPr>
        <w:rFonts w:ascii="Arial" w:hAnsi="Arial" w:hint="default"/>
      </w:rPr>
    </w:lvl>
    <w:lvl w:ilvl="1" w:tplc="2C0A0003">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 w15:restartNumberingAfterBreak="0">
    <w:nsid w:val="04431D85"/>
    <w:multiLevelType w:val="hybridMultilevel"/>
    <w:tmpl w:val="74C40112"/>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2" w15:restartNumberingAfterBreak="0">
    <w:nsid w:val="13F55F9A"/>
    <w:multiLevelType w:val="hybridMultilevel"/>
    <w:tmpl w:val="29588F9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210F7AF9"/>
    <w:multiLevelType w:val="hybridMultilevel"/>
    <w:tmpl w:val="9B3CC646"/>
    <w:lvl w:ilvl="0" w:tplc="F454BE9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1156CA"/>
    <w:multiLevelType w:val="hybridMultilevel"/>
    <w:tmpl w:val="9B3CC646"/>
    <w:lvl w:ilvl="0" w:tplc="F454BE9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6E3F83"/>
    <w:multiLevelType w:val="hybridMultilevel"/>
    <w:tmpl w:val="9CBAF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51F2BDE"/>
    <w:multiLevelType w:val="multilevel"/>
    <w:tmpl w:val="CE5AE6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val="0"/>
        <w:i w:val="0"/>
        <w:i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A504CAA"/>
    <w:multiLevelType w:val="multilevel"/>
    <w:tmpl w:val="CEC87B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val="0"/>
        <w:i w:val="0"/>
        <w:i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3845245"/>
    <w:multiLevelType w:val="hybridMultilevel"/>
    <w:tmpl w:val="CE0AEB80"/>
    <w:lvl w:ilvl="0" w:tplc="B5502E86">
      <w:start w:val="1"/>
      <w:numFmt w:val="bullet"/>
      <w:lvlText w:val="•"/>
      <w:lvlJc w:val="left"/>
      <w:pPr>
        <w:ind w:left="1146"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5"/>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44"/>
    <w:rsid w:val="00011B56"/>
    <w:rsid w:val="0005313D"/>
    <w:rsid w:val="000F7C28"/>
    <w:rsid w:val="00206452"/>
    <w:rsid w:val="002C0B31"/>
    <w:rsid w:val="003D0A43"/>
    <w:rsid w:val="003E5B1C"/>
    <w:rsid w:val="00475CE3"/>
    <w:rsid w:val="00490401"/>
    <w:rsid w:val="004D0C2F"/>
    <w:rsid w:val="0051546C"/>
    <w:rsid w:val="005D5D44"/>
    <w:rsid w:val="00630CEA"/>
    <w:rsid w:val="008E27C6"/>
    <w:rsid w:val="00C2521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2EE4"/>
  <w15:chartTrackingRefBased/>
  <w15:docId w15:val="{5BA52FDC-BF15-4981-A06B-9DF53BB4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44"/>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5D44"/>
    <w:rPr>
      <w:color w:val="0000FF"/>
      <w:u w:val="single"/>
    </w:rPr>
  </w:style>
  <w:style w:type="paragraph" w:styleId="ListParagraph">
    <w:name w:val="List Paragraph"/>
    <w:aliases w:val="NUMBERED PARAGRAPH,List Paragraph 1,References,ReferencesCxSpLast,lp1,Bullets,List Paragraph (numbered (a)),Numbered List Paragraph,123 List Paragraph,List Paragraph1,Celula,Colorful List - Accent 11,Numbered Paragraph,Akapit z listą BS"/>
    <w:basedOn w:val="Normal"/>
    <w:link w:val="ListParagraphChar"/>
    <w:uiPriority w:val="34"/>
    <w:qFormat/>
    <w:rsid w:val="005D5D44"/>
    <w:pPr>
      <w:spacing w:after="160" w:line="259" w:lineRule="auto"/>
      <w:ind w:left="720"/>
      <w:contextualSpacing/>
    </w:pPr>
    <w:rPr>
      <w:rFonts w:ascii="Arial" w:eastAsiaTheme="minorHAnsi" w:hAnsi="Arial" w:cstheme="minorBidi"/>
    </w:rPr>
  </w:style>
  <w:style w:type="character" w:styleId="FootnoteReference">
    <w:name w:val="footnote reference"/>
    <w:aliases w:val="EN Footnote Reference,Footnote Reference Number,Footnote Reference_LVL6,Footnote Reference_LVL61,Footnote Reference_LVL62,Footnote Reference_LVL63,Footnote Reference_LVL64,Rabbani Footnote,Ref,SUPERS,de nota al pie,fr,ftref,number,FC"/>
    <w:basedOn w:val="DefaultParagraphFont"/>
    <w:link w:val="CarattereCarattereCharCharCharCharCharCharZchn"/>
    <w:unhideWhenUsed/>
    <w:qFormat/>
    <w:rsid w:val="005D5D44"/>
    <w:rPr>
      <w:vertAlign w:val="superscript"/>
    </w:rPr>
  </w:style>
  <w:style w:type="character" w:customStyle="1" w:styleId="ListParagraphChar">
    <w:name w:val="List Paragraph Char"/>
    <w:aliases w:val="NUMBERED PARAGRAPH Char,List Paragraph 1 Char,References Char,ReferencesCxSpLast Char,lp1 Char,Bullets Char,List Paragraph (numbered (a)) Char,Numbered List Paragraph Char,123 List Paragraph Char,List Paragraph1 Char,Celula Char"/>
    <w:link w:val="ListParagraph"/>
    <w:uiPriority w:val="34"/>
    <w:qFormat/>
    <w:rsid w:val="005D5D44"/>
    <w:rPr>
      <w:rFonts w:ascii="Arial" w:hAnsi="Arial"/>
      <w:lang w:val="en-US"/>
    </w:rPr>
  </w:style>
  <w:style w:type="character" w:styleId="CommentReference">
    <w:name w:val="annotation reference"/>
    <w:basedOn w:val="DefaultParagraphFont"/>
    <w:uiPriority w:val="99"/>
    <w:unhideWhenUsed/>
    <w:rsid w:val="005D5D44"/>
    <w:rPr>
      <w:sz w:val="16"/>
      <w:szCs w:val="16"/>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5D5D44"/>
    <w:pPr>
      <w:spacing w:before="100" w:after="160" w:line="240" w:lineRule="exact"/>
    </w:pPr>
    <w:rPr>
      <w:rFonts w:asciiTheme="minorHAnsi" w:eastAsiaTheme="minorHAnsi" w:hAnsiTheme="minorHAnsi" w:cstheme="minorBidi"/>
      <w:vertAlign w:val="superscript"/>
      <w:lang w:val="en-JM"/>
    </w:rPr>
  </w:style>
  <w:style w:type="table" w:styleId="TableGrid">
    <w:name w:val="Table Grid"/>
    <w:basedOn w:val="TableNormal"/>
    <w:uiPriority w:val="39"/>
    <w:rsid w:val="005D5D44"/>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ankjm.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hinkbigee@dbankjm.com" TargetMode="External"/><Relationship Id="rId4" Type="http://schemas.openxmlformats.org/officeDocument/2006/relationships/webSettings" Target="webSettings.xml"/><Relationship Id="rId9" Type="http://schemas.openxmlformats.org/officeDocument/2006/relationships/hyperlink" Target="mailto:thinkbigee@dbankj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Winneth Hussey</dc:creator>
  <cp:keywords/>
  <dc:description/>
  <cp:lastModifiedBy>Winneth Hussey</cp:lastModifiedBy>
  <cp:revision>5</cp:revision>
  <dcterms:created xsi:type="dcterms:W3CDTF">2021-06-29T15:51:00Z</dcterms:created>
  <dcterms:modified xsi:type="dcterms:W3CDTF">2021-06-29T21:18:00Z</dcterms:modified>
</cp:coreProperties>
</file>